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27F" w:rsidRPr="00AA6180" w:rsidRDefault="007A5028" w:rsidP="00FC7154">
      <w:pPr>
        <w:snapToGrid w:val="0"/>
        <w:jc w:val="both"/>
        <w:rPr>
          <w:rFonts w:eastAsia="Arial Unicode MS"/>
          <w:b/>
          <w:sz w:val="28"/>
          <w:szCs w:val="28"/>
        </w:rPr>
      </w:pPr>
      <w:bookmarkStart w:id="0" w:name="_GoBack"/>
      <w:bookmarkEnd w:id="0"/>
      <w:r>
        <w:rPr>
          <w:rFonts w:eastAsia="Arial Unicode MS"/>
          <w:b/>
          <w:sz w:val="28"/>
          <w:szCs w:val="28"/>
        </w:rPr>
        <w:t>Yung</w:t>
      </w:r>
      <w:r w:rsidR="0071627F" w:rsidRPr="00AA6180">
        <w:rPr>
          <w:rFonts w:eastAsia="Arial Unicode MS" w:hint="eastAsia"/>
          <w:b/>
          <w:sz w:val="28"/>
          <w:szCs w:val="28"/>
        </w:rPr>
        <w:t>,</w:t>
      </w:r>
      <w:r w:rsidR="0071627F" w:rsidRPr="00AA6180">
        <w:rPr>
          <w:rFonts w:eastAsia="Arial Unicode MS"/>
          <w:b/>
          <w:sz w:val="28"/>
          <w:szCs w:val="28"/>
        </w:rPr>
        <w:t xml:space="preserve"> </w:t>
      </w:r>
      <w:r>
        <w:rPr>
          <w:rFonts w:eastAsia="Arial Unicode MS"/>
          <w:b/>
          <w:sz w:val="28"/>
          <w:szCs w:val="28"/>
        </w:rPr>
        <w:t>Yuen</w:t>
      </w:r>
      <w:r w:rsidR="0071627F" w:rsidRPr="00AA6180">
        <w:rPr>
          <w:rFonts w:eastAsia="Arial Unicode MS"/>
          <w:b/>
          <w:sz w:val="28"/>
          <w:szCs w:val="28"/>
        </w:rPr>
        <w:t xml:space="preserve"> </w:t>
      </w:r>
      <w:r>
        <w:rPr>
          <w:rFonts w:eastAsia="Arial Unicode MS"/>
          <w:b/>
          <w:sz w:val="28"/>
          <w:szCs w:val="28"/>
        </w:rPr>
        <w:t>Ting Edith</w:t>
      </w:r>
    </w:p>
    <w:p w:rsidR="0071627F" w:rsidRPr="00AA6180" w:rsidRDefault="0071627F" w:rsidP="00FC7154">
      <w:pPr>
        <w:tabs>
          <w:tab w:val="left" w:pos="960"/>
        </w:tabs>
        <w:snapToGrid w:val="0"/>
        <w:jc w:val="both"/>
        <w:rPr>
          <w:rFonts w:eastAsia="Arial Unicode MS"/>
          <w:sz w:val="20"/>
        </w:rPr>
      </w:pPr>
      <w:smartTag w:uri="urn:schemas-microsoft-com:office:smarttags" w:element="City">
        <w:smartTag w:uri="urn:schemas-microsoft-com:office:smarttags" w:element="place">
          <w:r w:rsidRPr="00AA6180">
            <w:rPr>
              <w:rFonts w:eastAsia="Arial Unicode MS"/>
              <w:sz w:val="20"/>
            </w:rPr>
            <w:t>Mobile</w:t>
          </w:r>
        </w:smartTag>
      </w:smartTag>
      <w:r w:rsidRPr="00AA6180">
        <w:rPr>
          <w:rFonts w:eastAsia="Arial Unicode MS"/>
          <w:sz w:val="20"/>
        </w:rPr>
        <w:t xml:space="preserve">: </w:t>
      </w:r>
      <w:r w:rsidRPr="00AA6180">
        <w:rPr>
          <w:rFonts w:eastAsia="Arial Unicode MS"/>
          <w:sz w:val="20"/>
        </w:rPr>
        <w:tab/>
        <w:t xml:space="preserve">(852) </w:t>
      </w:r>
      <w:r w:rsidR="007A5028">
        <w:rPr>
          <w:rFonts w:eastAsia="Arial Unicode MS"/>
          <w:sz w:val="20"/>
        </w:rPr>
        <w:t>6285 8956</w:t>
      </w:r>
    </w:p>
    <w:p w:rsidR="0071627F" w:rsidRDefault="0007394A" w:rsidP="00FC7154">
      <w:pPr>
        <w:tabs>
          <w:tab w:val="left" w:pos="960"/>
        </w:tabs>
        <w:snapToGrid w:val="0"/>
        <w:jc w:val="both"/>
        <w:rPr>
          <w:rFonts w:eastAsia="Arial Unicode MS"/>
          <w:sz w:val="20"/>
        </w:rPr>
      </w:pPr>
      <w:r w:rsidRPr="00AA6180">
        <w:rPr>
          <w:rFonts w:eastAsia="Arial Unicode MS"/>
          <w:sz w:val="20"/>
        </w:rPr>
        <w:t>E-mail :</w:t>
      </w:r>
      <w:r w:rsidRPr="00AA6180">
        <w:rPr>
          <w:rFonts w:eastAsia="Arial Unicode MS"/>
          <w:sz w:val="20"/>
        </w:rPr>
        <w:tab/>
      </w:r>
      <w:r w:rsidR="00392EB9">
        <w:rPr>
          <w:rFonts w:eastAsia="Arial Unicode MS"/>
          <w:sz w:val="20"/>
        </w:rPr>
        <w:t>edithyung901@gmail</w:t>
      </w:r>
      <w:r w:rsidR="007A5028">
        <w:rPr>
          <w:rFonts w:eastAsia="Arial Unicode MS"/>
          <w:sz w:val="20"/>
        </w:rPr>
        <w:t>.com</w:t>
      </w:r>
    </w:p>
    <w:p w:rsidR="00650D78" w:rsidRPr="00FF6B6C" w:rsidRDefault="00650D78" w:rsidP="00FC7154">
      <w:pPr>
        <w:snapToGrid w:val="0"/>
        <w:jc w:val="both"/>
        <w:rPr>
          <w:rFonts w:hint="eastAsia"/>
          <w:sz w:val="21"/>
          <w:szCs w:val="21"/>
        </w:rPr>
      </w:pPr>
    </w:p>
    <w:p w:rsidR="0071627F" w:rsidRDefault="0071627F" w:rsidP="00FC7154">
      <w:pPr>
        <w:pBdr>
          <w:top w:val="single" w:sz="12" w:space="1" w:color="auto"/>
        </w:pBdr>
        <w:snapToGrid w:val="0"/>
        <w:ind w:right="-55"/>
        <w:jc w:val="both"/>
        <w:rPr>
          <w:rFonts w:eastAsia="Arial Unicode MS"/>
          <w:b/>
          <w:sz w:val="28"/>
          <w:szCs w:val="28"/>
        </w:rPr>
      </w:pPr>
      <w:r>
        <w:rPr>
          <w:rFonts w:eastAsia="Arial Unicode MS"/>
          <w:b/>
          <w:sz w:val="28"/>
          <w:szCs w:val="28"/>
        </w:rPr>
        <w:t>WORKING EXPERIENCE</w:t>
      </w:r>
    </w:p>
    <w:p w:rsidR="004A0A94" w:rsidRDefault="004A0A94" w:rsidP="00FC7154">
      <w:pPr>
        <w:pBdr>
          <w:top w:val="single" w:sz="12" w:space="1" w:color="auto"/>
        </w:pBdr>
        <w:snapToGrid w:val="0"/>
        <w:ind w:right="-55"/>
        <w:jc w:val="both"/>
        <w:rPr>
          <w:rFonts w:eastAsia="Arial Unicode MS"/>
          <w:b/>
          <w:sz w:val="28"/>
          <w:szCs w:val="28"/>
        </w:rPr>
      </w:pPr>
    </w:p>
    <w:p w:rsidR="005D782C" w:rsidRDefault="005D782C" w:rsidP="00FC7154">
      <w:pPr>
        <w:pBdr>
          <w:top w:val="single" w:sz="12" w:space="1" w:color="auto"/>
        </w:pBdr>
        <w:tabs>
          <w:tab w:val="left" w:pos="1890"/>
        </w:tabs>
        <w:snapToGrid w:val="0"/>
        <w:ind w:right="-55"/>
        <w:jc w:val="both"/>
        <w:rPr>
          <w:rFonts w:eastAsia="Arial Unicode MS"/>
          <w:b/>
          <w:sz w:val="21"/>
          <w:szCs w:val="21"/>
        </w:rPr>
      </w:pPr>
      <w:r>
        <w:rPr>
          <w:rFonts w:eastAsia="Arial Unicode MS"/>
          <w:b/>
          <w:sz w:val="21"/>
          <w:szCs w:val="21"/>
        </w:rPr>
        <w:t>Sep 2014</w:t>
      </w:r>
      <w:r w:rsidRPr="004A0A94">
        <w:rPr>
          <w:rFonts w:eastAsia="Arial Unicode MS"/>
          <w:b/>
          <w:sz w:val="21"/>
          <w:szCs w:val="21"/>
        </w:rPr>
        <w:t xml:space="preserve"> – </w:t>
      </w:r>
      <w:r>
        <w:rPr>
          <w:rFonts w:eastAsia="Arial Unicode MS"/>
          <w:b/>
          <w:sz w:val="21"/>
          <w:szCs w:val="21"/>
        </w:rPr>
        <w:t xml:space="preserve">Present </w:t>
      </w:r>
      <w:r w:rsidRPr="004A0A94">
        <w:rPr>
          <w:rFonts w:eastAsia="Arial Unicode MS"/>
          <w:b/>
          <w:sz w:val="21"/>
          <w:szCs w:val="21"/>
        </w:rPr>
        <w:t xml:space="preserve"> </w:t>
      </w:r>
      <w:r>
        <w:rPr>
          <w:rFonts w:eastAsia="Arial Unicode MS"/>
          <w:b/>
          <w:sz w:val="21"/>
          <w:szCs w:val="21"/>
        </w:rPr>
        <w:t>Internal Audit Manager</w:t>
      </w:r>
    </w:p>
    <w:p w:rsidR="005D782C" w:rsidRPr="004A0A94" w:rsidRDefault="005D782C" w:rsidP="00FC7154">
      <w:pPr>
        <w:pBdr>
          <w:top w:val="single" w:sz="12" w:space="1" w:color="auto"/>
        </w:pBdr>
        <w:tabs>
          <w:tab w:val="left" w:pos="1843"/>
        </w:tabs>
        <w:snapToGrid w:val="0"/>
        <w:ind w:right="-55"/>
        <w:jc w:val="both"/>
        <w:rPr>
          <w:rFonts w:eastAsia="Arial Unicode MS" w:hint="eastAsia"/>
          <w:i/>
          <w:sz w:val="21"/>
          <w:szCs w:val="21"/>
        </w:rPr>
      </w:pPr>
      <w:r>
        <w:rPr>
          <w:rFonts w:eastAsia="Arial Unicode MS"/>
          <w:b/>
          <w:sz w:val="21"/>
          <w:szCs w:val="21"/>
        </w:rPr>
        <w:tab/>
      </w:r>
      <w:r>
        <w:rPr>
          <w:rFonts w:eastAsia="Arial Unicode MS"/>
          <w:b/>
          <w:sz w:val="21"/>
          <w:szCs w:val="21"/>
        </w:rPr>
        <w:tab/>
      </w:r>
      <w:r>
        <w:rPr>
          <w:rFonts w:eastAsia="Arial Unicode MS"/>
          <w:i/>
          <w:sz w:val="21"/>
          <w:szCs w:val="21"/>
        </w:rPr>
        <w:t>New Century Asset Management Limited</w:t>
      </w:r>
      <w:r w:rsidR="006044DD">
        <w:rPr>
          <w:rFonts w:eastAsia="Arial Unicode MS"/>
          <w:i/>
          <w:sz w:val="21"/>
          <w:szCs w:val="21"/>
        </w:rPr>
        <w:t xml:space="preserve"> (Manager of New Century Real Estate Investment Trust)</w:t>
      </w:r>
    </w:p>
    <w:p w:rsidR="005D782C" w:rsidRDefault="005D782C" w:rsidP="00FC7154">
      <w:pPr>
        <w:pBdr>
          <w:top w:val="single" w:sz="12" w:space="1" w:color="auto"/>
        </w:pBdr>
        <w:tabs>
          <w:tab w:val="left" w:pos="1890"/>
        </w:tabs>
        <w:snapToGrid w:val="0"/>
        <w:ind w:right="-55"/>
        <w:jc w:val="both"/>
        <w:rPr>
          <w:rFonts w:eastAsia="Arial Unicode MS"/>
          <w:b/>
          <w:sz w:val="21"/>
          <w:szCs w:val="21"/>
        </w:rPr>
      </w:pPr>
    </w:p>
    <w:p w:rsidR="004A0A94" w:rsidRDefault="00BE3DEC" w:rsidP="00FC7154">
      <w:pPr>
        <w:pBdr>
          <w:top w:val="single" w:sz="12" w:space="1" w:color="auto"/>
        </w:pBdr>
        <w:tabs>
          <w:tab w:val="left" w:pos="1890"/>
        </w:tabs>
        <w:snapToGrid w:val="0"/>
        <w:ind w:right="-55"/>
        <w:jc w:val="both"/>
        <w:rPr>
          <w:rFonts w:eastAsia="Arial Unicode MS"/>
          <w:b/>
          <w:sz w:val="21"/>
          <w:szCs w:val="21"/>
        </w:rPr>
      </w:pPr>
      <w:r>
        <w:rPr>
          <w:rFonts w:eastAsia="Arial Unicode MS"/>
          <w:b/>
          <w:sz w:val="21"/>
          <w:szCs w:val="21"/>
        </w:rPr>
        <w:t>Feb 2013</w:t>
      </w:r>
      <w:r w:rsidR="004A0A94" w:rsidRPr="004A0A94">
        <w:rPr>
          <w:rFonts w:eastAsia="Arial Unicode MS"/>
          <w:b/>
          <w:sz w:val="21"/>
          <w:szCs w:val="21"/>
        </w:rPr>
        <w:t xml:space="preserve"> – </w:t>
      </w:r>
      <w:r w:rsidR="005D782C">
        <w:rPr>
          <w:rFonts w:eastAsia="Arial Unicode MS"/>
          <w:b/>
          <w:sz w:val="21"/>
          <w:szCs w:val="21"/>
        </w:rPr>
        <w:t>Sep 2014</w:t>
      </w:r>
      <w:r w:rsidR="005D782C" w:rsidRPr="004A0A94">
        <w:rPr>
          <w:rFonts w:eastAsia="Arial Unicode MS"/>
          <w:b/>
          <w:sz w:val="21"/>
          <w:szCs w:val="21"/>
        </w:rPr>
        <w:t xml:space="preserve"> </w:t>
      </w:r>
      <w:r w:rsidR="005D782C">
        <w:rPr>
          <w:rFonts w:eastAsia="Arial Unicode MS"/>
          <w:b/>
          <w:sz w:val="21"/>
          <w:szCs w:val="21"/>
        </w:rPr>
        <w:t>Manager</w:t>
      </w:r>
    </w:p>
    <w:p w:rsidR="004A0A94" w:rsidRPr="004A0A94" w:rsidRDefault="004A0A94" w:rsidP="00FC7154">
      <w:pPr>
        <w:pBdr>
          <w:top w:val="single" w:sz="12" w:space="1" w:color="auto"/>
        </w:pBdr>
        <w:tabs>
          <w:tab w:val="left" w:pos="1843"/>
        </w:tabs>
        <w:snapToGrid w:val="0"/>
        <w:ind w:right="-55"/>
        <w:jc w:val="both"/>
        <w:rPr>
          <w:rFonts w:eastAsia="Arial Unicode MS" w:hint="eastAsia"/>
          <w:i/>
          <w:sz w:val="21"/>
          <w:szCs w:val="21"/>
        </w:rPr>
      </w:pPr>
      <w:r>
        <w:rPr>
          <w:rFonts w:eastAsia="Arial Unicode MS"/>
          <w:b/>
          <w:sz w:val="21"/>
          <w:szCs w:val="21"/>
        </w:rPr>
        <w:tab/>
      </w:r>
      <w:r>
        <w:rPr>
          <w:rFonts w:eastAsia="Arial Unicode MS"/>
          <w:b/>
          <w:sz w:val="21"/>
          <w:szCs w:val="21"/>
        </w:rPr>
        <w:tab/>
      </w:r>
      <w:r w:rsidRPr="004A0A94">
        <w:rPr>
          <w:rFonts w:eastAsia="Arial Unicode MS"/>
          <w:i/>
          <w:sz w:val="21"/>
          <w:szCs w:val="21"/>
        </w:rPr>
        <w:t>Finance Department, AMTD Financial Planning Limited</w:t>
      </w:r>
    </w:p>
    <w:p w:rsidR="0071627F" w:rsidRDefault="0071627F" w:rsidP="00FC7154">
      <w:pPr>
        <w:pBdr>
          <w:top w:val="single" w:sz="12" w:space="1" w:color="auto"/>
        </w:pBdr>
        <w:snapToGrid w:val="0"/>
        <w:ind w:right="-55"/>
        <w:jc w:val="both"/>
        <w:rPr>
          <w:rFonts w:eastAsia="Arial Unicode MS" w:hint="eastAsia"/>
          <w:b/>
          <w:sz w:val="21"/>
          <w:szCs w:val="21"/>
        </w:rPr>
      </w:pPr>
    </w:p>
    <w:p w:rsidR="003428AF" w:rsidRDefault="007A5028" w:rsidP="00FC7154">
      <w:pPr>
        <w:pStyle w:val="NormalIndent"/>
        <w:tabs>
          <w:tab w:val="left" w:pos="1920"/>
        </w:tabs>
        <w:snapToGrid w:val="0"/>
        <w:spacing w:line="240" w:lineRule="auto"/>
        <w:ind w:left="0"/>
        <w:jc w:val="both"/>
        <w:rPr>
          <w:rFonts w:hint="eastAsia"/>
          <w:sz w:val="21"/>
          <w:szCs w:val="21"/>
        </w:rPr>
      </w:pPr>
      <w:r>
        <w:rPr>
          <w:b/>
          <w:sz w:val="21"/>
          <w:szCs w:val="21"/>
        </w:rPr>
        <w:t>Oct 2011</w:t>
      </w:r>
      <w:r w:rsidR="003428AF">
        <w:rPr>
          <w:b/>
          <w:sz w:val="21"/>
          <w:szCs w:val="21"/>
        </w:rPr>
        <w:t xml:space="preserve"> </w:t>
      </w:r>
      <w:r w:rsidR="009751CD">
        <w:rPr>
          <w:b/>
          <w:sz w:val="21"/>
          <w:szCs w:val="21"/>
        </w:rPr>
        <w:t>–</w:t>
      </w:r>
      <w:r w:rsidR="003428AF">
        <w:rPr>
          <w:b/>
          <w:sz w:val="21"/>
          <w:szCs w:val="21"/>
        </w:rPr>
        <w:t xml:space="preserve"> </w:t>
      </w:r>
      <w:r w:rsidR="009751CD">
        <w:rPr>
          <w:b/>
          <w:sz w:val="21"/>
          <w:szCs w:val="21"/>
        </w:rPr>
        <w:t>Jul 2012</w:t>
      </w:r>
      <w:r w:rsidR="003428AF">
        <w:rPr>
          <w:sz w:val="21"/>
          <w:szCs w:val="21"/>
        </w:rPr>
        <w:tab/>
      </w:r>
      <w:r w:rsidR="003428AF" w:rsidRPr="005D267C">
        <w:rPr>
          <w:b/>
          <w:sz w:val="21"/>
          <w:szCs w:val="21"/>
        </w:rPr>
        <w:t>Audit</w:t>
      </w:r>
      <w:r w:rsidR="003428AF">
        <w:rPr>
          <w:b/>
          <w:sz w:val="21"/>
          <w:szCs w:val="21"/>
        </w:rPr>
        <w:t xml:space="preserve"> Manager</w:t>
      </w:r>
      <w:r w:rsidR="003428AF" w:rsidRPr="005D267C">
        <w:rPr>
          <w:rFonts w:hint="eastAsia"/>
          <w:b/>
          <w:sz w:val="21"/>
          <w:szCs w:val="21"/>
        </w:rPr>
        <w:t>,</w:t>
      </w:r>
    </w:p>
    <w:p w:rsidR="003428AF" w:rsidRPr="002856F2" w:rsidRDefault="003428AF" w:rsidP="00FC7154">
      <w:pPr>
        <w:pStyle w:val="NormalIndent"/>
        <w:tabs>
          <w:tab w:val="left" w:pos="1920"/>
        </w:tabs>
        <w:snapToGrid w:val="0"/>
        <w:spacing w:line="240" w:lineRule="auto"/>
        <w:ind w:left="0" w:firstLineChars="350" w:firstLine="735"/>
        <w:jc w:val="both"/>
        <w:rPr>
          <w:i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2856F2">
        <w:rPr>
          <w:i/>
          <w:sz w:val="21"/>
          <w:szCs w:val="21"/>
        </w:rPr>
        <w:t>Audit and Assurance Department</w:t>
      </w:r>
      <w:r w:rsidRPr="002856F2">
        <w:rPr>
          <w:rFonts w:hint="eastAsia"/>
          <w:i/>
          <w:sz w:val="21"/>
          <w:szCs w:val="21"/>
        </w:rPr>
        <w:t xml:space="preserve">, </w:t>
      </w:r>
      <w:r w:rsidRPr="002856F2">
        <w:rPr>
          <w:i/>
          <w:sz w:val="21"/>
          <w:szCs w:val="21"/>
        </w:rPr>
        <w:t>Deloitte Touche Tohmatsu</w:t>
      </w:r>
    </w:p>
    <w:p w:rsidR="003428AF" w:rsidRDefault="003428AF" w:rsidP="00FC7154">
      <w:pPr>
        <w:pStyle w:val="NormalIndent"/>
        <w:tabs>
          <w:tab w:val="left" w:pos="1920"/>
        </w:tabs>
        <w:snapToGrid w:val="0"/>
        <w:spacing w:line="240" w:lineRule="auto"/>
        <w:ind w:left="0"/>
        <w:jc w:val="both"/>
        <w:rPr>
          <w:b/>
          <w:sz w:val="21"/>
          <w:szCs w:val="21"/>
        </w:rPr>
      </w:pPr>
    </w:p>
    <w:p w:rsidR="0071627F" w:rsidRDefault="007A5028" w:rsidP="00FC7154">
      <w:pPr>
        <w:pStyle w:val="NormalIndent"/>
        <w:tabs>
          <w:tab w:val="left" w:pos="1920"/>
        </w:tabs>
        <w:snapToGrid w:val="0"/>
        <w:spacing w:line="240" w:lineRule="auto"/>
        <w:ind w:left="0"/>
        <w:jc w:val="both"/>
        <w:rPr>
          <w:rFonts w:hint="eastAsia"/>
          <w:sz w:val="21"/>
          <w:szCs w:val="21"/>
        </w:rPr>
      </w:pPr>
      <w:r>
        <w:rPr>
          <w:b/>
          <w:sz w:val="21"/>
          <w:szCs w:val="21"/>
        </w:rPr>
        <w:t>Oct 2008</w:t>
      </w:r>
      <w:r w:rsidR="0071627F">
        <w:rPr>
          <w:b/>
          <w:sz w:val="21"/>
          <w:szCs w:val="21"/>
        </w:rPr>
        <w:t xml:space="preserve"> </w:t>
      </w:r>
      <w:r w:rsidR="003428AF">
        <w:rPr>
          <w:b/>
          <w:sz w:val="21"/>
          <w:szCs w:val="21"/>
        </w:rPr>
        <w:t>–</w:t>
      </w:r>
      <w:r w:rsidR="0071627F">
        <w:rPr>
          <w:b/>
          <w:sz w:val="21"/>
          <w:szCs w:val="21"/>
        </w:rPr>
        <w:t xml:space="preserve"> </w:t>
      </w:r>
      <w:r w:rsidR="003428AF">
        <w:rPr>
          <w:b/>
          <w:sz w:val="21"/>
          <w:szCs w:val="21"/>
        </w:rPr>
        <w:t>Sep 20</w:t>
      </w:r>
      <w:r>
        <w:rPr>
          <w:b/>
          <w:sz w:val="21"/>
          <w:szCs w:val="21"/>
        </w:rPr>
        <w:t>11</w:t>
      </w:r>
      <w:r w:rsidR="0071627F">
        <w:rPr>
          <w:sz w:val="21"/>
          <w:szCs w:val="21"/>
        </w:rPr>
        <w:tab/>
      </w:r>
      <w:r w:rsidR="00684B00" w:rsidRPr="005D267C">
        <w:rPr>
          <w:b/>
          <w:sz w:val="21"/>
          <w:szCs w:val="21"/>
        </w:rPr>
        <w:t>Senior</w:t>
      </w:r>
      <w:r w:rsidR="007254A5" w:rsidRPr="005D267C">
        <w:rPr>
          <w:b/>
          <w:sz w:val="21"/>
          <w:szCs w:val="21"/>
        </w:rPr>
        <w:t xml:space="preserve"> Auditor</w:t>
      </w:r>
      <w:r w:rsidR="0071627F" w:rsidRPr="005D267C">
        <w:rPr>
          <w:rFonts w:hint="eastAsia"/>
          <w:b/>
          <w:sz w:val="21"/>
          <w:szCs w:val="21"/>
        </w:rPr>
        <w:t>,</w:t>
      </w:r>
    </w:p>
    <w:p w:rsidR="00F1694B" w:rsidRPr="002856F2" w:rsidRDefault="0071627F" w:rsidP="00FC7154">
      <w:pPr>
        <w:pStyle w:val="NormalIndent"/>
        <w:tabs>
          <w:tab w:val="left" w:pos="1920"/>
        </w:tabs>
        <w:snapToGrid w:val="0"/>
        <w:spacing w:line="240" w:lineRule="auto"/>
        <w:ind w:left="0" w:firstLineChars="350" w:firstLine="735"/>
        <w:jc w:val="both"/>
        <w:rPr>
          <w:i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955EE7" w:rsidRPr="002856F2">
        <w:rPr>
          <w:i/>
          <w:sz w:val="21"/>
          <w:szCs w:val="21"/>
        </w:rPr>
        <w:t>Audit and Assurance Department</w:t>
      </w:r>
      <w:r w:rsidR="007254A5" w:rsidRPr="002856F2">
        <w:rPr>
          <w:rFonts w:hint="eastAsia"/>
          <w:i/>
          <w:sz w:val="21"/>
          <w:szCs w:val="21"/>
        </w:rPr>
        <w:t xml:space="preserve">, </w:t>
      </w:r>
      <w:r w:rsidR="00955EE7" w:rsidRPr="002856F2">
        <w:rPr>
          <w:i/>
          <w:sz w:val="21"/>
          <w:szCs w:val="21"/>
        </w:rPr>
        <w:t>Deloitte Touche Tohmatsu</w:t>
      </w:r>
    </w:p>
    <w:p w:rsidR="00C65E69" w:rsidRDefault="00C65E69" w:rsidP="00FC7154">
      <w:pPr>
        <w:pStyle w:val="NormalIndent"/>
        <w:tabs>
          <w:tab w:val="left" w:pos="1920"/>
        </w:tabs>
        <w:snapToGrid w:val="0"/>
        <w:spacing w:line="240" w:lineRule="auto"/>
        <w:ind w:left="1920"/>
        <w:jc w:val="both"/>
        <w:rPr>
          <w:sz w:val="21"/>
          <w:szCs w:val="21"/>
        </w:rPr>
      </w:pPr>
    </w:p>
    <w:p w:rsidR="003D5913" w:rsidRDefault="007A5028" w:rsidP="00FC7154">
      <w:pPr>
        <w:pStyle w:val="NormalIndent"/>
        <w:tabs>
          <w:tab w:val="left" w:pos="1920"/>
        </w:tabs>
        <w:snapToGrid w:val="0"/>
        <w:spacing w:line="240" w:lineRule="auto"/>
        <w:ind w:left="1920" w:hanging="1920"/>
        <w:jc w:val="both"/>
        <w:rPr>
          <w:i/>
          <w:sz w:val="21"/>
          <w:szCs w:val="21"/>
        </w:rPr>
      </w:pPr>
      <w:r>
        <w:rPr>
          <w:b/>
          <w:sz w:val="21"/>
          <w:szCs w:val="21"/>
        </w:rPr>
        <w:t>Sep 2006 – Sep 2008</w:t>
      </w:r>
      <w:r w:rsidR="003428AF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Associate </w:t>
      </w:r>
      <w:r w:rsidRPr="005D267C">
        <w:rPr>
          <w:b/>
          <w:sz w:val="21"/>
          <w:szCs w:val="21"/>
        </w:rPr>
        <w:t>Auditor</w:t>
      </w:r>
      <w:r w:rsidR="00B10E11">
        <w:rPr>
          <w:b/>
          <w:sz w:val="21"/>
          <w:szCs w:val="21"/>
        </w:rPr>
        <w:t>,</w:t>
      </w:r>
      <w:r w:rsidR="005D267C">
        <w:rPr>
          <w:b/>
          <w:sz w:val="21"/>
          <w:szCs w:val="21"/>
        </w:rPr>
        <w:br/>
      </w:r>
      <w:r w:rsidRPr="002856F2">
        <w:rPr>
          <w:i/>
          <w:sz w:val="21"/>
          <w:szCs w:val="21"/>
        </w:rPr>
        <w:t>Audit and Assurance Department</w:t>
      </w:r>
      <w:r w:rsidR="005D267C" w:rsidRPr="005D267C">
        <w:rPr>
          <w:i/>
          <w:sz w:val="21"/>
          <w:szCs w:val="21"/>
        </w:rPr>
        <w:t>, Deloitte Touche Tohmatsu</w:t>
      </w:r>
    </w:p>
    <w:p w:rsidR="003D5913" w:rsidRPr="00FF6B6C" w:rsidRDefault="003D5913" w:rsidP="00FC7154">
      <w:pPr>
        <w:snapToGrid w:val="0"/>
        <w:jc w:val="both"/>
        <w:rPr>
          <w:rFonts w:hint="eastAsia"/>
          <w:sz w:val="21"/>
          <w:szCs w:val="21"/>
        </w:rPr>
      </w:pPr>
    </w:p>
    <w:p w:rsidR="003D5913" w:rsidRPr="0034008C" w:rsidRDefault="005107A5" w:rsidP="00FC7154">
      <w:pPr>
        <w:pBdr>
          <w:top w:val="single" w:sz="12" w:space="1" w:color="auto"/>
        </w:pBdr>
        <w:snapToGrid w:val="0"/>
        <w:ind w:right="-55"/>
        <w:jc w:val="both"/>
        <w:rPr>
          <w:rFonts w:eastAsia="Arial Unicode MS"/>
          <w:b/>
          <w:sz w:val="28"/>
          <w:szCs w:val="28"/>
        </w:rPr>
      </w:pPr>
      <w:r>
        <w:rPr>
          <w:rFonts w:eastAsia="Arial Unicode MS"/>
          <w:b/>
          <w:sz w:val="28"/>
          <w:szCs w:val="28"/>
        </w:rPr>
        <w:t>KEY ACHIEVEMENTS</w:t>
      </w:r>
    </w:p>
    <w:p w:rsidR="007F5785" w:rsidRDefault="007F5785" w:rsidP="00FC7154">
      <w:pPr>
        <w:pStyle w:val="NormalIndent"/>
        <w:snapToGrid w:val="0"/>
        <w:spacing w:line="240" w:lineRule="auto"/>
        <w:ind w:left="1920" w:hanging="1920"/>
        <w:jc w:val="both"/>
        <w:rPr>
          <w:i/>
          <w:sz w:val="21"/>
          <w:szCs w:val="21"/>
        </w:rPr>
      </w:pPr>
    </w:p>
    <w:p w:rsidR="005D782C" w:rsidRPr="003002B1" w:rsidRDefault="006044DD" w:rsidP="00FC7154">
      <w:pPr>
        <w:pStyle w:val="NormalIndent"/>
        <w:snapToGrid w:val="0"/>
        <w:spacing w:line="240" w:lineRule="auto"/>
        <w:ind w:left="1418"/>
        <w:jc w:val="both"/>
        <w:rPr>
          <w:b/>
          <w:i/>
          <w:szCs w:val="24"/>
          <w:u w:val="single"/>
        </w:rPr>
      </w:pPr>
      <w:r>
        <w:rPr>
          <w:b/>
          <w:i/>
          <w:szCs w:val="24"/>
          <w:u w:val="single"/>
        </w:rPr>
        <w:t>New Century Asset M</w:t>
      </w:r>
      <w:r w:rsidR="005D782C">
        <w:rPr>
          <w:b/>
          <w:i/>
          <w:szCs w:val="24"/>
          <w:u w:val="single"/>
        </w:rPr>
        <w:t>anagement Limited</w:t>
      </w:r>
      <w:r w:rsidR="0034008C" w:rsidRPr="0034008C">
        <w:rPr>
          <w:b/>
          <w:i/>
          <w:szCs w:val="24"/>
          <w:u w:val="single"/>
        </w:rPr>
        <w:t xml:space="preserve"> (Manager of New Century Real Estate Investment Trust (HKMB Stock code# 1275))</w:t>
      </w:r>
    </w:p>
    <w:p w:rsidR="005D782C" w:rsidRPr="00C27C4A" w:rsidRDefault="005D782C" w:rsidP="00FC7154">
      <w:pPr>
        <w:pStyle w:val="NormalIndent"/>
        <w:tabs>
          <w:tab w:val="left" w:pos="1418"/>
        </w:tabs>
        <w:snapToGrid w:val="0"/>
        <w:spacing w:line="240" w:lineRule="auto"/>
        <w:ind w:left="0" w:firstLineChars="350" w:firstLine="736"/>
        <w:jc w:val="both"/>
        <w:rPr>
          <w:szCs w:val="24"/>
        </w:rPr>
      </w:pPr>
      <w:r>
        <w:rPr>
          <w:b/>
          <w:sz w:val="21"/>
          <w:szCs w:val="21"/>
        </w:rPr>
        <w:tab/>
        <w:t>Competence / Achievement(s)</w:t>
      </w:r>
    </w:p>
    <w:p w:rsidR="005D782C" w:rsidRDefault="006044DD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>Conduct internal audit review</w:t>
      </w:r>
      <w:r w:rsidR="00994434">
        <w:rPr>
          <w:iCs/>
          <w:sz w:val="21"/>
          <w:szCs w:val="21"/>
        </w:rPr>
        <w:t>s</w:t>
      </w:r>
      <w:r w:rsidR="00221841">
        <w:rPr>
          <w:iCs/>
          <w:sz w:val="21"/>
          <w:szCs w:val="21"/>
        </w:rPr>
        <w:t xml:space="preserve"> on </w:t>
      </w:r>
      <w:r w:rsidR="009C4764">
        <w:rPr>
          <w:iCs/>
          <w:sz w:val="21"/>
          <w:szCs w:val="21"/>
        </w:rPr>
        <w:t>REIT’s operations</w:t>
      </w:r>
      <w:r w:rsidR="00EB2051">
        <w:rPr>
          <w:iCs/>
          <w:sz w:val="21"/>
          <w:szCs w:val="21"/>
        </w:rPr>
        <w:t xml:space="preserve"> in HK, </w:t>
      </w:r>
      <w:r>
        <w:rPr>
          <w:iCs/>
          <w:sz w:val="21"/>
          <w:szCs w:val="21"/>
        </w:rPr>
        <w:t>PRC</w:t>
      </w:r>
      <w:r w:rsidR="00ED4B6A">
        <w:rPr>
          <w:iCs/>
          <w:sz w:val="21"/>
          <w:szCs w:val="21"/>
        </w:rPr>
        <w:t xml:space="preserve"> and T</w:t>
      </w:r>
      <w:r w:rsidR="00EB2051">
        <w:rPr>
          <w:iCs/>
          <w:sz w:val="21"/>
          <w:szCs w:val="21"/>
        </w:rPr>
        <w:t>he Netherlands</w:t>
      </w:r>
    </w:p>
    <w:p w:rsidR="00EB2051" w:rsidRDefault="00EB2051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>To review the lessee</w:t>
      </w:r>
      <w:r w:rsidR="00094A4A">
        <w:rPr>
          <w:iCs/>
          <w:sz w:val="21"/>
          <w:szCs w:val="21"/>
        </w:rPr>
        <w:t>s’</w:t>
      </w:r>
      <w:r>
        <w:rPr>
          <w:iCs/>
          <w:sz w:val="21"/>
          <w:szCs w:val="21"/>
        </w:rPr>
        <w:t xml:space="preserve"> (hotel operator</w:t>
      </w:r>
      <w:r w:rsidR="00094A4A">
        <w:rPr>
          <w:iCs/>
          <w:sz w:val="21"/>
          <w:szCs w:val="21"/>
        </w:rPr>
        <w:t>s</w:t>
      </w:r>
      <w:r>
        <w:rPr>
          <w:iCs/>
          <w:sz w:val="21"/>
          <w:szCs w:val="21"/>
        </w:rPr>
        <w:t>) internal audit report</w:t>
      </w:r>
      <w:r w:rsidR="00994434">
        <w:rPr>
          <w:iCs/>
          <w:sz w:val="21"/>
          <w:szCs w:val="21"/>
        </w:rPr>
        <w:t>s</w:t>
      </w:r>
      <w:r>
        <w:rPr>
          <w:iCs/>
          <w:sz w:val="21"/>
          <w:szCs w:val="21"/>
        </w:rPr>
        <w:t xml:space="preserve"> prepared by the local </w:t>
      </w:r>
      <w:r w:rsidR="00487C7E">
        <w:rPr>
          <w:iCs/>
          <w:sz w:val="21"/>
          <w:szCs w:val="21"/>
        </w:rPr>
        <w:t xml:space="preserve">internal </w:t>
      </w:r>
      <w:r>
        <w:rPr>
          <w:iCs/>
          <w:sz w:val="21"/>
          <w:szCs w:val="21"/>
        </w:rPr>
        <w:t>audit team</w:t>
      </w:r>
      <w:r w:rsidR="00C2161F">
        <w:rPr>
          <w:iCs/>
          <w:sz w:val="21"/>
          <w:szCs w:val="21"/>
        </w:rPr>
        <w:t>s</w:t>
      </w:r>
      <w:r>
        <w:rPr>
          <w:iCs/>
          <w:sz w:val="21"/>
          <w:szCs w:val="21"/>
        </w:rPr>
        <w:t xml:space="preserve"> and liaise with the team</w:t>
      </w:r>
      <w:r w:rsidR="00C2161F">
        <w:rPr>
          <w:iCs/>
          <w:sz w:val="21"/>
          <w:szCs w:val="21"/>
        </w:rPr>
        <w:t>s</w:t>
      </w:r>
      <w:r>
        <w:rPr>
          <w:iCs/>
          <w:sz w:val="21"/>
          <w:szCs w:val="21"/>
        </w:rPr>
        <w:t xml:space="preserve"> for recommendations</w:t>
      </w:r>
      <w:r w:rsidR="00C2161F">
        <w:rPr>
          <w:iCs/>
          <w:sz w:val="21"/>
          <w:szCs w:val="21"/>
        </w:rPr>
        <w:t xml:space="preserve"> and follow up actions</w:t>
      </w:r>
      <w:r w:rsidR="00ED4B6A">
        <w:rPr>
          <w:iCs/>
          <w:sz w:val="21"/>
          <w:szCs w:val="21"/>
        </w:rPr>
        <w:t xml:space="preserve"> on major findings</w:t>
      </w:r>
    </w:p>
    <w:p w:rsidR="00374EC0" w:rsidRDefault="00ED4B6A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To review </w:t>
      </w:r>
      <w:r w:rsidR="006044DD">
        <w:rPr>
          <w:iCs/>
          <w:sz w:val="21"/>
          <w:szCs w:val="21"/>
        </w:rPr>
        <w:t>corporate governance practice to ensure compliance with the REIT’s Compliance Manual and relevant laws and regulations, including HK Listing Rules</w:t>
      </w:r>
      <w:r w:rsidR="002B5BC4">
        <w:rPr>
          <w:iCs/>
          <w:sz w:val="21"/>
          <w:szCs w:val="21"/>
        </w:rPr>
        <w:t>, CG Codes</w:t>
      </w:r>
      <w:r w:rsidR="006044DD">
        <w:rPr>
          <w:iCs/>
          <w:sz w:val="21"/>
          <w:szCs w:val="21"/>
        </w:rPr>
        <w:t>, REIT Code</w:t>
      </w:r>
      <w:r w:rsidR="00802E16">
        <w:rPr>
          <w:iCs/>
          <w:sz w:val="21"/>
          <w:szCs w:val="21"/>
        </w:rPr>
        <w:t>, etc</w:t>
      </w:r>
      <w:r w:rsidR="006044DD">
        <w:rPr>
          <w:iCs/>
          <w:sz w:val="21"/>
          <w:szCs w:val="21"/>
        </w:rPr>
        <w:t>.</w:t>
      </w:r>
    </w:p>
    <w:p w:rsidR="002239A5" w:rsidRDefault="002239A5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To assist the management </w:t>
      </w:r>
      <w:r w:rsidR="00994434">
        <w:rPr>
          <w:iCs/>
          <w:sz w:val="21"/>
          <w:szCs w:val="21"/>
        </w:rPr>
        <w:t>in</w:t>
      </w:r>
      <w:r>
        <w:rPr>
          <w:iCs/>
          <w:sz w:val="21"/>
          <w:szCs w:val="21"/>
        </w:rPr>
        <w:t xml:space="preserve"> set</w:t>
      </w:r>
      <w:r w:rsidR="00994434">
        <w:rPr>
          <w:iCs/>
          <w:sz w:val="21"/>
          <w:szCs w:val="21"/>
        </w:rPr>
        <w:t>ting</w:t>
      </w:r>
      <w:r>
        <w:rPr>
          <w:iCs/>
          <w:sz w:val="21"/>
          <w:szCs w:val="21"/>
        </w:rPr>
        <w:t xml:space="preserve"> up </w:t>
      </w:r>
      <w:r w:rsidRPr="002239A5">
        <w:rPr>
          <w:iCs/>
          <w:sz w:val="21"/>
          <w:szCs w:val="21"/>
        </w:rPr>
        <w:t>inter</w:t>
      </w:r>
      <w:r w:rsidR="00ED4B6A">
        <w:rPr>
          <w:iCs/>
          <w:sz w:val="21"/>
          <w:szCs w:val="21"/>
        </w:rPr>
        <w:t>nal control procedures</w:t>
      </w:r>
      <w:r w:rsidRPr="002239A5">
        <w:rPr>
          <w:iCs/>
          <w:sz w:val="21"/>
          <w:szCs w:val="21"/>
        </w:rPr>
        <w:t xml:space="preserve"> and risk management framework</w:t>
      </w:r>
      <w:r>
        <w:rPr>
          <w:iCs/>
          <w:sz w:val="21"/>
          <w:szCs w:val="21"/>
        </w:rPr>
        <w:t xml:space="preserve"> by </w:t>
      </w:r>
      <w:r w:rsidR="002B5BC4">
        <w:rPr>
          <w:iCs/>
          <w:sz w:val="21"/>
          <w:szCs w:val="21"/>
        </w:rPr>
        <w:t xml:space="preserve">analyzing financial and operational performance of the REIT, identifying risks, </w:t>
      </w:r>
      <w:r>
        <w:rPr>
          <w:iCs/>
          <w:sz w:val="21"/>
          <w:szCs w:val="21"/>
        </w:rPr>
        <w:t xml:space="preserve">preparing </w:t>
      </w:r>
      <w:r w:rsidR="005C7AA4">
        <w:rPr>
          <w:iCs/>
          <w:sz w:val="21"/>
          <w:szCs w:val="21"/>
        </w:rPr>
        <w:t xml:space="preserve">a key </w:t>
      </w:r>
      <w:r>
        <w:rPr>
          <w:iCs/>
          <w:sz w:val="21"/>
          <w:szCs w:val="21"/>
        </w:rPr>
        <w:t xml:space="preserve">risk register with corresponding </w:t>
      </w:r>
      <w:r w:rsidR="005C7AA4">
        <w:rPr>
          <w:iCs/>
          <w:sz w:val="21"/>
          <w:szCs w:val="21"/>
        </w:rPr>
        <w:t>action plan</w:t>
      </w:r>
      <w:r w:rsidR="002B5BC4">
        <w:rPr>
          <w:iCs/>
          <w:sz w:val="21"/>
          <w:szCs w:val="21"/>
        </w:rPr>
        <w:t xml:space="preserve"> for control efficiency improvement</w:t>
      </w:r>
      <w:r w:rsidR="009067D5">
        <w:rPr>
          <w:iCs/>
          <w:sz w:val="21"/>
          <w:szCs w:val="21"/>
        </w:rPr>
        <w:t xml:space="preserve"> and risk</w:t>
      </w:r>
      <w:r w:rsidR="00994434">
        <w:rPr>
          <w:iCs/>
          <w:sz w:val="21"/>
          <w:szCs w:val="21"/>
        </w:rPr>
        <w:t>s mitigation</w:t>
      </w:r>
    </w:p>
    <w:p w:rsidR="005C7AA4" w:rsidRPr="005C7AA4" w:rsidRDefault="005C7AA4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 w:rsidRPr="005C7AA4">
        <w:rPr>
          <w:iCs/>
          <w:sz w:val="21"/>
          <w:szCs w:val="21"/>
        </w:rPr>
        <w:t xml:space="preserve">To review and assess the momentum of key risk areas which may </w:t>
      </w:r>
      <w:r w:rsidR="00ED4B6A">
        <w:rPr>
          <w:iCs/>
          <w:sz w:val="21"/>
          <w:szCs w:val="21"/>
        </w:rPr>
        <w:t xml:space="preserve">have </w:t>
      </w:r>
      <w:r>
        <w:rPr>
          <w:iCs/>
          <w:sz w:val="21"/>
          <w:szCs w:val="21"/>
        </w:rPr>
        <w:t>adverse impact</w:t>
      </w:r>
      <w:r w:rsidR="00646045">
        <w:rPr>
          <w:iCs/>
          <w:sz w:val="21"/>
          <w:szCs w:val="21"/>
        </w:rPr>
        <w:t>s</w:t>
      </w:r>
      <w:r>
        <w:rPr>
          <w:iCs/>
          <w:sz w:val="21"/>
          <w:szCs w:val="21"/>
        </w:rPr>
        <w:t xml:space="preserve"> on strategic goals and business operations</w:t>
      </w:r>
      <w:r w:rsidR="00646045">
        <w:rPr>
          <w:iCs/>
          <w:sz w:val="21"/>
          <w:szCs w:val="21"/>
        </w:rPr>
        <w:t xml:space="preserve"> and report major findings to audit committee</w:t>
      </w:r>
    </w:p>
    <w:p w:rsidR="002239A5" w:rsidRPr="005C7AA4" w:rsidRDefault="002239A5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 w:rsidRPr="005C7AA4">
        <w:rPr>
          <w:iCs/>
          <w:sz w:val="21"/>
          <w:szCs w:val="21"/>
        </w:rPr>
        <w:t xml:space="preserve">Ongoing monitoring on the effectiveness of the </w:t>
      </w:r>
      <w:r w:rsidR="001F048C" w:rsidRPr="005C7AA4">
        <w:rPr>
          <w:iCs/>
          <w:sz w:val="21"/>
          <w:szCs w:val="21"/>
        </w:rPr>
        <w:t xml:space="preserve">internal control and risk management framework </w:t>
      </w:r>
      <w:r w:rsidRPr="005C7AA4">
        <w:rPr>
          <w:iCs/>
          <w:sz w:val="21"/>
          <w:szCs w:val="21"/>
        </w:rPr>
        <w:t xml:space="preserve">to ensure </w:t>
      </w:r>
      <w:r w:rsidR="001F048C" w:rsidRPr="005C7AA4">
        <w:rPr>
          <w:iCs/>
          <w:sz w:val="21"/>
          <w:szCs w:val="21"/>
        </w:rPr>
        <w:t xml:space="preserve">the </w:t>
      </w:r>
      <w:r w:rsidRPr="005C7AA4">
        <w:rPr>
          <w:iCs/>
          <w:sz w:val="21"/>
          <w:szCs w:val="21"/>
        </w:rPr>
        <w:t>align</w:t>
      </w:r>
      <w:r w:rsidR="001F048C" w:rsidRPr="005C7AA4">
        <w:rPr>
          <w:iCs/>
          <w:sz w:val="21"/>
          <w:szCs w:val="21"/>
        </w:rPr>
        <w:t>ment of</w:t>
      </w:r>
      <w:r w:rsidRPr="005C7AA4">
        <w:rPr>
          <w:iCs/>
          <w:sz w:val="21"/>
          <w:szCs w:val="21"/>
        </w:rPr>
        <w:t xml:space="preserve"> risk management with strategies in decision making process</w:t>
      </w:r>
    </w:p>
    <w:p w:rsidR="00374EC0" w:rsidRDefault="00374EC0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To prepare internal control report and risk management and internal control report </w:t>
      </w:r>
      <w:r w:rsidR="005C7AA4">
        <w:rPr>
          <w:iCs/>
          <w:sz w:val="21"/>
          <w:szCs w:val="21"/>
        </w:rPr>
        <w:t xml:space="preserve">regularly </w:t>
      </w:r>
      <w:r w:rsidR="00ED4B6A">
        <w:rPr>
          <w:iCs/>
          <w:sz w:val="21"/>
          <w:szCs w:val="21"/>
        </w:rPr>
        <w:t>and report</w:t>
      </w:r>
      <w:r>
        <w:rPr>
          <w:iCs/>
          <w:sz w:val="21"/>
          <w:szCs w:val="21"/>
        </w:rPr>
        <w:t xml:space="preserve"> in audit committee meetings</w:t>
      </w:r>
    </w:p>
    <w:p w:rsidR="005C7AA4" w:rsidRPr="007F5785" w:rsidRDefault="005C7AA4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>To involve in potential acquisition and disposal of</w:t>
      </w:r>
      <w:r w:rsidR="005961F4">
        <w:rPr>
          <w:iCs/>
          <w:sz w:val="21"/>
          <w:szCs w:val="21"/>
        </w:rPr>
        <w:t xml:space="preserve"> </w:t>
      </w:r>
      <w:r w:rsidR="00EB2051">
        <w:rPr>
          <w:iCs/>
          <w:sz w:val="21"/>
          <w:szCs w:val="21"/>
        </w:rPr>
        <w:t xml:space="preserve">hotel </w:t>
      </w:r>
      <w:r w:rsidR="005961F4">
        <w:rPr>
          <w:iCs/>
          <w:sz w:val="21"/>
          <w:szCs w:val="21"/>
        </w:rPr>
        <w:t>asse</w:t>
      </w:r>
      <w:r w:rsidR="00C72CEB">
        <w:rPr>
          <w:iCs/>
          <w:sz w:val="21"/>
          <w:szCs w:val="21"/>
        </w:rPr>
        <w:t xml:space="preserve">ts at early project evaluation and due diligence </w:t>
      </w:r>
      <w:r w:rsidR="005961F4">
        <w:rPr>
          <w:iCs/>
          <w:sz w:val="21"/>
          <w:szCs w:val="21"/>
        </w:rPr>
        <w:t xml:space="preserve">stage for risk assessment and enhancement of </w:t>
      </w:r>
      <w:r w:rsidR="004E138D">
        <w:rPr>
          <w:iCs/>
          <w:sz w:val="21"/>
          <w:szCs w:val="21"/>
        </w:rPr>
        <w:t>control efficien</w:t>
      </w:r>
      <w:r w:rsidR="005961F4">
        <w:rPr>
          <w:iCs/>
          <w:sz w:val="21"/>
          <w:szCs w:val="21"/>
        </w:rPr>
        <w:t xml:space="preserve">cy </w:t>
      </w:r>
      <w:r w:rsidR="00C72CEB">
        <w:rPr>
          <w:iCs/>
          <w:sz w:val="21"/>
          <w:szCs w:val="21"/>
        </w:rPr>
        <w:t xml:space="preserve">for </w:t>
      </w:r>
      <w:r w:rsidR="005961F4">
        <w:rPr>
          <w:iCs/>
          <w:sz w:val="21"/>
          <w:szCs w:val="21"/>
        </w:rPr>
        <w:t>transaction and future operations</w:t>
      </w:r>
    </w:p>
    <w:p w:rsidR="005D782C" w:rsidRPr="005961F4" w:rsidRDefault="005D782C" w:rsidP="00FC7154">
      <w:pPr>
        <w:pStyle w:val="NormalIndent"/>
        <w:snapToGrid w:val="0"/>
        <w:spacing w:line="240" w:lineRule="auto"/>
        <w:ind w:left="1920" w:hanging="1920"/>
        <w:jc w:val="both"/>
        <w:rPr>
          <w:i/>
          <w:sz w:val="21"/>
          <w:szCs w:val="21"/>
        </w:rPr>
      </w:pPr>
    </w:p>
    <w:p w:rsidR="004A0A94" w:rsidRPr="003002B1" w:rsidRDefault="003B4411" w:rsidP="00FC7154">
      <w:pPr>
        <w:pStyle w:val="NormalIndent"/>
        <w:snapToGrid w:val="0"/>
        <w:spacing w:line="240" w:lineRule="auto"/>
        <w:ind w:left="1418" w:hanging="1920"/>
        <w:jc w:val="both"/>
        <w:rPr>
          <w:b/>
          <w:i/>
          <w:szCs w:val="24"/>
          <w:u w:val="single"/>
        </w:rPr>
      </w:pPr>
      <w:r>
        <w:rPr>
          <w:b/>
          <w:i/>
          <w:sz w:val="21"/>
          <w:szCs w:val="21"/>
        </w:rPr>
        <w:tab/>
      </w:r>
      <w:r w:rsidR="004A0A94" w:rsidRPr="003002B1">
        <w:rPr>
          <w:b/>
          <w:i/>
          <w:szCs w:val="24"/>
          <w:u w:val="single"/>
        </w:rPr>
        <w:t>AMTD Financial Planning Limited</w:t>
      </w:r>
    </w:p>
    <w:p w:rsidR="001B0D3E" w:rsidRPr="00C27C4A" w:rsidRDefault="001B0D3E" w:rsidP="00FC7154">
      <w:pPr>
        <w:pStyle w:val="NormalIndent"/>
        <w:tabs>
          <w:tab w:val="left" w:pos="1418"/>
        </w:tabs>
        <w:snapToGrid w:val="0"/>
        <w:spacing w:line="240" w:lineRule="auto"/>
        <w:ind w:left="0" w:firstLineChars="350" w:firstLine="736"/>
        <w:jc w:val="both"/>
        <w:rPr>
          <w:szCs w:val="24"/>
        </w:rPr>
      </w:pPr>
      <w:r>
        <w:rPr>
          <w:b/>
          <w:sz w:val="21"/>
          <w:szCs w:val="21"/>
        </w:rPr>
        <w:tab/>
        <w:t>Competence / Achievement(s)</w:t>
      </w:r>
    </w:p>
    <w:p w:rsidR="00A37E03" w:rsidRPr="004819B1" w:rsidRDefault="00A37E03" w:rsidP="00A37E03">
      <w:pPr>
        <w:numPr>
          <w:ilvl w:val="0"/>
          <w:numId w:val="23"/>
        </w:numPr>
        <w:tabs>
          <w:tab w:val="clear" w:pos="2280"/>
          <w:tab w:val="num" w:pos="1418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 w:rsidRPr="004819B1">
        <w:rPr>
          <w:iCs/>
          <w:sz w:val="21"/>
          <w:szCs w:val="21"/>
        </w:rPr>
        <w:t>To monitor and handle group consolidation work, financial and management reporting, budgeting and forecast</w:t>
      </w:r>
      <w:r>
        <w:rPr>
          <w:iCs/>
          <w:sz w:val="21"/>
          <w:szCs w:val="21"/>
        </w:rPr>
        <w:t xml:space="preserve"> and</w:t>
      </w:r>
      <w:r w:rsidRPr="004819B1">
        <w:rPr>
          <w:iCs/>
          <w:sz w:val="21"/>
          <w:szCs w:val="21"/>
        </w:rPr>
        <w:t xml:space="preserve"> assist on </w:t>
      </w:r>
      <w:r w:rsidRPr="004819B1">
        <w:rPr>
          <w:rFonts w:hint="eastAsia"/>
          <w:iCs/>
          <w:sz w:val="21"/>
          <w:szCs w:val="21"/>
        </w:rPr>
        <w:t xml:space="preserve">financial </w:t>
      </w:r>
      <w:r w:rsidRPr="004819B1">
        <w:rPr>
          <w:iCs/>
          <w:sz w:val="21"/>
          <w:szCs w:val="21"/>
        </w:rPr>
        <w:t xml:space="preserve">due diligence activities </w:t>
      </w:r>
      <w:r>
        <w:rPr>
          <w:iCs/>
          <w:sz w:val="21"/>
          <w:szCs w:val="21"/>
        </w:rPr>
        <w:t>during special engagements to prepare</w:t>
      </w:r>
      <w:r w:rsidRPr="004819B1">
        <w:rPr>
          <w:iCs/>
          <w:sz w:val="21"/>
          <w:szCs w:val="21"/>
        </w:rPr>
        <w:t xml:space="preserve"> schedules on financial information</w:t>
      </w:r>
    </w:p>
    <w:p w:rsidR="005A04B7" w:rsidRDefault="005A04B7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To prepare monthly FRR for SFC reporting, perform daily monitoring </w:t>
      </w:r>
      <w:r w:rsidR="000C2B63">
        <w:rPr>
          <w:iCs/>
          <w:sz w:val="21"/>
          <w:szCs w:val="21"/>
        </w:rPr>
        <w:t xml:space="preserve">and notify the management on the status </w:t>
      </w:r>
      <w:r>
        <w:rPr>
          <w:iCs/>
          <w:sz w:val="21"/>
          <w:szCs w:val="21"/>
        </w:rPr>
        <w:t>of liquid capital, perform cashflow projection</w:t>
      </w:r>
      <w:r w:rsidR="000C2B63">
        <w:rPr>
          <w:iCs/>
          <w:sz w:val="21"/>
          <w:szCs w:val="21"/>
        </w:rPr>
        <w:t xml:space="preserve"> base on </w:t>
      </w:r>
      <w:r>
        <w:rPr>
          <w:iCs/>
          <w:sz w:val="21"/>
          <w:szCs w:val="21"/>
        </w:rPr>
        <w:t xml:space="preserve">liquid capital requirements during the launch of new products </w:t>
      </w:r>
    </w:p>
    <w:p w:rsidR="004A0A94" w:rsidRPr="005A04B7" w:rsidRDefault="005A04B7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lastRenderedPageBreak/>
        <w:t>To monitor the reconciliation of client monies and accounts payables to client and to ensure proper segregation of client monies and company monies</w:t>
      </w:r>
      <w:r w:rsidR="000C2B63">
        <w:rPr>
          <w:iCs/>
          <w:sz w:val="21"/>
          <w:szCs w:val="21"/>
        </w:rPr>
        <w:t xml:space="preserve"> </w:t>
      </w:r>
      <w:r w:rsidR="001B0D3E" w:rsidRPr="005A04B7">
        <w:rPr>
          <w:iCs/>
          <w:sz w:val="21"/>
          <w:szCs w:val="21"/>
        </w:rPr>
        <w:t xml:space="preserve">(e.g. </w:t>
      </w:r>
      <w:r w:rsidR="000C2B63">
        <w:rPr>
          <w:iCs/>
          <w:sz w:val="21"/>
          <w:szCs w:val="21"/>
        </w:rPr>
        <w:t>timely transfer of company profit to company account)</w:t>
      </w:r>
    </w:p>
    <w:p w:rsidR="005A04B7" w:rsidRDefault="000C2B63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>To handle SFC queries (</w:t>
      </w:r>
      <w:r w:rsidR="00B53409">
        <w:rPr>
          <w:iCs/>
          <w:sz w:val="21"/>
          <w:szCs w:val="21"/>
        </w:rPr>
        <w:t>e.g. enquiry on financial st</w:t>
      </w:r>
      <w:r w:rsidR="005676D0">
        <w:rPr>
          <w:iCs/>
          <w:sz w:val="21"/>
          <w:szCs w:val="21"/>
        </w:rPr>
        <w:t xml:space="preserve">atements/ explanation on </w:t>
      </w:r>
      <w:r w:rsidR="00B53409">
        <w:rPr>
          <w:iCs/>
          <w:sz w:val="21"/>
          <w:szCs w:val="21"/>
        </w:rPr>
        <w:t xml:space="preserve">fluctuation </w:t>
      </w:r>
      <w:r w:rsidR="005676D0">
        <w:rPr>
          <w:iCs/>
          <w:sz w:val="21"/>
          <w:szCs w:val="21"/>
        </w:rPr>
        <w:t xml:space="preserve">or provide further information </w:t>
      </w:r>
      <w:r w:rsidR="00B53409">
        <w:rPr>
          <w:iCs/>
          <w:sz w:val="21"/>
          <w:szCs w:val="21"/>
        </w:rPr>
        <w:t>on monthly reported FRR)</w:t>
      </w:r>
    </w:p>
    <w:p w:rsidR="00B53409" w:rsidRDefault="00B53409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 w:rsidRPr="00B53409">
        <w:rPr>
          <w:iCs/>
          <w:sz w:val="21"/>
          <w:szCs w:val="21"/>
        </w:rPr>
        <w:t xml:space="preserve">To align with external auditors </w:t>
      </w:r>
      <w:r w:rsidR="00D93946">
        <w:rPr>
          <w:iCs/>
          <w:sz w:val="21"/>
          <w:szCs w:val="21"/>
        </w:rPr>
        <w:t xml:space="preserve">and internal compliance manager </w:t>
      </w:r>
      <w:r w:rsidRPr="00B53409">
        <w:rPr>
          <w:iCs/>
          <w:sz w:val="21"/>
          <w:szCs w:val="21"/>
        </w:rPr>
        <w:t xml:space="preserve">during annual audit </w:t>
      </w:r>
      <w:r w:rsidR="005676D0">
        <w:rPr>
          <w:iCs/>
          <w:sz w:val="21"/>
          <w:szCs w:val="21"/>
        </w:rPr>
        <w:t xml:space="preserve">for issuance of financial statements and </w:t>
      </w:r>
      <w:r w:rsidR="00D93946">
        <w:rPr>
          <w:iCs/>
          <w:sz w:val="21"/>
          <w:szCs w:val="21"/>
        </w:rPr>
        <w:t>other relative reporting package documents to SFC</w:t>
      </w:r>
    </w:p>
    <w:p w:rsidR="00D41A6B" w:rsidRPr="00B53409" w:rsidRDefault="00D41A6B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>Notify management on the requirement of SFO for any changes occurred in the company (e.g. change of auditors/ directors)</w:t>
      </w:r>
    </w:p>
    <w:p w:rsidR="00FB43DC" w:rsidRPr="00FB43DC" w:rsidRDefault="00FB43DC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Provide coaching </w:t>
      </w:r>
      <w:r w:rsidR="00E54803">
        <w:rPr>
          <w:iCs/>
          <w:sz w:val="21"/>
          <w:szCs w:val="21"/>
        </w:rPr>
        <w:t>to finance team</w:t>
      </w:r>
      <w:r>
        <w:rPr>
          <w:iCs/>
          <w:sz w:val="21"/>
          <w:szCs w:val="21"/>
        </w:rPr>
        <w:t xml:space="preserve"> staffs</w:t>
      </w:r>
      <w:r w:rsidR="00304B05">
        <w:rPr>
          <w:iCs/>
          <w:sz w:val="21"/>
          <w:szCs w:val="21"/>
        </w:rPr>
        <w:t xml:space="preserve"> </w:t>
      </w:r>
      <w:r w:rsidR="00593072">
        <w:rPr>
          <w:iCs/>
          <w:sz w:val="21"/>
          <w:szCs w:val="21"/>
        </w:rPr>
        <w:t xml:space="preserve">(usually 6-7 people) </w:t>
      </w:r>
      <w:r w:rsidR="00304B05">
        <w:rPr>
          <w:iCs/>
          <w:sz w:val="21"/>
          <w:szCs w:val="21"/>
        </w:rPr>
        <w:t>and participate in performance review and appraisal</w:t>
      </w:r>
    </w:p>
    <w:p w:rsidR="00FB43DC" w:rsidRPr="00304B05" w:rsidRDefault="00FB43DC" w:rsidP="00FC7154">
      <w:pPr>
        <w:pStyle w:val="NormalIndent"/>
        <w:tabs>
          <w:tab w:val="left" w:pos="1920"/>
        </w:tabs>
        <w:snapToGrid w:val="0"/>
        <w:spacing w:line="240" w:lineRule="auto"/>
        <w:ind w:left="1920" w:hanging="1920"/>
        <w:jc w:val="both"/>
        <w:rPr>
          <w:i/>
          <w:sz w:val="21"/>
          <w:szCs w:val="21"/>
        </w:rPr>
      </w:pPr>
    </w:p>
    <w:p w:rsidR="004A0A94" w:rsidRPr="003002B1" w:rsidRDefault="00002FE2" w:rsidP="00FC7154">
      <w:pPr>
        <w:pStyle w:val="NormalIndent"/>
        <w:snapToGrid w:val="0"/>
        <w:spacing w:line="240" w:lineRule="auto"/>
        <w:ind w:left="1440" w:hanging="1920"/>
        <w:jc w:val="both"/>
        <w:rPr>
          <w:rFonts w:hint="eastAsia"/>
          <w:i/>
          <w:szCs w:val="24"/>
          <w:lang w:eastAsia="zh-HK"/>
        </w:rPr>
      </w:pPr>
      <w:r w:rsidRPr="00002FE2">
        <w:rPr>
          <w:rFonts w:hint="eastAsia"/>
          <w:b/>
          <w:i/>
          <w:sz w:val="21"/>
          <w:szCs w:val="21"/>
          <w:lang w:eastAsia="zh-HK"/>
        </w:rPr>
        <w:tab/>
      </w:r>
      <w:r w:rsidRPr="003002B1">
        <w:rPr>
          <w:rFonts w:hint="eastAsia"/>
          <w:b/>
          <w:i/>
          <w:szCs w:val="24"/>
          <w:u w:val="single"/>
          <w:lang w:eastAsia="zh-HK"/>
        </w:rPr>
        <w:t>Deloitte Touche Tohmatsu</w:t>
      </w:r>
    </w:p>
    <w:p w:rsidR="005E112E" w:rsidRPr="003002B1" w:rsidRDefault="005E112E" w:rsidP="00FC7154">
      <w:pPr>
        <w:pStyle w:val="NormalIndent"/>
        <w:tabs>
          <w:tab w:val="left" w:pos="1418"/>
        </w:tabs>
        <w:snapToGrid w:val="0"/>
        <w:spacing w:line="240" w:lineRule="auto"/>
        <w:ind w:left="0" w:firstLineChars="350" w:firstLine="736"/>
        <w:jc w:val="both"/>
        <w:rPr>
          <w:b/>
          <w:sz w:val="21"/>
          <w:szCs w:val="21"/>
          <w:u w:val="single"/>
        </w:rPr>
      </w:pPr>
      <w:r>
        <w:rPr>
          <w:b/>
          <w:sz w:val="21"/>
          <w:szCs w:val="21"/>
        </w:rPr>
        <w:tab/>
      </w:r>
      <w:r w:rsidR="00865B00" w:rsidRPr="003002B1">
        <w:rPr>
          <w:b/>
          <w:sz w:val="21"/>
          <w:szCs w:val="21"/>
          <w:u w:val="single"/>
        </w:rPr>
        <w:t>A</w:t>
      </w:r>
      <w:r w:rsidR="001B71AB" w:rsidRPr="003002B1">
        <w:rPr>
          <w:b/>
          <w:sz w:val="21"/>
          <w:szCs w:val="21"/>
          <w:u w:val="single"/>
        </w:rPr>
        <w:t>udit</w:t>
      </w:r>
      <w:r w:rsidR="007C37A2" w:rsidRPr="003002B1">
        <w:rPr>
          <w:b/>
          <w:sz w:val="21"/>
          <w:szCs w:val="21"/>
          <w:u w:val="single"/>
        </w:rPr>
        <w:t>-related</w:t>
      </w:r>
      <w:r w:rsidR="00865B00" w:rsidRPr="003002B1">
        <w:rPr>
          <w:b/>
          <w:sz w:val="21"/>
          <w:szCs w:val="21"/>
          <w:u w:val="single"/>
        </w:rPr>
        <w:t xml:space="preserve"> Engagements</w:t>
      </w:r>
    </w:p>
    <w:p w:rsidR="00C27C4A" w:rsidRPr="00C27C4A" w:rsidRDefault="00C27C4A" w:rsidP="00FC7154">
      <w:pPr>
        <w:pStyle w:val="NormalIndent"/>
        <w:tabs>
          <w:tab w:val="left" w:pos="1418"/>
        </w:tabs>
        <w:snapToGrid w:val="0"/>
        <w:spacing w:line="240" w:lineRule="auto"/>
        <w:ind w:left="0" w:firstLineChars="350" w:firstLine="840"/>
        <w:jc w:val="both"/>
        <w:rPr>
          <w:szCs w:val="24"/>
        </w:rPr>
      </w:pPr>
      <w:r>
        <w:rPr>
          <w:szCs w:val="24"/>
        </w:rPr>
        <w:tab/>
      </w:r>
      <w:r>
        <w:rPr>
          <w:b/>
          <w:sz w:val="21"/>
          <w:szCs w:val="21"/>
        </w:rPr>
        <w:t>Competence / Achievement(s)</w:t>
      </w:r>
    </w:p>
    <w:p w:rsidR="003108A8" w:rsidRDefault="009751CD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>A</w:t>
      </w:r>
      <w:r w:rsidR="00420691">
        <w:rPr>
          <w:iCs/>
          <w:sz w:val="21"/>
          <w:szCs w:val="21"/>
        </w:rPr>
        <w:t xml:space="preserve">udit engagement </w:t>
      </w:r>
      <w:r w:rsidR="00C35EA3">
        <w:rPr>
          <w:iCs/>
          <w:sz w:val="21"/>
          <w:szCs w:val="21"/>
        </w:rPr>
        <w:t xml:space="preserve">manager </w:t>
      </w:r>
      <w:r w:rsidR="00420691">
        <w:rPr>
          <w:iCs/>
          <w:sz w:val="21"/>
          <w:szCs w:val="21"/>
        </w:rPr>
        <w:t>of</w:t>
      </w:r>
      <w:r w:rsidR="007A5028">
        <w:rPr>
          <w:iCs/>
          <w:sz w:val="21"/>
          <w:szCs w:val="21"/>
        </w:rPr>
        <w:t xml:space="preserve"> </w:t>
      </w:r>
      <w:r w:rsidR="003108A8">
        <w:rPr>
          <w:iCs/>
          <w:sz w:val="21"/>
          <w:szCs w:val="21"/>
        </w:rPr>
        <w:t>:</w:t>
      </w:r>
    </w:p>
    <w:p w:rsidR="00D41A6B" w:rsidRPr="00D41A6B" w:rsidRDefault="007A5028" w:rsidP="00FC7154">
      <w:pPr>
        <w:numPr>
          <w:ilvl w:val="0"/>
          <w:numId w:val="27"/>
        </w:numPr>
        <w:adjustRightInd w:val="0"/>
        <w:snapToGrid w:val="0"/>
        <w:spacing w:before="120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>Cheung Kong (Holdings) Limited</w:t>
      </w:r>
      <w:r w:rsidR="00420691">
        <w:rPr>
          <w:iCs/>
          <w:sz w:val="21"/>
          <w:szCs w:val="21"/>
        </w:rPr>
        <w:t xml:space="preserve"> </w:t>
      </w:r>
      <w:r w:rsidR="005E6FFF">
        <w:rPr>
          <w:iCs/>
          <w:sz w:val="21"/>
          <w:szCs w:val="21"/>
        </w:rPr>
        <w:br/>
      </w:r>
      <w:r w:rsidR="00420691" w:rsidRPr="005E6FFF">
        <w:rPr>
          <w:iCs/>
          <w:sz w:val="21"/>
          <w:szCs w:val="21"/>
        </w:rPr>
        <w:t>(H</w:t>
      </w:r>
      <w:r>
        <w:rPr>
          <w:iCs/>
          <w:sz w:val="21"/>
          <w:szCs w:val="21"/>
        </w:rPr>
        <w:t>KMB Stock code# 1</w:t>
      </w:r>
      <w:r w:rsidR="00865B00" w:rsidRPr="005E6FFF">
        <w:rPr>
          <w:iCs/>
          <w:sz w:val="21"/>
          <w:szCs w:val="21"/>
        </w:rPr>
        <w:t>) (Property d</w:t>
      </w:r>
      <w:r w:rsidR="00420691" w:rsidRPr="005E6FFF">
        <w:rPr>
          <w:iCs/>
          <w:sz w:val="21"/>
          <w:szCs w:val="21"/>
        </w:rPr>
        <w:t>evelopment</w:t>
      </w:r>
      <w:r>
        <w:rPr>
          <w:iCs/>
          <w:sz w:val="21"/>
          <w:szCs w:val="21"/>
        </w:rPr>
        <w:t>,</w:t>
      </w:r>
      <w:r w:rsidR="00865B00" w:rsidRPr="005E6FFF">
        <w:rPr>
          <w:iCs/>
          <w:sz w:val="21"/>
          <w:szCs w:val="21"/>
        </w:rPr>
        <w:t xml:space="preserve"> property investment</w:t>
      </w:r>
      <w:r>
        <w:rPr>
          <w:iCs/>
          <w:sz w:val="21"/>
          <w:szCs w:val="21"/>
        </w:rPr>
        <w:t>,</w:t>
      </w:r>
      <w:r w:rsidRPr="007A5028">
        <w:rPr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>hotel operation and property management</w:t>
      </w:r>
      <w:r w:rsidR="00420691" w:rsidRPr="005E6FFF">
        <w:rPr>
          <w:iCs/>
          <w:sz w:val="21"/>
          <w:szCs w:val="21"/>
        </w:rPr>
        <w:t>)</w:t>
      </w:r>
      <w:r w:rsidR="003108A8">
        <w:rPr>
          <w:iCs/>
          <w:sz w:val="21"/>
          <w:szCs w:val="21"/>
        </w:rPr>
        <w:t xml:space="preserve">, </w:t>
      </w:r>
    </w:p>
    <w:p w:rsidR="000E09C5" w:rsidRDefault="000E09C5" w:rsidP="00FC7154">
      <w:pPr>
        <w:numPr>
          <w:ilvl w:val="0"/>
          <w:numId w:val="27"/>
        </w:numPr>
        <w:adjustRightInd w:val="0"/>
        <w:snapToGrid w:val="0"/>
        <w:spacing w:before="120"/>
        <w:jc w:val="both"/>
        <w:textAlignment w:val="baseline"/>
        <w:rPr>
          <w:iCs/>
          <w:sz w:val="21"/>
          <w:szCs w:val="21"/>
        </w:rPr>
      </w:pPr>
      <w:r w:rsidRPr="007A5028">
        <w:rPr>
          <w:iCs/>
          <w:sz w:val="21"/>
          <w:szCs w:val="21"/>
        </w:rPr>
        <w:t>Hui Xian Real Estate Investment Trust</w:t>
      </w:r>
      <w:r>
        <w:rPr>
          <w:iCs/>
          <w:sz w:val="21"/>
          <w:szCs w:val="21"/>
        </w:rPr>
        <w:br/>
      </w:r>
      <w:r w:rsidRPr="00420691">
        <w:rPr>
          <w:iCs/>
          <w:sz w:val="21"/>
          <w:szCs w:val="21"/>
        </w:rPr>
        <w:t>(</w:t>
      </w:r>
      <w:r>
        <w:rPr>
          <w:iCs/>
          <w:sz w:val="21"/>
          <w:szCs w:val="21"/>
        </w:rPr>
        <w:t>HKMB Stock code# 87001) (Property investment, hotel operation and property management</w:t>
      </w:r>
      <w:r w:rsidRPr="00420691">
        <w:rPr>
          <w:iCs/>
          <w:sz w:val="21"/>
          <w:szCs w:val="21"/>
        </w:rPr>
        <w:t>)</w:t>
      </w:r>
    </w:p>
    <w:p w:rsidR="003108A8" w:rsidRDefault="003108A8" w:rsidP="00FC7154">
      <w:pPr>
        <w:numPr>
          <w:ilvl w:val="0"/>
          <w:numId w:val="27"/>
        </w:numPr>
        <w:adjustRightInd w:val="0"/>
        <w:snapToGrid w:val="0"/>
        <w:spacing w:before="120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>AMTD Group Company Limited</w:t>
      </w:r>
      <w:r w:rsidRPr="00844B0D">
        <w:rPr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>(</w:t>
      </w:r>
      <w:r w:rsidRPr="0085486E">
        <w:rPr>
          <w:iCs/>
          <w:sz w:val="21"/>
          <w:szCs w:val="21"/>
        </w:rPr>
        <w:t>subsidiary of Cheung Kong Group</w:t>
      </w:r>
      <w:r>
        <w:rPr>
          <w:iCs/>
          <w:sz w:val="21"/>
          <w:szCs w:val="21"/>
        </w:rPr>
        <w:t>) (</w:t>
      </w:r>
      <w:r>
        <w:rPr>
          <w:rFonts w:hint="eastAsia"/>
          <w:iCs/>
          <w:sz w:val="21"/>
          <w:szCs w:val="21"/>
        </w:rPr>
        <w:t>P</w:t>
      </w:r>
      <w:r w:rsidRPr="00FE2089">
        <w:rPr>
          <w:iCs/>
          <w:sz w:val="21"/>
          <w:szCs w:val="21"/>
        </w:rPr>
        <w:t>ersonal financial planning and corporate financial consulting</w:t>
      </w:r>
      <w:r w:rsidRPr="00FE2089">
        <w:rPr>
          <w:rFonts w:hint="eastAsia"/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>)</w:t>
      </w:r>
    </w:p>
    <w:p w:rsidR="008361C6" w:rsidRDefault="009751CD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>To plan</w:t>
      </w:r>
      <w:r w:rsidR="004F0D18">
        <w:rPr>
          <w:iCs/>
          <w:sz w:val="21"/>
          <w:szCs w:val="21"/>
        </w:rPr>
        <w:t xml:space="preserve"> and</w:t>
      </w:r>
      <w:r w:rsidR="003D70A0">
        <w:rPr>
          <w:iCs/>
          <w:sz w:val="21"/>
          <w:szCs w:val="21"/>
        </w:rPr>
        <w:t xml:space="preserve"> review</w:t>
      </w:r>
      <w:r w:rsidR="00420691">
        <w:rPr>
          <w:iCs/>
          <w:sz w:val="21"/>
          <w:szCs w:val="21"/>
        </w:rPr>
        <w:t xml:space="preserve"> audit </w:t>
      </w:r>
      <w:r w:rsidR="008361C6">
        <w:rPr>
          <w:iCs/>
          <w:sz w:val="21"/>
          <w:szCs w:val="21"/>
        </w:rPr>
        <w:t>wor</w:t>
      </w:r>
      <w:r w:rsidR="00340767">
        <w:rPr>
          <w:iCs/>
          <w:sz w:val="21"/>
          <w:szCs w:val="21"/>
        </w:rPr>
        <w:t>ks for audit engagements</w:t>
      </w:r>
      <w:r w:rsidR="00083C5A">
        <w:rPr>
          <w:iCs/>
          <w:sz w:val="21"/>
          <w:szCs w:val="21"/>
        </w:rPr>
        <w:t xml:space="preserve"> (usually 6-15 people)</w:t>
      </w:r>
    </w:p>
    <w:p w:rsidR="00CE6C9B" w:rsidRPr="00CE6C9B" w:rsidRDefault="00CE6C9B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>To r</w:t>
      </w:r>
      <w:r w:rsidRPr="00CE6C9B">
        <w:rPr>
          <w:iCs/>
          <w:sz w:val="21"/>
          <w:szCs w:val="21"/>
        </w:rPr>
        <w:t>eview conversion f</w:t>
      </w:r>
      <w:r w:rsidR="00D973C6">
        <w:rPr>
          <w:iCs/>
          <w:sz w:val="21"/>
          <w:szCs w:val="21"/>
        </w:rPr>
        <w:t xml:space="preserve">rom PRC GAAP to HK GAAP </w:t>
      </w:r>
      <w:r w:rsidRPr="00CE6C9B">
        <w:rPr>
          <w:iCs/>
          <w:sz w:val="21"/>
          <w:szCs w:val="21"/>
        </w:rPr>
        <w:t>prepared by HK client</w:t>
      </w:r>
    </w:p>
    <w:p w:rsidR="009751CD" w:rsidRDefault="009751CD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>To r</w:t>
      </w:r>
      <w:r w:rsidRPr="009751CD">
        <w:rPr>
          <w:iCs/>
          <w:sz w:val="21"/>
          <w:szCs w:val="21"/>
        </w:rPr>
        <w:t>eview and furnish consolidated financial statement</w:t>
      </w:r>
      <w:r w:rsidR="00FE2089">
        <w:rPr>
          <w:iCs/>
          <w:sz w:val="21"/>
          <w:szCs w:val="21"/>
        </w:rPr>
        <w:t>s</w:t>
      </w:r>
      <w:r w:rsidRPr="009751CD">
        <w:rPr>
          <w:iCs/>
          <w:sz w:val="21"/>
          <w:szCs w:val="21"/>
        </w:rPr>
        <w:t xml:space="preserve"> </w:t>
      </w:r>
      <w:r w:rsidR="003C7A17">
        <w:rPr>
          <w:iCs/>
          <w:sz w:val="21"/>
          <w:szCs w:val="21"/>
        </w:rPr>
        <w:t xml:space="preserve">in accordance with financial reporting standards, Hong Kong Listing Rules and Code on Real Estate Investment Trusts </w:t>
      </w:r>
      <w:r w:rsidRPr="009751CD">
        <w:rPr>
          <w:iCs/>
          <w:sz w:val="21"/>
          <w:szCs w:val="21"/>
        </w:rPr>
        <w:t>and review client's underlying working papers</w:t>
      </w:r>
    </w:p>
    <w:p w:rsidR="00FE2089" w:rsidRPr="009751CD" w:rsidRDefault="00FE2089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 w:rsidRPr="00550C4F">
        <w:rPr>
          <w:iCs/>
          <w:sz w:val="21"/>
          <w:szCs w:val="21"/>
        </w:rPr>
        <w:t xml:space="preserve">To review and provide guidance on preparing reporting </w:t>
      </w:r>
      <w:r w:rsidR="00550C4F">
        <w:rPr>
          <w:iCs/>
          <w:sz w:val="21"/>
          <w:szCs w:val="21"/>
        </w:rPr>
        <w:t xml:space="preserve">package </w:t>
      </w:r>
      <w:r w:rsidR="00D973C6">
        <w:rPr>
          <w:iCs/>
          <w:sz w:val="21"/>
          <w:szCs w:val="21"/>
        </w:rPr>
        <w:t>of</w:t>
      </w:r>
      <w:r w:rsidR="00550C4F">
        <w:rPr>
          <w:iCs/>
          <w:sz w:val="21"/>
          <w:szCs w:val="21"/>
        </w:rPr>
        <w:t xml:space="preserve"> Securities and Futures Commission Licensed C</w:t>
      </w:r>
      <w:r w:rsidRPr="00550C4F">
        <w:rPr>
          <w:iCs/>
          <w:sz w:val="21"/>
          <w:szCs w:val="21"/>
        </w:rPr>
        <w:t xml:space="preserve">orporation </w:t>
      </w:r>
      <w:r w:rsidR="00550C4F">
        <w:rPr>
          <w:iCs/>
          <w:sz w:val="21"/>
          <w:szCs w:val="21"/>
        </w:rPr>
        <w:t xml:space="preserve">and </w:t>
      </w:r>
      <w:r w:rsidR="00550C4F" w:rsidRPr="00550C4F">
        <w:rPr>
          <w:iCs/>
          <w:sz w:val="21"/>
          <w:szCs w:val="21"/>
        </w:rPr>
        <w:t>Member of Hong Kong Con</w:t>
      </w:r>
      <w:r w:rsidR="00550C4F">
        <w:rPr>
          <w:iCs/>
          <w:sz w:val="21"/>
          <w:szCs w:val="21"/>
        </w:rPr>
        <w:t>federation of Insurance Brokers</w:t>
      </w:r>
      <w:r w:rsidR="00D973C6">
        <w:rPr>
          <w:iCs/>
          <w:sz w:val="21"/>
          <w:szCs w:val="21"/>
        </w:rPr>
        <w:t xml:space="preserve"> for reporting to relative regulatory bodies</w:t>
      </w:r>
    </w:p>
    <w:p w:rsidR="004F0D18" w:rsidRDefault="003F411C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>To p</w:t>
      </w:r>
      <w:r w:rsidR="004F0D18">
        <w:rPr>
          <w:iCs/>
          <w:sz w:val="21"/>
          <w:szCs w:val="21"/>
        </w:rPr>
        <w:t>repar</w:t>
      </w:r>
      <w:r>
        <w:rPr>
          <w:iCs/>
          <w:sz w:val="21"/>
          <w:szCs w:val="21"/>
        </w:rPr>
        <w:t>e</w:t>
      </w:r>
      <w:r w:rsidR="004F0D18">
        <w:rPr>
          <w:iCs/>
          <w:sz w:val="21"/>
          <w:szCs w:val="21"/>
        </w:rPr>
        <w:t xml:space="preserve"> and present audit reports and other technical information to the audit committee</w:t>
      </w:r>
    </w:p>
    <w:p w:rsidR="00181756" w:rsidRDefault="00181756" w:rsidP="00FC7154">
      <w:pPr>
        <w:pStyle w:val="NormalIndent"/>
        <w:tabs>
          <w:tab w:val="num" w:pos="1843"/>
          <w:tab w:val="left" w:pos="1920"/>
        </w:tabs>
        <w:snapToGrid w:val="0"/>
        <w:spacing w:line="240" w:lineRule="auto"/>
        <w:ind w:left="1843" w:firstLineChars="350" w:firstLine="736"/>
        <w:jc w:val="both"/>
        <w:rPr>
          <w:b/>
          <w:sz w:val="21"/>
          <w:szCs w:val="21"/>
        </w:rPr>
      </w:pPr>
    </w:p>
    <w:p w:rsidR="004F0D18" w:rsidRPr="003002B1" w:rsidRDefault="004F0D18" w:rsidP="00FC7154">
      <w:pPr>
        <w:pStyle w:val="NormalIndent"/>
        <w:tabs>
          <w:tab w:val="left" w:pos="1418"/>
        </w:tabs>
        <w:snapToGrid w:val="0"/>
        <w:spacing w:line="240" w:lineRule="auto"/>
        <w:ind w:left="0" w:firstLineChars="350" w:firstLine="841"/>
        <w:jc w:val="both"/>
        <w:rPr>
          <w:b/>
          <w:sz w:val="21"/>
          <w:szCs w:val="21"/>
          <w:u w:val="single"/>
        </w:rPr>
      </w:pPr>
      <w:r w:rsidRPr="004F0D18">
        <w:rPr>
          <w:b/>
          <w:szCs w:val="24"/>
        </w:rPr>
        <w:tab/>
      </w:r>
      <w:r w:rsidRPr="003002B1">
        <w:rPr>
          <w:b/>
          <w:sz w:val="21"/>
          <w:szCs w:val="21"/>
          <w:u w:val="single"/>
        </w:rPr>
        <w:t>Initial Publ</w:t>
      </w:r>
      <w:r w:rsidR="00865B00" w:rsidRPr="003002B1">
        <w:rPr>
          <w:b/>
          <w:sz w:val="21"/>
          <w:szCs w:val="21"/>
          <w:u w:val="single"/>
        </w:rPr>
        <w:t>ic Offering ("IPO") E</w:t>
      </w:r>
      <w:r w:rsidRPr="003002B1">
        <w:rPr>
          <w:b/>
          <w:sz w:val="21"/>
          <w:szCs w:val="21"/>
          <w:u w:val="single"/>
        </w:rPr>
        <w:t>ngagement</w:t>
      </w:r>
      <w:r w:rsidR="00650D78" w:rsidRPr="003002B1">
        <w:rPr>
          <w:b/>
          <w:sz w:val="21"/>
          <w:szCs w:val="21"/>
          <w:u w:val="single"/>
        </w:rPr>
        <w:t>s</w:t>
      </w:r>
    </w:p>
    <w:p w:rsidR="004F0D18" w:rsidRDefault="004F0D18" w:rsidP="00FC7154">
      <w:pPr>
        <w:pStyle w:val="NormalIndent"/>
        <w:tabs>
          <w:tab w:val="left" w:pos="1418"/>
        </w:tabs>
        <w:snapToGrid w:val="0"/>
        <w:spacing w:line="240" w:lineRule="auto"/>
        <w:ind w:left="1418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Competence / Achievement(s)</w:t>
      </w:r>
    </w:p>
    <w:p w:rsidR="003C7A17" w:rsidRPr="00B10E11" w:rsidRDefault="003C7A17" w:rsidP="00FC7154">
      <w:pPr>
        <w:numPr>
          <w:ilvl w:val="0"/>
          <w:numId w:val="23"/>
        </w:numPr>
        <w:tabs>
          <w:tab w:val="clear" w:pos="2280"/>
          <w:tab w:val="left" w:pos="1418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sz w:val="21"/>
          <w:szCs w:val="21"/>
        </w:rPr>
        <w:t>Participate in Pre-IPO engagements in financial planning and insurance brokerage industry</w:t>
      </w:r>
    </w:p>
    <w:p w:rsidR="003F411C" w:rsidRPr="003F411C" w:rsidRDefault="003C7A17" w:rsidP="00FC7154">
      <w:pPr>
        <w:numPr>
          <w:ilvl w:val="0"/>
          <w:numId w:val="23"/>
        </w:numPr>
        <w:tabs>
          <w:tab w:val="clear" w:pos="2280"/>
          <w:tab w:val="left" w:pos="1418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sz w:val="21"/>
          <w:szCs w:val="21"/>
        </w:rPr>
      </w:pPr>
      <w:r>
        <w:rPr>
          <w:sz w:val="21"/>
          <w:szCs w:val="21"/>
        </w:rPr>
        <w:t>To p</w:t>
      </w:r>
      <w:r w:rsidR="003F411C" w:rsidRPr="003F411C">
        <w:rPr>
          <w:sz w:val="21"/>
          <w:szCs w:val="21"/>
        </w:rPr>
        <w:t>erform 3 years and perio</w:t>
      </w:r>
      <w:r w:rsidR="003F411C">
        <w:rPr>
          <w:sz w:val="21"/>
          <w:szCs w:val="21"/>
        </w:rPr>
        <w:t xml:space="preserve">d end stub audit </w:t>
      </w:r>
      <w:r w:rsidR="003F411C" w:rsidRPr="003F411C">
        <w:rPr>
          <w:sz w:val="21"/>
          <w:szCs w:val="21"/>
        </w:rPr>
        <w:t>to obtain evidence on the values and disclosures in the acco</w:t>
      </w:r>
      <w:r w:rsidR="003F411C">
        <w:rPr>
          <w:rFonts w:ascii="Arial" w:hAnsi="Arial" w:cs="Arial"/>
          <w:sz w:val="20"/>
          <w:szCs w:val="20"/>
        </w:rPr>
        <w:t>untants</w:t>
      </w:r>
      <w:r w:rsidR="003F411C" w:rsidRPr="003F411C">
        <w:rPr>
          <w:sz w:val="21"/>
          <w:szCs w:val="21"/>
        </w:rPr>
        <w:t xml:space="preserve"> repor</w:t>
      </w:r>
      <w:r w:rsidR="003F411C">
        <w:rPr>
          <w:sz w:val="21"/>
          <w:szCs w:val="21"/>
        </w:rPr>
        <w:t>t</w:t>
      </w:r>
    </w:p>
    <w:p w:rsidR="003B4411" w:rsidRDefault="003B4411" w:rsidP="00FC7154">
      <w:pPr>
        <w:pStyle w:val="NormalIndent"/>
        <w:tabs>
          <w:tab w:val="left" w:pos="1920"/>
        </w:tabs>
        <w:snapToGrid w:val="0"/>
        <w:spacing w:line="240" w:lineRule="auto"/>
        <w:ind w:left="0"/>
        <w:jc w:val="both"/>
        <w:rPr>
          <w:b/>
          <w:szCs w:val="24"/>
          <w:u w:val="single"/>
        </w:rPr>
      </w:pPr>
    </w:p>
    <w:p w:rsidR="00012D9F" w:rsidRPr="003002B1" w:rsidRDefault="003B4411" w:rsidP="00FC7154">
      <w:pPr>
        <w:pStyle w:val="NormalIndent"/>
        <w:tabs>
          <w:tab w:val="left" w:pos="1418"/>
        </w:tabs>
        <w:snapToGrid w:val="0"/>
        <w:spacing w:line="240" w:lineRule="auto"/>
        <w:ind w:left="0"/>
        <w:jc w:val="both"/>
        <w:rPr>
          <w:b/>
          <w:sz w:val="21"/>
          <w:szCs w:val="21"/>
          <w:u w:val="single"/>
        </w:rPr>
      </w:pPr>
      <w:r w:rsidRPr="003B4411">
        <w:rPr>
          <w:b/>
          <w:szCs w:val="24"/>
        </w:rPr>
        <w:tab/>
      </w:r>
      <w:r w:rsidR="00012D9F" w:rsidRPr="003002B1">
        <w:rPr>
          <w:b/>
          <w:sz w:val="21"/>
          <w:szCs w:val="21"/>
          <w:u w:val="single"/>
        </w:rPr>
        <w:t>Other Experiences Attained</w:t>
      </w:r>
    </w:p>
    <w:p w:rsidR="007C0D9E" w:rsidRPr="007C0D9E" w:rsidRDefault="00C72CEB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Processing experiences in </w:t>
      </w:r>
      <w:r w:rsidR="007C0D9E" w:rsidRPr="007C0D9E">
        <w:rPr>
          <w:iCs/>
          <w:sz w:val="21"/>
          <w:szCs w:val="21"/>
        </w:rPr>
        <w:t>bond issue engagements of listed companies, like confirmation for accounting information and respective ratio are in conformity to audited financial statements</w:t>
      </w:r>
    </w:p>
    <w:p w:rsidR="00D17DAA" w:rsidRPr="00744852" w:rsidRDefault="007C0D9E" w:rsidP="00FC7154">
      <w:pPr>
        <w:numPr>
          <w:ilvl w:val="0"/>
          <w:numId w:val="23"/>
        </w:numPr>
        <w:tabs>
          <w:tab w:val="clear" w:pos="2280"/>
          <w:tab w:val="num" w:pos="1843"/>
        </w:tabs>
        <w:adjustRightInd w:val="0"/>
        <w:snapToGrid w:val="0"/>
        <w:spacing w:before="120"/>
        <w:ind w:left="1843" w:hanging="425"/>
        <w:jc w:val="both"/>
        <w:textAlignment w:val="baseline"/>
        <w:rPr>
          <w:iCs/>
          <w:sz w:val="21"/>
          <w:szCs w:val="21"/>
        </w:rPr>
      </w:pPr>
      <w:r>
        <w:rPr>
          <w:iCs/>
          <w:sz w:val="21"/>
          <w:szCs w:val="21"/>
        </w:rPr>
        <w:t>Provide c</w:t>
      </w:r>
      <w:r w:rsidR="00D17DAA">
        <w:rPr>
          <w:iCs/>
          <w:sz w:val="21"/>
          <w:szCs w:val="21"/>
        </w:rPr>
        <w:t>oaching</w:t>
      </w:r>
      <w:r>
        <w:rPr>
          <w:iCs/>
          <w:sz w:val="21"/>
          <w:szCs w:val="21"/>
        </w:rPr>
        <w:t xml:space="preserve"> </w:t>
      </w:r>
      <w:r w:rsidR="00EA6EA5">
        <w:rPr>
          <w:iCs/>
          <w:sz w:val="21"/>
          <w:szCs w:val="21"/>
        </w:rPr>
        <w:t xml:space="preserve">and counseling </w:t>
      </w:r>
      <w:r>
        <w:rPr>
          <w:iCs/>
          <w:sz w:val="21"/>
          <w:szCs w:val="21"/>
        </w:rPr>
        <w:t xml:space="preserve">to </w:t>
      </w:r>
      <w:r w:rsidR="00D17DAA">
        <w:rPr>
          <w:iCs/>
          <w:sz w:val="21"/>
          <w:szCs w:val="21"/>
        </w:rPr>
        <w:t>junior staffs on job and career development</w:t>
      </w:r>
    </w:p>
    <w:p w:rsidR="00DD3E33" w:rsidRDefault="00DD3E33" w:rsidP="00FC7154">
      <w:pPr>
        <w:snapToGrid w:val="0"/>
        <w:jc w:val="both"/>
        <w:rPr>
          <w:rFonts w:hint="eastAsia"/>
          <w:sz w:val="22"/>
          <w:szCs w:val="22"/>
          <w:lang w:val="de-DE"/>
        </w:rPr>
      </w:pPr>
    </w:p>
    <w:p w:rsidR="0071627F" w:rsidRDefault="00C72CEB" w:rsidP="00FC7154">
      <w:pPr>
        <w:pBdr>
          <w:top w:val="single" w:sz="12" w:space="1" w:color="auto"/>
        </w:pBdr>
        <w:snapToGrid w:val="0"/>
        <w:ind w:right="-55"/>
        <w:jc w:val="both"/>
        <w:rPr>
          <w:b/>
          <w:lang w:val="en-GB"/>
        </w:rPr>
      </w:pPr>
      <w:r>
        <w:rPr>
          <w:rFonts w:eastAsia="Arial Unicode MS"/>
          <w:b/>
          <w:sz w:val="28"/>
          <w:szCs w:val="28"/>
        </w:rPr>
        <w:br w:type="page"/>
      </w:r>
      <w:r w:rsidR="00C21202">
        <w:rPr>
          <w:rFonts w:eastAsia="Arial Unicode MS"/>
          <w:b/>
          <w:sz w:val="28"/>
          <w:szCs w:val="28"/>
        </w:rPr>
        <w:lastRenderedPageBreak/>
        <w:t>PROFESSIONAL QUALIFICATIONS</w:t>
      </w:r>
    </w:p>
    <w:p w:rsidR="00D16A4B" w:rsidRDefault="00D16A4B" w:rsidP="00FC7154">
      <w:pPr>
        <w:pBdr>
          <w:top w:val="single" w:sz="12" w:space="1" w:color="auto"/>
        </w:pBdr>
        <w:snapToGrid w:val="0"/>
        <w:ind w:right="-55"/>
        <w:jc w:val="both"/>
        <w:rPr>
          <w:b/>
        </w:rPr>
      </w:pPr>
    </w:p>
    <w:p w:rsidR="00CE0124" w:rsidRPr="00F90FB8" w:rsidRDefault="00CE0124" w:rsidP="00FC7154">
      <w:pPr>
        <w:ind w:left="1986" w:hangingChars="992" w:hanging="1986"/>
        <w:jc w:val="both"/>
        <w:rPr>
          <w:sz w:val="21"/>
          <w:szCs w:val="21"/>
        </w:rPr>
      </w:pPr>
      <w:r>
        <w:rPr>
          <w:rFonts w:ascii="Arial" w:hAnsi="Arial" w:cs="Arial"/>
          <w:b/>
          <w:sz w:val="20"/>
          <w:szCs w:val="20"/>
        </w:rPr>
        <w:t>Jun 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sz w:val="21"/>
          <w:szCs w:val="21"/>
        </w:rPr>
        <w:t>Associate of The Hong Kong Institute of Chartered Secretaries (HKICS)</w:t>
      </w:r>
    </w:p>
    <w:p w:rsidR="00916E3D" w:rsidRPr="007E1713" w:rsidRDefault="00916E3D" w:rsidP="00FC7154">
      <w:pPr>
        <w:ind w:left="1986" w:hangingChars="992" w:hanging="198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Sep 2014</w:t>
      </w:r>
      <w:r w:rsidRPr="007E1713">
        <w:rPr>
          <w:rFonts w:ascii="Arial" w:hAnsi="Arial" w:cs="Arial"/>
          <w:b/>
          <w:sz w:val="20"/>
          <w:szCs w:val="20"/>
        </w:rPr>
        <w:tab/>
      </w:r>
      <w:r>
        <w:rPr>
          <w:sz w:val="21"/>
          <w:szCs w:val="21"/>
        </w:rPr>
        <w:t>Obtained N2</w:t>
      </w:r>
      <w:r w:rsidRPr="007E1713">
        <w:rPr>
          <w:sz w:val="21"/>
          <w:szCs w:val="21"/>
        </w:rPr>
        <w:t xml:space="preserve"> Level qualification of Japanese Language Proficiency Test</w:t>
      </w:r>
    </w:p>
    <w:p w:rsidR="00744852" w:rsidRPr="007E1713" w:rsidRDefault="007E1713" w:rsidP="00FC7154">
      <w:pPr>
        <w:ind w:left="1986" w:hangingChars="992" w:hanging="1986"/>
        <w:jc w:val="both"/>
        <w:rPr>
          <w:rFonts w:ascii="Arial" w:hAnsi="Arial" w:cs="Arial"/>
          <w:b/>
          <w:sz w:val="20"/>
          <w:szCs w:val="20"/>
        </w:rPr>
      </w:pPr>
      <w:r w:rsidRPr="002719E2">
        <w:rPr>
          <w:rFonts w:ascii="Arial" w:hAnsi="Arial" w:cs="Arial"/>
          <w:b/>
          <w:sz w:val="20"/>
          <w:szCs w:val="20"/>
        </w:rPr>
        <w:t>Sept 2009</w:t>
      </w:r>
      <w:r>
        <w:rPr>
          <w:rFonts w:ascii="Arial" w:hAnsi="Arial" w:cs="Arial"/>
          <w:b/>
          <w:sz w:val="20"/>
          <w:szCs w:val="20"/>
        </w:rPr>
        <w:tab/>
      </w:r>
      <w:r w:rsidRPr="007E1713">
        <w:rPr>
          <w:sz w:val="21"/>
          <w:szCs w:val="21"/>
        </w:rPr>
        <w:t>Member of the Hong Kong Institute of Certified Public Accountants (HKICPA)</w:t>
      </w:r>
    </w:p>
    <w:p w:rsidR="007E1713" w:rsidRPr="004D72FC" w:rsidRDefault="007E1713" w:rsidP="00FC7154">
      <w:pPr>
        <w:snapToGrid w:val="0"/>
        <w:jc w:val="both"/>
        <w:rPr>
          <w:sz w:val="22"/>
          <w:szCs w:val="22"/>
        </w:rPr>
      </w:pPr>
    </w:p>
    <w:p w:rsidR="0071627F" w:rsidRPr="0099021F" w:rsidRDefault="0071627F" w:rsidP="00FC7154">
      <w:pPr>
        <w:pBdr>
          <w:top w:val="single" w:sz="12" w:space="1" w:color="auto"/>
        </w:pBdr>
        <w:snapToGrid w:val="0"/>
        <w:ind w:right="-55"/>
        <w:jc w:val="both"/>
        <w:rPr>
          <w:rFonts w:eastAsia="Arial Unicode MS" w:hint="eastAsia"/>
          <w:b/>
          <w:sz w:val="28"/>
          <w:szCs w:val="28"/>
        </w:rPr>
      </w:pPr>
      <w:r w:rsidRPr="0099021F">
        <w:rPr>
          <w:rFonts w:eastAsia="Arial Unicode MS" w:hint="eastAsia"/>
          <w:b/>
          <w:sz w:val="28"/>
          <w:szCs w:val="28"/>
        </w:rPr>
        <w:t>EDUCATION</w:t>
      </w:r>
    </w:p>
    <w:p w:rsidR="0071627F" w:rsidRDefault="0071627F" w:rsidP="00FC7154">
      <w:pPr>
        <w:tabs>
          <w:tab w:val="left" w:pos="5280"/>
        </w:tabs>
        <w:snapToGrid w:val="0"/>
        <w:ind w:right="-454"/>
        <w:jc w:val="both"/>
        <w:rPr>
          <w:sz w:val="21"/>
          <w:szCs w:val="21"/>
        </w:rPr>
      </w:pPr>
    </w:p>
    <w:p w:rsidR="0071627F" w:rsidRPr="00F04A20" w:rsidRDefault="004B21F8" w:rsidP="00FC7154">
      <w:pPr>
        <w:tabs>
          <w:tab w:val="left" w:pos="1980"/>
          <w:tab w:val="left" w:pos="5280"/>
        </w:tabs>
        <w:snapToGrid w:val="0"/>
        <w:ind w:right="-454"/>
        <w:jc w:val="both"/>
        <w:rPr>
          <w:rFonts w:hint="eastAsia"/>
          <w:b/>
          <w:i/>
          <w:sz w:val="21"/>
          <w:szCs w:val="21"/>
        </w:rPr>
      </w:pPr>
      <w:r>
        <w:rPr>
          <w:b/>
          <w:sz w:val="21"/>
          <w:szCs w:val="21"/>
        </w:rPr>
        <w:t>Sep 2003 – Jul 2006</w:t>
      </w:r>
      <w:r w:rsidR="00102B82">
        <w:rPr>
          <w:b/>
          <w:sz w:val="21"/>
          <w:szCs w:val="21"/>
        </w:rPr>
        <w:tab/>
      </w:r>
      <w:r w:rsidRPr="00F04A20">
        <w:rPr>
          <w:b/>
          <w:sz w:val="21"/>
          <w:szCs w:val="21"/>
        </w:rPr>
        <w:t>Bachelor of Business Administration</w:t>
      </w:r>
      <w:r w:rsidR="00F04A20" w:rsidRPr="00F04A20">
        <w:rPr>
          <w:b/>
          <w:sz w:val="21"/>
          <w:szCs w:val="21"/>
        </w:rPr>
        <w:t xml:space="preserve"> </w:t>
      </w:r>
      <w:r w:rsidRPr="00F04A20">
        <w:rPr>
          <w:b/>
          <w:sz w:val="21"/>
          <w:szCs w:val="21"/>
        </w:rPr>
        <w:t>(Major in Account &amp; Finance)</w:t>
      </w:r>
    </w:p>
    <w:p w:rsidR="00F04A20" w:rsidRDefault="00F04A20" w:rsidP="00FC7154">
      <w:pPr>
        <w:spacing w:line="200" w:lineRule="exact"/>
        <w:ind w:left="1985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Second Class Honours </w:t>
      </w:r>
    </w:p>
    <w:p w:rsidR="003B4411" w:rsidRPr="00F90FB8" w:rsidRDefault="00F04A20" w:rsidP="00FC7154">
      <w:pPr>
        <w:spacing w:after="240" w:line="200" w:lineRule="exact"/>
        <w:ind w:left="1985"/>
        <w:jc w:val="both"/>
        <w:rPr>
          <w:sz w:val="21"/>
          <w:szCs w:val="21"/>
        </w:rPr>
      </w:pPr>
      <w:r w:rsidRPr="00F04A20">
        <w:rPr>
          <w:sz w:val="21"/>
          <w:szCs w:val="21"/>
        </w:rPr>
        <w:t>The University of Hong Kong</w:t>
      </w:r>
      <w:r>
        <w:rPr>
          <w:sz w:val="21"/>
          <w:szCs w:val="21"/>
        </w:rPr>
        <w:t xml:space="preserve"> (HKU)</w:t>
      </w:r>
    </w:p>
    <w:p w:rsidR="0071627F" w:rsidRPr="0099021F" w:rsidRDefault="0071627F" w:rsidP="00FC7154">
      <w:pPr>
        <w:pBdr>
          <w:top w:val="single" w:sz="12" w:space="1" w:color="auto"/>
        </w:pBdr>
        <w:snapToGrid w:val="0"/>
        <w:ind w:right="-55"/>
        <w:jc w:val="both"/>
        <w:rPr>
          <w:rFonts w:eastAsia="Arial Unicode MS" w:hint="eastAsia"/>
          <w:b/>
          <w:sz w:val="28"/>
          <w:szCs w:val="28"/>
        </w:rPr>
      </w:pPr>
      <w:r w:rsidRPr="0099021F">
        <w:rPr>
          <w:rFonts w:eastAsia="Arial Unicode MS"/>
          <w:b/>
          <w:sz w:val="28"/>
          <w:szCs w:val="28"/>
        </w:rPr>
        <w:t>LANGUAGES</w:t>
      </w:r>
    </w:p>
    <w:p w:rsidR="0071627F" w:rsidRDefault="0071627F" w:rsidP="00FC7154">
      <w:pPr>
        <w:pBdr>
          <w:top w:val="single" w:sz="12" w:space="1" w:color="auto"/>
        </w:pBdr>
        <w:snapToGrid w:val="0"/>
        <w:ind w:right="-55"/>
        <w:jc w:val="both"/>
        <w:rPr>
          <w:sz w:val="21"/>
          <w:szCs w:val="21"/>
          <w:lang w:val="en-HK"/>
        </w:rPr>
      </w:pPr>
      <w:r>
        <w:rPr>
          <w:rFonts w:eastAsia="Arial Unicode MS" w:hint="eastAsia"/>
          <w:b/>
          <w:sz w:val="21"/>
          <w:szCs w:val="21"/>
        </w:rPr>
        <w:tab/>
      </w:r>
      <w:r>
        <w:rPr>
          <w:rFonts w:eastAsia="Arial Unicode MS" w:hint="eastAsia"/>
          <w:b/>
          <w:sz w:val="21"/>
          <w:szCs w:val="21"/>
        </w:rPr>
        <w:tab/>
      </w:r>
      <w:r>
        <w:rPr>
          <w:rFonts w:eastAsia="Arial Unicode MS" w:hint="eastAsia"/>
          <w:b/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71627F" w:rsidRDefault="00913DFF" w:rsidP="00FC7154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855"/>
          <w:tab w:val="left" w:pos="4500"/>
        </w:tabs>
        <w:snapToGrid w:val="0"/>
        <w:ind w:left="1916" w:hanging="1916"/>
        <w:jc w:val="both"/>
        <w:rPr>
          <w:rFonts w:hint="eastAsia"/>
          <w:sz w:val="21"/>
          <w:szCs w:val="21"/>
        </w:rPr>
      </w:pPr>
      <w:r>
        <w:rPr>
          <w:bCs/>
          <w:sz w:val="21"/>
          <w:szCs w:val="21"/>
          <w:lang w:val="en-HK"/>
        </w:rPr>
        <w:t>Written</w:t>
      </w:r>
      <w:r w:rsidR="005B70C4">
        <w:rPr>
          <w:bCs/>
          <w:sz w:val="21"/>
          <w:szCs w:val="21"/>
          <w:lang w:val="en-HK"/>
        </w:rPr>
        <w:tab/>
      </w:r>
      <w:r w:rsidR="005B70C4">
        <w:rPr>
          <w:bCs/>
          <w:sz w:val="21"/>
          <w:szCs w:val="21"/>
          <w:lang w:val="en-HK"/>
        </w:rPr>
        <w:tab/>
      </w:r>
      <w:r w:rsidR="005B70C4">
        <w:rPr>
          <w:bCs/>
          <w:sz w:val="21"/>
          <w:szCs w:val="21"/>
          <w:lang w:val="en-HK"/>
        </w:rPr>
        <w:tab/>
      </w:r>
      <w:r w:rsidR="0071627F">
        <w:rPr>
          <w:sz w:val="21"/>
          <w:szCs w:val="21"/>
        </w:rPr>
        <w:t>:</w:t>
      </w:r>
      <w:r w:rsidR="005B70C4">
        <w:rPr>
          <w:sz w:val="21"/>
          <w:szCs w:val="21"/>
        </w:rPr>
        <w:tab/>
      </w:r>
      <w:r>
        <w:rPr>
          <w:sz w:val="21"/>
          <w:szCs w:val="21"/>
        </w:rPr>
        <w:t>Good command in English</w:t>
      </w:r>
      <w:r>
        <w:rPr>
          <w:bCs/>
          <w:sz w:val="21"/>
          <w:szCs w:val="21"/>
        </w:rPr>
        <w:t xml:space="preserve"> and Chinese</w:t>
      </w:r>
    </w:p>
    <w:p w:rsidR="0071627F" w:rsidRDefault="00C50C40" w:rsidP="00FC7154">
      <w:pPr>
        <w:snapToGrid w:val="0"/>
        <w:ind w:left="1916" w:hanging="1916"/>
        <w:jc w:val="both"/>
        <w:rPr>
          <w:sz w:val="21"/>
          <w:szCs w:val="21"/>
        </w:rPr>
      </w:pPr>
      <w:r>
        <w:rPr>
          <w:sz w:val="21"/>
          <w:szCs w:val="21"/>
        </w:rPr>
        <w:t>Spoken</w:t>
      </w:r>
      <w:r w:rsidR="00913DFF">
        <w:rPr>
          <w:sz w:val="21"/>
          <w:szCs w:val="21"/>
        </w:rPr>
        <w:tab/>
      </w:r>
      <w:r w:rsidR="005B70C4">
        <w:rPr>
          <w:sz w:val="21"/>
          <w:szCs w:val="21"/>
        </w:rPr>
        <w:t xml:space="preserve">: </w:t>
      </w:r>
      <w:r w:rsidR="005B70C4">
        <w:rPr>
          <w:sz w:val="21"/>
          <w:szCs w:val="21"/>
        </w:rPr>
        <w:tab/>
      </w:r>
      <w:r w:rsidR="00913DFF">
        <w:rPr>
          <w:sz w:val="21"/>
          <w:szCs w:val="21"/>
        </w:rPr>
        <w:t xml:space="preserve">Fluent in English and </w:t>
      </w:r>
      <w:r w:rsidR="00C957A1">
        <w:rPr>
          <w:sz w:val="21"/>
          <w:szCs w:val="21"/>
        </w:rPr>
        <w:t>Putonghua</w:t>
      </w:r>
      <w:r w:rsidR="00913DFF">
        <w:rPr>
          <w:sz w:val="21"/>
          <w:szCs w:val="21"/>
        </w:rPr>
        <w:t xml:space="preserve">, Native in Cantonese </w:t>
      </w:r>
    </w:p>
    <w:p w:rsidR="00F14FDF" w:rsidRDefault="00F14FDF" w:rsidP="00FC7154">
      <w:pPr>
        <w:snapToGrid w:val="0"/>
        <w:jc w:val="both"/>
        <w:rPr>
          <w:sz w:val="21"/>
          <w:szCs w:val="21"/>
        </w:rPr>
      </w:pPr>
    </w:p>
    <w:p w:rsidR="00744852" w:rsidRDefault="00744852" w:rsidP="00FC7154">
      <w:pPr>
        <w:snapToGrid w:val="0"/>
        <w:jc w:val="both"/>
        <w:rPr>
          <w:sz w:val="21"/>
          <w:szCs w:val="21"/>
        </w:rPr>
      </w:pPr>
    </w:p>
    <w:p w:rsidR="0071627F" w:rsidRPr="0099021F" w:rsidRDefault="005B70C4" w:rsidP="00FC7154">
      <w:pPr>
        <w:pBdr>
          <w:top w:val="single" w:sz="12" w:space="1" w:color="auto"/>
        </w:pBdr>
        <w:snapToGrid w:val="0"/>
        <w:ind w:right="-55"/>
        <w:jc w:val="both"/>
        <w:rPr>
          <w:rFonts w:eastAsia="Arial Unicode MS"/>
          <w:b/>
          <w:sz w:val="28"/>
          <w:szCs w:val="28"/>
        </w:rPr>
      </w:pPr>
      <w:r>
        <w:rPr>
          <w:rFonts w:eastAsia="Arial Unicode MS"/>
          <w:b/>
          <w:sz w:val="28"/>
          <w:szCs w:val="28"/>
        </w:rPr>
        <w:t>AVAILABILITY</w:t>
      </w:r>
    </w:p>
    <w:p w:rsidR="0099021F" w:rsidRPr="0099021F" w:rsidRDefault="0099021F" w:rsidP="00FC7154">
      <w:pPr>
        <w:pBdr>
          <w:top w:val="single" w:sz="12" w:space="1" w:color="auto"/>
        </w:pBdr>
        <w:snapToGrid w:val="0"/>
        <w:ind w:right="-55"/>
        <w:jc w:val="both"/>
        <w:rPr>
          <w:rFonts w:eastAsia="Arial Unicode MS"/>
          <w:sz w:val="21"/>
          <w:szCs w:val="21"/>
        </w:rPr>
      </w:pPr>
    </w:p>
    <w:p w:rsidR="0099021F" w:rsidRDefault="0099021F" w:rsidP="00FC7154">
      <w:pPr>
        <w:pBdr>
          <w:top w:val="single" w:sz="12" w:space="1" w:color="auto"/>
        </w:pBdr>
        <w:snapToGrid w:val="0"/>
        <w:ind w:right="-55"/>
        <w:jc w:val="both"/>
        <w:rPr>
          <w:rFonts w:eastAsia="Arial Unicode MS"/>
          <w:sz w:val="21"/>
          <w:szCs w:val="21"/>
        </w:rPr>
      </w:pPr>
      <w:r w:rsidRPr="0099021F">
        <w:rPr>
          <w:rFonts w:eastAsia="Arial Unicode MS"/>
          <w:sz w:val="21"/>
          <w:szCs w:val="21"/>
        </w:rPr>
        <w:t>Date</w:t>
      </w:r>
      <w:r>
        <w:rPr>
          <w:rFonts w:eastAsia="Arial Unicode MS"/>
          <w:sz w:val="21"/>
          <w:szCs w:val="21"/>
        </w:rPr>
        <w:t xml:space="preserve"> of availability</w:t>
      </w:r>
      <w:r>
        <w:rPr>
          <w:rFonts w:eastAsia="Arial Unicode MS"/>
          <w:sz w:val="21"/>
          <w:szCs w:val="21"/>
        </w:rPr>
        <w:tab/>
        <w:t>:</w:t>
      </w:r>
      <w:r>
        <w:rPr>
          <w:rFonts w:eastAsia="Arial Unicode MS"/>
          <w:sz w:val="21"/>
          <w:szCs w:val="21"/>
        </w:rPr>
        <w:tab/>
      </w:r>
      <w:r w:rsidR="003B4411">
        <w:rPr>
          <w:rFonts w:eastAsia="Arial Unicode MS"/>
          <w:sz w:val="21"/>
          <w:szCs w:val="21"/>
        </w:rPr>
        <w:t>One month notice</w:t>
      </w:r>
    </w:p>
    <w:p w:rsidR="00744852" w:rsidRDefault="00744852" w:rsidP="00FC7154">
      <w:pPr>
        <w:tabs>
          <w:tab w:val="left" w:pos="2700"/>
        </w:tabs>
        <w:jc w:val="both"/>
        <w:rPr>
          <w:rFonts w:hint="eastAsia"/>
          <w:sz w:val="22"/>
          <w:szCs w:val="22"/>
        </w:rPr>
      </w:pPr>
    </w:p>
    <w:p w:rsidR="005B70C4" w:rsidRPr="0099021F" w:rsidRDefault="005B70C4" w:rsidP="00FC7154">
      <w:pPr>
        <w:pBdr>
          <w:top w:val="single" w:sz="12" w:space="1" w:color="auto"/>
        </w:pBdr>
        <w:snapToGrid w:val="0"/>
        <w:ind w:right="-55"/>
        <w:jc w:val="both"/>
        <w:rPr>
          <w:rFonts w:eastAsia="Arial Unicode MS"/>
          <w:b/>
          <w:sz w:val="28"/>
          <w:szCs w:val="28"/>
        </w:rPr>
      </w:pPr>
      <w:r>
        <w:rPr>
          <w:rFonts w:eastAsia="Arial Unicode MS"/>
          <w:b/>
          <w:sz w:val="28"/>
          <w:szCs w:val="28"/>
        </w:rPr>
        <w:t>SALARY</w:t>
      </w:r>
    </w:p>
    <w:p w:rsidR="005B70C4" w:rsidRPr="0099021F" w:rsidRDefault="005B70C4" w:rsidP="00FC7154">
      <w:pPr>
        <w:pBdr>
          <w:top w:val="single" w:sz="12" w:space="1" w:color="auto"/>
        </w:pBdr>
        <w:snapToGrid w:val="0"/>
        <w:ind w:right="-55"/>
        <w:jc w:val="both"/>
        <w:rPr>
          <w:rFonts w:eastAsia="Arial Unicode MS"/>
          <w:sz w:val="21"/>
          <w:szCs w:val="21"/>
        </w:rPr>
      </w:pPr>
    </w:p>
    <w:p w:rsidR="005B70C4" w:rsidRDefault="005B70C4" w:rsidP="00FC7154">
      <w:pPr>
        <w:pBdr>
          <w:top w:val="single" w:sz="12" w:space="1" w:color="auto"/>
        </w:pBdr>
        <w:snapToGrid w:val="0"/>
        <w:ind w:right="-55"/>
        <w:jc w:val="both"/>
        <w:rPr>
          <w:rFonts w:eastAsia="Arial Unicode MS"/>
          <w:sz w:val="21"/>
          <w:szCs w:val="21"/>
        </w:rPr>
      </w:pPr>
      <w:r>
        <w:rPr>
          <w:rFonts w:eastAsia="Arial Unicode MS"/>
          <w:sz w:val="21"/>
          <w:szCs w:val="21"/>
        </w:rPr>
        <w:t>Cu</w:t>
      </w:r>
      <w:r w:rsidR="00751551">
        <w:rPr>
          <w:rFonts w:eastAsia="Arial Unicode MS"/>
          <w:sz w:val="21"/>
          <w:szCs w:val="21"/>
        </w:rPr>
        <w:t>rrent Salary</w:t>
      </w:r>
      <w:r w:rsidR="00751551">
        <w:rPr>
          <w:rFonts w:eastAsia="Arial Unicode MS"/>
          <w:sz w:val="21"/>
          <w:szCs w:val="21"/>
        </w:rPr>
        <w:tab/>
      </w:r>
      <w:r w:rsidR="00751551">
        <w:rPr>
          <w:rFonts w:eastAsia="Arial Unicode MS"/>
          <w:sz w:val="21"/>
          <w:szCs w:val="21"/>
        </w:rPr>
        <w:tab/>
        <w:t>:</w:t>
      </w:r>
      <w:r w:rsidR="00751551">
        <w:rPr>
          <w:rFonts w:eastAsia="Arial Unicode MS"/>
          <w:sz w:val="21"/>
          <w:szCs w:val="21"/>
        </w:rPr>
        <w:tab/>
        <w:t>HK$50</w:t>
      </w:r>
      <w:r>
        <w:rPr>
          <w:rFonts w:eastAsia="Arial Unicode MS"/>
          <w:sz w:val="21"/>
          <w:szCs w:val="21"/>
        </w:rPr>
        <w:t>,000 per month with performance bonus</w:t>
      </w:r>
      <w:r w:rsidR="000C3F74">
        <w:rPr>
          <w:rFonts w:eastAsia="Arial Unicode MS"/>
          <w:sz w:val="21"/>
          <w:szCs w:val="21"/>
        </w:rPr>
        <w:t xml:space="preserve"> (HK$75</w:t>
      </w:r>
      <w:r w:rsidR="00D048D3">
        <w:rPr>
          <w:rFonts w:eastAsia="Arial Unicode MS"/>
          <w:sz w:val="21"/>
          <w:szCs w:val="21"/>
        </w:rPr>
        <w:t>5</w:t>
      </w:r>
      <w:r w:rsidR="000C3F74">
        <w:rPr>
          <w:rFonts w:eastAsia="Arial Unicode MS"/>
          <w:sz w:val="21"/>
          <w:szCs w:val="21"/>
        </w:rPr>
        <w:t>,000 per annum)</w:t>
      </w:r>
    </w:p>
    <w:p w:rsidR="00F76169" w:rsidRDefault="00751551" w:rsidP="00FC7154">
      <w:pPr>
        <w:pBdr>
          <w:top w:val="single" w:sz="12" w:space="1" w:color="auto"/>
        </w:pBdr>
        <w:snapToGrid w:val="0"/>
        <w:ind w:right="-55"/>
        <w:jc w:val="both"/>
        <w:rPr>
          <w:rFonts w:eastAsia="Arial Unicode MS"/>
          <w:sz w:val="21"/>
          <w:szCs w:val="21"/>
        </w:rPr>
      </w:pPr>
      <w:r>
        <w:rPr>
          <w:rFonts w:eastAsia="Arial Unicode MS"/>
          <w:sz w:val="21"/>
          <w:szCs w:val="21"/>
        </w:rPr>
        <w:t>Expected Salary</w:t>
      </w:r>
      <w:r>
        <w:rPr>
          <w:rFonts w:eastAsia="Arial Unicode MS"/>
          <w:sz w:val="21"/>
          <w:szCs w:val="21"/>
        </w:rPr>
        <w:tab/>
      </w:r>
      <w:r>
        <w:rPr>
          <w:rFonts w:eastAsia="Arial Unicode MS"/>
          <w:sz w:val="21"/>
          <w:szCs w:val="21"/>
        </w:rPr>
        <w:tab/>
        <w:t>:</w:t>
      </w:r>
      <w:r>
        <w:rPr>
          <w:rFonts w:eastAsia="Arial Unicode MS"/>
          <w:sz w:val="21"/>
          <w:szCs w:val="21"/>
        </w:rPr>
        <w:tab/>
        <w:t>HK$6</w:t>
      </w:r>
      <w:r w:rsidR="00352359">
        <w:rPr>
          <w:rFonts w:eastAsia="Arial Unicode MS"/>
          <w:sz w:val="21"/>
          <w:szCs w:val="21"/>
        </w:rPr>
        <w:t>6</w:t>
      </w:r>
      <w:r w:rsidR="004341E8">
        <w:rPr>
          <w:rFonts w:eastAsia="Arial Unicode MS"/>
          <w:sz w:val="21"/>
          <w:szCs w:val="21"/>
        </w:rPr>
        <w:t>,000</w:t>
      </w:r>
      <w:r w:rsidR="006F4036" w:rsidRPr="006F4036">
        <w:rPr>
          <w:rFonts w:eastAsia="Arial Unicode MS"/>
          <w:sz w:val="21"/>
          <w:szCs w:val="21"/>
        </w:rPr>
        <w:t xml:space="preserve"> </w:t>
      </w:r>
      <w:r w:rsidR="006F4036">
        <w:rPr>
          <w:rFonts w:eastAsia="Arial Unicode MS"/>
          <w:sz w:val="21"/>
          <w:szCs w:val="21"/>
        </w:rPr>
        <w:t>per month with performance bonus</w:t>
      </w:r>
    </w:p>
    <w:p w:rsidR="00744852" w:rsidRPr="00D41A6B" w:rsidRDefault="00744852" w:rsidP="00FC7154">
      <w:pPr>
        <w:tabs>
          <w:tab w:val="left" w:pos="2700"/>
        </w:tabs>
        <w:jc w:val="both"/>
        <w:rPr>
          <w:rFonts w:hint="eastAsia"/>
          <w:sz w:val="22"/>
          <w:szCs w:val="22"/>
        </w:rPr>
      </w:pPr>
    </w:p>
    <w:p w:rsidR="0099021F" w:rsidRPr="0099021F" w:rsidRDefault="0099021F" w:rsidP="00B02A6A">
      <w:pPr>
        <w:pBdr>
          <w:top w:val="single" w:sz="12" w:space="1" w:color="auto"/>
        </w:pBdr>
        <w:snapToGrid w:val="0"/>
        <w:ind w:right="-55"/>
        <w:rPr>
          <w:rFonts w:eastAsia="Arial Unicode MS"/>
          <w:sz w:val="21"/>
          <w:szCs w:val="21"/>
        </w:rPr>
      </w:pPr>
    </w:p>
    <w:sectPr w:rsidR="0099021F" w:rsidRPr="0099021F" w:rsidSect="008C521A">
      <w:footerReference w:type="default" r:id="rId7"/>
      <w:footerReference w:type="first" r:id="rId8"/>
      <w:pgSz w:w="11907" w:h="16834" w:code="9"/>
      <w:pgMar w:top="851" w:right="907" w:bottom="648" w:left="90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A8D" w:rsidRDefault="00727A8D">
      <w:r>
        <w:separator/>
      </w:r>
    </w:p>
  </w:endnote>
  <w:endnote w:type="continuationSeparator" w:id="0">
    <w:p w:rsidR="00727A8D" w:rsidRDefault="0072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909" w:rsidRDefault="00785909" w:rsidP="00EB2866">
    <w:pPr>
      <w:pStyle w:val="Footer"/>
      <w:jc w:val="right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2359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5235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909" w:rsidRDefault="00785909" w:rsidP="00EB2866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A8D" w:rsidRDefault="00727A8D">
      <w:r>
        <w:separator/>
      </w:r>
    </w:p>
  </w:footnote>
  <w:footnote w:type="continuationSeparator" w:id="0">
    <w:p w:rsidR="00727A8D" w:rsidRDefault="00727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6503"/>
    <w:multiLevelType w:val="hybridMultilevel"/>
    <w:tmpl w:val="C602B332"/>
    <w:lvl w:ilvl="0" w:tplc="0409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0A8F2E9B"/>
    <w:multiLevelType w:val="hybridMultilevel"/>
    <w:tmpl w:val="7CE24DEA"/>
    <w:lvl w:ilvl="0" w:tplc="0409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100D72CA"/>
    <w:multiLevelType w:val="hybridMultilevel"/>
    <w:tmpl w:val="9CF86D3E"/>
    <w:lvl w:ilvl="0" w:tplc="A690549E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" w15:restartNumberingAfterBreak="0">
    <w:nsid w:val="115D53B7"/>
    <w:multiLevelType w:val="hybridMultilevel"/>
    <w:tmpl w:val="CF069B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66B3F60"/>
    <w:multiLevelType w:val="hybridMultilevel"/>
    <w:tmpl w:val="FD42787A"/>
    <w:lvl w:ilvl="0" w:tplc="0409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1A5B5510"/>
    <w:multiLevelType w:val="hybridMultilevel"/>
    <w:tmpl w:val="13D64D26"/>
    <w:lvl w:ilvl="0" w:tplc="06C27986">
      <w:start w:val="245"/>
      <w:numFmt w:val="bullet"/>
      <w:lvlText w:val="-"/>
      <w:lvlJc w:val="left"/>
      <w:pPr>
        <w:ind w:left="720" w:hanging="360"/>
      </w:pPr>
      <w:rPr>
        <w:rFonts w:ascii="Book Antiqua" w:eastAsia="SimSu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0A04"/>
    <w:multiLevelType w:val="hybridMultilevel"/>
    <w:tmpl w:val="B36E270E"/>
    <w:lvl w:ilvl="0" w:tplc="0409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1DBF52E8"/>
    <w:multiLevelType w:val="hybridMultilevel"/>
    <w:tmpl w:val="16367DEC"/>
    <w:lvl w:ilvl="0" w:tplc="0409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1F6E68FC"/>
    <w:multiLevelType w:val="hybridMultilevel"/>
    <w:tmpl w:val="88E88BFE"/>
    <w:lvl w:ilvl="0" w:tplc="0409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230071BE"/>
    <w:multiLevelType w:val="hybridMultilevel"/>
    <w:tmpl w:val="AB7C531C"/>
    <w:lvl w:ilvl="0" w:tplc="0409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10" w15:restartNumberingAfterBreak="0">
    <w:nsid w:val="23CA3C3D"/>
    <w:multiLevelType w:val="multilevel"/>
    <w:tmpl w:val="2C1818A6"/>
    <w:lvl w:ilvl="0">
      <w:start w:val="1"/>
      <w:numFmt w:val="bullet"/>
      <w:lvlText w:val=""/>
      <w:lvlJc w:val="left"/>
      <w:pPr>
        <w:tabs>
          <w:tab w:val="num" w:pos="2288"/>
        </w:tabs>
        <w:ind w:left="1984" w:hanging="56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num" w:pos="2234"/>
        </w:tabs>
        <w:ind w:left="2234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714"/>
        </w:tabs>
        <w:ind w:left="2714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194"/>
        </w:tabs>
        <w:ind w:left="3194" w:hanging="480"/>
      </w:pPr>
      <w:rPr>
        <w:rFonts w:ascii="Wingdings" w:hAnsi="Wingdings" w:hint="default"/>
      </w:rPr>
    </w:lvl>
    <w:lvl w:ilvl="4">
      <w:numFmt w:val="bullet"/>
      <w:lvlText w:val="-"/>
      <w:lvlJc w:val="left"/>
      <w:pPr>
        <w:tabs>
          <w:tab w:val="num" w:pos="3554"/>
        </w:tabs>
        <w:ind w:left="3554" w:hanging="360"/>
      </w:pPr>
      <w:rPr>
        <w:rFonts w:ascii="Times New Roman" w:eastAsia="PMingLiU" w:hAnsi="Times New Roman" w:cs="Times New Roman" w:hint="default"/>
      </w:rPr>
    </w:lvl>
    <w:lvl w:ilvl="5">
      <w:start w:val="1"/>
      <w:numFmt w:val="bullet"/>
      <w:lvlText w:val=""/>
      <w:lvlJc w:val="left"/>
      <w:pPr>
        <w:tabs>
          <w:tab w:val="num" w:pos="4154"/>
        </w:tabs>
        <w:ind w:left="415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634"/>
        </w:tabs>
        <w:ind w:left="463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114"/>
        </w:tabs>
        <w:ind w:left="511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594"/>
        </w:tabs>
        <w:ind w:left="5594" w:hanging="480"/>
      </w:pPr>
      <w:rPr>
        <w:rFonts w:ascii="Wingdings" w:hAnsi="Wingdings" w:hint="default"/>
      </w:rPr>
    </w:lvl>
  </w:abstractNum>
  <w:abstractNum w:abstractNumId="11" w15:restartNumberingAfterBreak="0">
    <w:nsid w:val="33C959D1"/>
    <w:multiLevelType w:val="hybridMultilevel"/>
    <w:tmpl w:val="02085A58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35B777E7"/>
    <w:multiLevelType w:val="singleLevel"/>
    <w:tmpl w:val="72186798"/>
    <w:lvl w:ilvl="0">
      <w:start w:val="1999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</w:abstractNum>
  <w:abstractNum w:abstractNumId="13" w15:restartNumberingAfterBreak="0">
    <w:nsid w:val="36CF5913"/>
    <w:multiLevelType w:val="hybridMultilevel"/>
    <w:tmpl w:val="F512343A"/>
    <w:lvl w:ilvl="0" w:tplc="0409000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40"/>
        </w:tabs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60"/>
        </w:tabs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</w:rPr>
    </w:lvl>
  </w:abstractNum>
  <w:abstractNum w:abstractNumId="14" w15:restartNumberingAfterBreak="0">
    <w:nsid w:val="454F3AF0"/>
    <w:multiLevelType w:val="hybridMultilevel"/>
    <w:tmpl w:val="350EE548"/>
    <w:lvl w:ilvl="0" w:tplc="06C27986">
      <w:start w:val="245"/>
      <w:numFmt w:val="bullet"/>
      <w:lvlText w:val="-"/>
      <w:lvlJc w:val="left"/>
      <w:pPr>
        <w:ind w:left="2880" w:hanging="360"/>
      </w:pPr>
      <w:rPr>
        <w:rFonts w:ascii="Book Antiqua" w:eastAsia="SimSun" w:hAnsi="Book Antiqua" w:cs="Times New Roman" w:hint="default"/>
      </w:rPr>
    </w:lvl>
    <w:lvl w:ilvl="1" w:tplc="79DECAEA">
      <w:start w:val="1"/>
      <w:numFmt w:val="decimal"/>
      <w:lvlText w:val="%2."/>
      <w:lvlJc w:val="left"/>
      <w:pPr>
        <w:ind w:left="360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82D2A08"/>
    <w:multiLevelType w:val="hybridMultilevel"/>
    <w:tmpl w:val="4016F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75CA8"/>
    <w:multiLevelType w:val="hybridMultilevel"/>
    <w:tmpl w:val="D21E4592"/>
    <w:lvl w:ilvl="0" w:tplc="0409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4DDC370F"/>
    <w:multiLevelType w:val="hybridMultilevel"/>
    <w:tmpl w:val="5B9625D4"/>
    <w:lvl w:ilvl="0" w:tplc="0409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18" w15:restartNumberingAfterBreak="0">
    <w:nsid w:val="4FC3254D"/>
    <w:multiLevelType w:val="hybridMultilevel"/>
    <w:tmpl w:val="C84472A2"/>
    <w:lvl w:ilvl="0" w:tplc="0409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514B7CB0"/>
    <w:multiLevelType w:val="hybridMultilevel"/>
    <w:tmpl w:val="9168AC1A"/>
    <w:lvl w:ilvl="0" w:tplc="04090003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568E4B99"/>
    <w:multiLevelType w:val="hybridMultilevel"/>
    <w:tmpl w:val="D3643FC0"/>
    <w:lvl w:ilvl="0" w:tplc="692E73F4">
      <w:start w:val="1"/>
      <w:numFmt w:val="bullet"/>
      <w:lvlText w:val=""/>
      <w:lvlJc w:val="left"/>
      <w:pPr>
        <w:tabs>
          <w:tab w:val="num" w:pos="3368"/>
        </w:tabs>
        <w:ind w:left="3064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21" w15:restartNumberingAfterBreak="0">
    <w:nsid w:val="5CD47E96"/>
    <w:multiLevelType w:val="hybridMultilevel"/>
    <w:tmpl w:val="BC0EF2DC"/>
    <w:lvl w:ilvl="0" w:tplc="692E73F4">
      <w:start w:val="1"/>
      <w:numFmt w:val="bullet"/>
      <w:lvlText w:val=""/>
      <w:lvlJc w:val="left"/>
      <w:pPr>
        <w:tabs>
          <w:tab w:val="num" w:pos="984"/>
        </w:tabs>
        <w:ind w:left="680" w:hanging="56"/>
      </w:pPr>
      <w:rPr>
        <w:rFonts w:ascii="Symbol" w:hAnsi="Symbo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D4708"/>
    <w:multiLevelType w:val="hybridMultilevel"/>
    <w:tmpl w:val="C576EDB8"/>
    <w:lvl w:ilvl="0" w:tplc="692E73F4">
      <w:start w:val="1"/>
      <w:numFmt w:val="bullet"/>
      <w:lvlText w:val=""/>
      <w:lvlJc w:val="left"/>
      <w:pPr>
        <w:tabs>
          <w:tab w:val="num" w:pos="2288"/>
        </w:tabs>
        <w:ind w:left="1984" w:hanging="56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34"/>
        </w:tabs>
        <w:ind w:left="223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714"/>
        </w:tabs>
        <w:ind w:left="271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194"/>
        </w:tabs>
        <w:ind w:left="3194" w:hanging="480"/>
      </w:pPr>
      <w:rPr>
        <w:rFonts w:ascii="Wingdings" w:hAnsi="Wingdings" w:hint="default"/>
      </w:rPr>
    </w:lvl>
    <w:lvl w:ilvl="4" w:tplc="81F28292">
      <w:numFmt w:val="bullet"/>
      <w:lvlText w:val="-"/>
      <w:lvlJc w:val="left"/>
      <w:pPr>
        <w:tabs>
          <w:tab w:val="num" w:pos="3554"/>
        </w:tabs>
        <w:ind w:left="3554" w:hanging="360"/>
      </w:pPr>
      <w:rPr>
        <w:rFonts w:ascii="Times New Roman" w:eastAsia="PMingLiU" w:hAnsi="Times New Roman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4154"/>
        </w:tabs>
        <w:ind w:left="41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34"/>
        </w:tabs>
        <w:ind w:left="46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14"/>
        </w:tabs>
        <w:ind w:left="51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94"/>
        </w:tabs>
        <w:ind w:left="5594" w:hanging="480"/>
      </w:pPr>
      <w:rPr>
        <w:rFonts w:ascii="Wingdings" w:hAnsi="Wingdings" w:hint="default"/>
      </w:rPr>
    </w:lvl>
  </w:abstractNum>
  <w:abstractNum w:abstractNumId="23" w15:restartNumberingAfterBreak="0">
    <w:nsid w:val="5FE51DBB"/>
    <w:multiLevelType w:val="hybridMultilevel"/>
    <w:tmpl w:val="A0B24AFE"/>
    <w:lvl w:ilvl="0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24" w15:restartNumberingAfterBreak="0">
    <w:nsid w:val="67336039"/>
    <w:multiLevelType w:val="hybridMultilevel"/>
    <w:tmpl w:val="2F7E5006"/>
    <w:lvl w:ilvl="0" w:tplc="2B6ADA32">
      <w:start w:val="1999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eastAsia="Arial Unicode MS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AF741EE"/>
    <w:multiLevelType w:val="hybridMultilevel"/>
    <w:tmpl w:val="3920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144A3"/>
    <w:multiLevelType w:val="hybridMultilevel"/>
    <w:tmpl w:val="F8C65A10"/>
    <w:lvl w:ilvl="0" w:tplc="0409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27" w15:restartNumberingAfterBreak="0">
    <w:nsid w:val="77A264A3"/>
    <w:multiLevelType w:val="hybridMultilevel"/>
    <w:tmpl w:val="0D781C72"/>
    <w:lvl w:ilvl="0" w:tplc="FDB6DD86">
      <w:start w:val="2005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24"/>
  </w:num>
  <w:num w:numId="4">
    <w:abstractNumId w:val="3"/>
  </w:num>
  <w:num w:numId="5">
    <w:abstractNumId w:val="20"/>
  </w:num>
  <w:num w:numId="6">
    <w:abstractNumId w:val="10"/>
  </w:num>
  <w:num w:numId="7">
    <w:abstractNumId w:val="12"/>
  </w:num>
  <w:num w:numId="8">
    <w:abstractNumId w:val="27"/>
  </w:num>
  <w:num w:numId="9">
    <w:abstractNumId w:val="9"/>
  </w:num>
  <w:num w:numId="10">
    <w:abstractNumId w:val="4"/>
  </w:num>
  <w:num w:numId="11">
    <w:abstractNumId w:val="0"/>
  </w:num>
  <w:num w:numId="12">
    <w:abstractNumId w:val="6"/>
  </w:num>
  <w:num w:numId="13">
    <w:abstractNumId w:val="16"/>
  </w:num>
  <w:num w:numId="14">
    <w:abstractNumId w:val="11"/>
  </w:num>
  <w:num w:numId="15">
    <w:abstractNumId w:val="8"/>
  </w:num>
  <w:num w:numId="16">
    <w:abstractNumId w:val="15"/>
  </w:num>
  <w:num w:numId="17">
    <w:abstractNumId w:val="13"/>
  </w:num>
  <w:num w:numId="18">
    <w:abstractNumId w:val="23"/>
  </w:num>
  <w:num w:numId="19">
    <w:abstractNumId w:val="17"/>
  </w:num>
  <w:num w:numId="20">
    <w:abstractNumId w:val="1"/>
  </w:num>
  <w:num w:numId="21">
    <w:abstractNumId w:val="18"/>
  </w:num>
  <w:num w:numId="22">
    <w:abstractNumId w:val="26"/>
  </w:num>
  <w:num w:numId="23">
    <w:abstractNumId w:val="7"/>
  </w:num>
  <w:num w:numId="24">
    <w:abstractNumId w:val="2"/>
  </w:num>
  <w:num w:numId="25">
    <w:abstractNumId w:val="14"/>
  </w:num>
  <w:num w:numId="26">
    <w:abstractNumId w:val="5"/>
  </w:num>
  <w:num w:numId="27">
    <w:abstractNumId w:val="1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7064"/>
    <w:rsid w:val="00002FE2"/>
    <w:rsid w:val="000040E6"/>
    <w:rsid w:val="000065E7"/>
    <w:rsid w:val="00012D9F"/>
    <w:rsid w:val="00013EAF"/>
    <w:rsid w:val="0002148C"/>
    <w:rsid w:val="00027C0C"/>
    <w:rsid w:val="00031BC5"/>
    <w:rsid w:val="000431E7"/>
    <w:rsid w:val="000519EF"/>
    <w:rsid w:val="0005435F"/>
    <w:rsid w:val="00057886"/>
    <w:rsid w:val="00071D3C"/>
    <w:rsid w:val="0007293D"/>
    <w:rsid w:val="0007394A"/>
    <w:rsid w:val="00075328"/>
    <w:rsid w:val="00075925"/>
    <w:rsid w:val="0007695B"/>
    <w:rsid w:val="00077695"/>
    <w:rsid w:val="00083C5A"/>
    <w:rsid w:val="00083CAB"/>
    <w:rsid w:val="00094A4A"/>
    <w:rsid w:val="00097242"/>
    <w:rsid w:val="000A386C"/>
    <w:rsid w:val="000C2B63"/>
    <w:rsid w:val="000C3F74"/>
    <w:rsid w:val="000D1B55"/>
    <w:rsid w:val="000E09C5"/>
    <w:rsid w:val="00101434"/>
    <w:rsid w:val="00102184"/>
    <w:rsid w:val="00102B82"/>
    <w:rsid w:val="00103676"/>
    <w:rsid w:val="001058D2"/>
    <w:rsid w:val="00105FDF"/>
    <w:rsid w:val="00115280"/>
    <w:rsid w:val="001165CE"/>
    <w:rsid w:val="001216F0"/>
    <w:rsid w:val="00130766"/>
    <w:rsid w:val="001341E7"/>
    <w:rsid w:val="00142376"/>
    <w:rsid w:val="00142C08"/>
    <w:rsid w:val="001441E2"/>
    <w:rsid w:val="001535C3"/>
    <w:rsid w:val="00160853"/>
    <w:rsid w:val="0016239C"/>
    <w:rsid w:val="00181756"/>
    <w:rsid w:val="00183366"/>
    <w:rsid w:val="00196496"/>
    <w:rsid w:val="001A1449"/>
    <w:rsid w:val="001A3379"/>
    <w:rsid w:val="001A35B4"/>
    <w:rsid w:val="001A62EC"/>
    <w:rsid w:val="001B03B7"/>
    <w:rsid w:val="001B0D3E"/>
    <w:rsid w:val="001B0EE3"/>
    <w:rsid w:val="001B71AB"/>
    <w:rsid w:val="001C64DD"/>
    <w:rsid w:val="001D6F31"/>
    <w:rsid w:val="001E066C"/>
    <w:rsid w:val="001E211C"/>
    <w:rsid w:val="001F048C"/>
    <w:rsid w:val="001F29D7"/>
    <w:rsid w:val="001F4938"/>
    <w:rsid w:val="001F5703"/>
    <w:rsid w:val="001F7542"/>
    <w:rsid w:val="00205EA4"/>
    <w:rsid w:val="0021344D"/>
    <w:rsid w:val="002166DF"/>
    <w:rsid w:val="00221841"/>
    <w:rsid w:val="00222A0A"/>
    <w:rsid w:val="002239A5"/>
    <w:rsid w:val="002255CD"/>
    <w:rsid w:val="00241574"/>
    <w:rsid w:val="0024235B"/>
    <w:rsid w:val="002521CC"/>
    <w:rsid w:val="00253A39"/>
    <w:rsid w:val="0025658D"/>
    <w:rsid w:val="00257F66"/>
    <w:rsid w:val="0027348B"/>
    <w:rsid w:val="00282757"/>
    <w:rsid w:val="002856F2"/>
    <w:rsid w:val="002861D8"/>
    <w:rsid w:val="00290298"/>
    <w:rsid w:val="002925C7"/>
    <w:rsid w:val="0029659C"/>
    <w:rsid w:val="002A0C9B"/>
    <w:rsid w:val="002A3A0A"/>
    <w:rsid w:val="002A4C86"/>
    <w:rsid w:val="002A6BB7"/>
    <w:rsid w:val="002B0B02"/>
    <w:rsid w:val="002B2C7C"/>
    <w:rsid w:val="002B5BC4"/>
    <w:rsid w:val="002C3AA9"/>
    <w:rsid w:val="002D589B"/>
    <w:rsid w:val="002D5AC6"/>
    <w:rsid w:val="002E1031"/>
    <w:rsid w:val="002E4AC8"/>
    <w:rsid w:val="002E5F15"/>
    <w:rsid w:val="002F330A"/>
    <w:rsid w:val="002F6349"/>
    <w:rsid w:val="003002B1"/>
    <w:rsid w:val="00304B05"/>
    <w:rsid w:val="00306517"/>
    <w:rsid w:val="003102BA"/>
    <w:rsid w:val="003108A8"/>
    <w:rsid w:val="0032507B"/>
    <w:rsid w:val="003256E7"/>
    <w:rsid w:val="0034008C"/>
    <w:rsid w:val="00340767"/>
    <w:rsid w:val="003428AF"/>
    <w:rsid w:val="0034373C"/>
    <w:rsid w:val="00344DC8"/>
    <w:rsid w:val="00347359"/>
    <w:rsid w:val="00352359"/>
    <w:rsid w:val="00354283"/>
    <w:rsid w:val="00366761"/>
    <w:rsid w:val="00374EC0"/>
    <w:rsid w:val="0038423C"/>
    <w:rsid w:val="00384A6E"/>
    <w:rsid w:val="00392EB9"/>
    <w:rsid w:val="003A1DF6"/>
    <w:rsid w:val="003B4411"/>
    <w:rsid w:val="003B743E"/>
    <w:rsid w:val="003C0BE8"/>
    <w:rsid w:val="003C0C8E"/>
    <w:rsid w:val="003C1C80"/>
    <w:rsid w:val="003C66C8"/>
    <w:rsid w:val="003C7A17"/>
    <w:rsid w:val="003D2E93"/>
    <w:rsid w:val="003D5913"/>
    <w:rsid w:val="003D70A0"/>
    <w:rsid w:val="003E023C"/>
    <w:rsid w:val="003E40C6"/>
    <w:rsid w:val="003E414C"/>
    <w:rsid w:val="003F411C"/>
    <w:rsid w:val="003F46A7"/>
    <w:rsid w:val="00411257"/>
    <w:rsid w:val="00420691"/>
    <w:rsid w:val="0042123F"/>
    <w:rsid w:val="00431AF5"/>
    <w:rsid w:val="004341E8"/>
    <w:rsid w:val="00437375"/>
    <w:rsid w:val="0044046F"/>
    <w:rsid w:val="0044315F"/>
    <w:rsid w:val="004446D8"/>
    <w:rsid w:val="0044613B"/>
    <w:rsid w:val="0045544C"/>
    <w:rsid w:val="00472603"/>
    <w:rsid w:val="00474C17"/>
    <w:rsid w:val="004775C2"/>
    <w:rsid w:val="00481015"/>
    <w:rsid w:val="004819B1"/>
    <w:rsid w:val="00483B17"/>
    <w:rsid w:val="00487C7E"/>
    <w:rsid w:val="0049668D"/>
    <w:rsid w:val="004A0A94"/>
    <w:rsid w:val="004B21F8"/>
    <w:rsid w:val="004B40DE"/>
    <w:rsid w:val="004B465D"/>
    <w:rsid w:val="004D72FC"/>
    <w:rsid w:val="004D7BBB"/>
    <w:rsid w:val="004E0496"/>
    <w:rsid w:val="004E138D"/>
    <w:rsid w:val="004E4F32"/>
    <w:rsid w:val="004F0D18"/>
    <w:rsid w:val="004F127C"/>
    <w:rsid w:val="004F3ABF"/>
    <w:rsid w:val="004F66C7"/>
    <w:rsid w:val="005076D0"/>
    <w:rsid w:val="005107A5"/>
    <w:rsid w:val="00510FFE"/>
    <w:rsid w:val="00517F81"/>
    <w:rsid w:val="00534D2A"/>
    <w:rsid w:val="005404D1"/>
    <w:rsid w:val="00550C4F"/>
    <w:rsid w:val="00556482"/>
    <w:rsid w:val="00565F56"/>
    <w:rsid w:val="00566728"/>
    <w:rsid w:val="005670D0"/>
    <w:rsid w:val="005676D0"/>
    <w:rsid w:val="00567999"/>
    <w:rsid w:val="00567EA9"/>
    <w:rsid w:val="00583DF4"/>
    <w:rsid w:val="005840D1"/>
    <w:rsid w:val="005848D6"/>
    <w:rsid w:val="00585C87"/>
    <w:rsid w:val="00586C1C"/>
    <w:rsid w:val="00590F1E"/>
    <w:rsid w:val="00592902"/>
    <w:rsid w:val="00593072"/>
    <w:rsid w:val="005961F4"/>
    <w:rsid w:val="005A04B7"/>
    <w:rsid w:val="005A4409"/>
    <w:rsid w:val="005A6E6B"/>
    <w:rsid w:val="005B10DB"/>
    <w:rsid w:val="005B453F"/>
    <w:rsid w:val="005B70C4"/>
    <w:rsid w:val="005C27C6"/>
    <w:rsid w:val="005C2A6D"/>
    <w:rsid w:val="005C7AA4"/>
    <w:rsid w:val="005C7ED6"/>
    <w:rsid w:val="005D267C"/>
    <w:rsid w:val="005D2A4B"/>
    <w:rsid w:val="005D782C"/>
    <w:rsid w:val="005E112E"/>
    <w:rsid w:val="005E47F4"/>
    <w:rsid w:val="005E4D57"/>
    <w:rsid w:val="005E6FFF"/>
    <w:rsid w:val="005F0220"/>
    <w:rsid w:val="005F1E73"/>
    <w:rsid w:val="005F2689"/>
    <w:rsid w:val="006044DD"/>
    <w:rsid w:val="00607C02"/>
    <w:rsid w:val="006114E6"/>
    <w:rsid w:val="00615045"/>
    <w:rsid w:val="00617F13"/>
    <w:rsid w:val="00625AD9"/>
    <w:rsid w:val="00626F78"/>
    <w:rsid w:val="00636A11"/>
    <w:rsid w:val="00637E93"/>
    <w:rsid w:val="0064126C"/>
    <w:rsid w:val="00642344"/>
    <w:rsid w:val="00646045"/>
    <w:rsid w:val="0065081B"/>
    <w:rsid w:val="00650D78"/>
    <w:rsid w:val="00651A2C"/>
    <w:rsid w:val="00655025"/>
    <w:rsid w:val="0065643D"/>
    <w:rsid w:val="0065670D"/>
    <w:rsid w:val="00662963"/>
    <w:rsid w:val="0067019E"/>
    <w:rsid w:val="0067092E"/>
    <w:rsid w:val="006842FB"/>
    <w:rsid w:val="00684B00"/>
    <w:rsid w:val="006A2ECD"/>
    <w:rsid w:val="006A516B"/>
    <w:rsid w:val="006A6BB2"/>
    <w:rsid w:val="006B4C5F"/>
    <w:rsid w:val="006B653A"/>
    <w:rsid w:val="006C0C3C"/>
    <w:rsid w:val="006D1326"/>
    <w:rsid w:val="006D51B7"/>
    <w:rsid w:val="006E03E9"/>
    <w:rsid w:val="006F4036"/>
    <w:rsid w:val="006F4779"/>
    <w:rsid w:val="006F5229"/>
    <w:rsid w:val="007004F3"/>
    <w:rsid w:val="0070404A"/>
    <w:rsid w:val="0071627F"/>
    <w:rsid w:val="007254A5"/>
    <w:rsid w:val="00727A8D"/>
    <w:rsid w:val="007306D8"/>
    <w:rsid w:val="00732A49"/>
    <w:rsid w:val="00734C36"/>
    <w:rsid w:val="00744852"/>
    <w:rsid w:val="00751551"/>
    <w:rsid w:val="00755039"/>
    <w:rsid w:val="007559FF"/>
    <w:rsid w:val="00763D10"/>
    <w:rsid w:val="00776D09"/>
    <w:rsid w:val="00780C3C"/>
    <w:rsid w:val="00785548"/>
    <w:rsid w:val="00785909"/>
    <w:rsid w:val="00790680"/>
    <w:rsid w:val="00790C9A"/>
    <w:rsid w:val="00795BAE"/>
    <w:rsid w:val="00797702"/>
    <w:rsid w:val="007A121B"/>
    <w:rsid w:val="007A5028"/>
    <w:rsid w:val="007B2E3A"/>
    <w:rsid w:val="007B3172"/>
    <w:rsid w:val="007C0D9E"/>
    <w:rsid w:val="007C37A2"/>
    <w:rsid w:val="007C4B6E"/>
    <w:rsid w:val="007E0572"/>
    <w:rsid w:val="007E1713"/>
    <w:rsid w:val="007E34FF"/>
    <w:rsid w:val="007F1AAC"/>
    <w:rsid w:val="007F5785"/>
    <w:rsid w:val="007F6A1E"/>
    <w:rsid w:val="007F6FAC"/>
    <w:rsid w:val="007F7C72"/>
    <w:rsid w:val="008025CC"/>
    <w:rsid w:val="00802E16"/>
    <w:rsid w:val="008035D5"/>
    <w:rsid w:val="008043D3"/>
    <w:rsid w:val="00807297"/>
    <w:rsid w:val="00810E95"/>
    <w:rsid w:val="008118F4"/>
    <w:rsid w:val="00815393"/>
    <w:rsid w:val="008210E1"/>
    <w:rsid w:val="008361C6"/>
    <w:rsid w:val="00844B0D"/>
    <w:rsid w:val="0085468F"/>
    <w:rsid w:val="0085486E"/>
    <w:rsid w:val="00857B0B"/>
    <w:rsid w:val="00865B00"/>
    <w:rsid w:val="008703C9"/>
    <w:rsid w:val="00872010"/>
    <w:rsid w:val="00883575"/>
    <w:rsid w:val="00891E6B"/>
    <w:rsid w:val="008A48F5"/>
    <w:rsid w:val="008A50CA"/>
    <w:rsid w:val="008B0403"/>
    <w:rsid w:val="008B115E"/>
    <w:rsid w:val="008B1DBD"/>
    <w:rsid w:val="008B6F93"/>
    <w:rsid w:val="008C521A"/>
    <w:rsid w:val="008D4DD4"/>
    <w:rsid w:val="008E7A02"/>
    <w:rsid w:val="008F37E3"/>
    <w:rsid w:val="008F3AF9"/>
    <w:rsid w:val="008F60E8"/>
    <w:rsid w:val="008F6816"/>
    <w:rsid w:val="00900B1C"/>
    <w:rsid w:val="00905CC3"/>
    <w:rsid w:val="009067D5"/>
    <w:rsid w:val="00906DD1"/>
    <w:rsid w:val="00907BE5"/>
    <w:rsid w:val="00913DFF"/>
    <w:rsid w:val="00916E3D"/>
    <w:rsid w:val="00917B0D"/>
    <w:rsid w:val="00920F40"/>
    <w:rsid w:val="00930916"/>
    <w:rsid w:val="0093503D"/>
    <w:rsid w:val="00940ED4"/>
    <w:rsid w:val="00941695"/>
    <w:rsid w:val="009424E5"/>
    <w:rsid w:val="00955EE7"/>
    <w:rsid w:val="00960F43"/>
    <w:rsid w:val="00974BE2"/>
    <w:rsid w:val="009751CD"/>
    <w:rsid w:val="0097528E"/>
    <w:rsid w:val="00975D86"/>
    <w:rsid w:val="0098024D"/>
    <w:rsid w:val="0099021F"/>
    <w:rsid w:val="00994434"/>
    <w:rsid w:val="009944D7"/>
    <w:rsid w:val="009B2D96"/>
    <w:rsid w:val="009B4227"/>
    <w:rsid w:val="009C4764"/>
    <w:rsid w:val="009C7424"/>
    <w:rsid w:val="009E70F7"/>
    <w:rsid w:val="009F3D33"/>
    <w:rsid w:val="00A02D66"/>
    <w:rsid w:val="00A116C6"/>
    <w:rsid w:val="00A23F5B"/>
    <w:rsid w:val="00A244FF"/>
    <w:rsid w:val="00A25FDF"/>
    <w:rsid w:val="00A37291"/>
    <w:rsid w:val="00A37E03"/>
    <w:rsid w:val="00A43B7D"/>
    <w:rsid w:val="00A611D4"/>
    <w:rsid w:val="00A732B0"/>
    <w:rsid w:val="00A74956"/>
    <w:rsid w:val="00A835F1"/>
    <w:rsid w:val="00A84EBB"/>
    <w:rsid w:val="00A915BF"/>
    <w:rsid w:val="00A92375"/>
    <w:rsid w:val="00AA27DE"/>
    <w:rsid w:val="00AA6180"/>
    <w:rsid w:val="00AB5B64"/>
    <w:rsid w:val="00AC4960"/>
    <w:rsid w:val="00AC5314"/>
    <w:rsid w:val="00AD0AC2"/>
    <w:rsid w:val="00AD345B"/>
    <w:rsid w:val="00AD4CD3"/>
    <w:rsid w:val="00AD74FE"/>
    <w:rsid w:val="00AF46CE"/>
    <w:rsid w:val="00B02A6A"/>
    <w:rsid w:val="00B0303A"/>
    <w:rsid w:val="00B062F2"/>
    <w:rsid w:val="00B10E11"/>
    <w:rsid w:val="00B118A8"/>
    <w:rsid w:val="00B27DF4"/>
    <w:rsid w:val="00B42165"/>
    <w:rsid w:val="00B44C16"/>
    <w:rsid w:val="00B53409"/>
    <w:rsid w:val="00B54607"/>
    <w:rsid w:val="00B55348"/>
    <w:rsid w:val="00B66866"/>
    <w:rsid w:val="00B733AE"/>
    <w:rsid w:val="00B756D7"/>
    <w:rsid w:val="00B9285D"/>
    <w:rsid w:val="00B93BF2"/>
    <w:rsid w:val="00B96392"/>
    <w:rsid w:val="00BB06EB"/>
    <w:rsid w:val="00BC0A11"/>
    <w:rsid w:val="00BC689A"/>
    <w:rsid w:val="00BC6FE1"/>
    <w:rsid w:val="00BE025E"/>
    <w:rsid w:val="00BE27AA"/>
    <w:rsid w:val="00BE3DEC"/>
    <w:rsid w:val="00BF362C"/>
    <w:rsid w:val="00C0714F"/>
    <w:rsid w:val="00C144B1"/>
    <w:rsid w:val="00C1466C"/>
    <w:rsid w:val="00C20CF1"/>
    <w:rsid w:val="00C21202"/>
    <w:rsid w:val="00C2161F"/>
    <w:rsid w:val="00C24014"/>
    <w:rsid w:val="00C27C4A"/>
    <w:rsid w:val="00C35EA3"/>
    <w:rsid w:val="00C37381"/>
    <w:rsid w:val="00C50C40"/>
    <w:rsid w:val="00C518B0"/>
    <w:rsid w:val="00C60DD7"/>
    <w:rsid w:val="00C6563F"/>
    <w:rsid w:val="00C65E69"/>
    <w:rsid w:val="00C67AD5"/>
    <w:rsid w:val="00C72CEB"/>
    <w:rsid w:val="00C74454"/>
    <w:rsid w:val="00C759D5"/>
    <w:rsid w:val="00C77B69"/>
    <w:rsid w:val="00C827F6"/>
    <w:rsid w:val="00C83019"/>
    <w:rsid w:val="00C839BA"/>
    <w:rsid w:val="00C84773"/>
    <w:rsid w:val="00C87A64"/>
    <w:rsid w:val="00C91D29"/>
    <w:rsid w:val="00C957A1"/>
    <w:rsid w:val="00CB214B"/>
    <w:rsid w:val="00CB220F"/>
    <w:rsid w:val="00CB47B4"/>
    <w:rsid w:val="00CB7039"/>
    <w:rsid w:val="00CC5FCA"/>
    <w:rsid w:val="00CE0124"/>
    <w:rsid w:val="00CE3F10"/>
    <w:rsid w:val="00CE54AC"/>
    <w:rsid w:val="00CE6C9B"/>
    <w:rsid w:val="00CE7064"/>
    <w:rsid w:val="00D048D3"/>
    <w:rsid w:val="00D069FF"/>
    <w:rsid w:val="00D1271F"/>
    <w:rsid w:val="00D16A4B"/>
    <w:rsid w:val="00D17DAA"/>
    <w:rsid w:val="00D23CA7"/>
    <w:rsid w:val="00D2770E"/>
    <w:rsid w:val="00D40B89"/>
    <w:rsid w:val="00D41A6B"/>
    <w:rsid w:val="00D44382"/>
    <w:rsid w:val="00D50EEB"/>
    <w:rsid w:val="00D5261F"/>
    <w:rsid w:val="00D529D7"/>
    <w:rsid w:val="00D5766F"/>
    <w:rsid w:val="00D76074"/>
    <w:rsid w:val="00D760F4"/>
    <w:rsid w:val="00D777FA"/>
    <w:rsid w:val="00D8184A"/>
    <w:rsid w:val="00D93946"/>
    <w:rsid w:val="00D9402D"/>
    <w:rsid w:val="00D952A1"/>
    <w:rsid w:val="00D973C6"/>
    <w:rsid w:val="00DB50E9"/>
    <w:rsid w:val="00DC0C35"/>
    <w:rsid w:val="00DC2A08"/>
    <w:rsid w:val="00DC6ACF"/>
    <w:rsid w:val="00DD3E33"/>
    <w:rsid w:val="00DE17FF"/>
    <w:rsid w:val="00DE4628"/>
    <w:rsid w:val="00DE5C03"/>
    <w:rsid w:val="00E104E9"/>
    <w:rsid w:val="00E1074E"/>
    <w:rsid w:val="00E11F32"/>
    <w:rsid w:val="00E13023"/>
    <w:rsid w:val="00E13AD0"/>
    <w:rsid w:val="00E15F32"/>
    <w:rsid w:val="00E1671A"/>
    <w:rsid w:val="00E17B2D"/>
    <w:rsid w:val="00E26083"/>
    <w:rsid w:val="00E5300C"/>
    <w:rsid w:val="00E54803"/>
    <w:rsid w:val="00E61460"/>
    <w:rsid w:val="00E807FA"/>
    <w:rsid w:val="00E83976"/>
    <w:rsid w:val="00E847CD"/>
    <w:rsid w:val="00EA6EA5"/>
    <w:rsid w:val="00EB1AAE"/>
    <w:rsid w:val="00EB1E5C"/>
    <w:rsid w:val="00EB2051"/>
    <w:rsid w:val="00EB2866"/>
    <w:rsid w:val="00EB76B9"/>
    <w:rsid w:val="00EC456F"/>
    <w:rsid w:val="00ED0538"/>
    <w:rsid w:val="00ED1496"/>
    <w:rsid w:val="00ED477C"/>
    <w:rsid w:val="00ED4B6A"/>
    <w:rsid w:val="00ED7240"/>
    <w:rsid w:val="00EE1916"/>
    <w:rsid w:val="00EF4C54"/>
    <w:rsid w:val="00F04A20"/>
    <w:rsid w:val="00F14FDF"/>
    <w:rsid w:val="00F1694B"/>
    <w:rsid w:val="00F249FC"/>
    <w:rsid w:val="00F24F11"/>
    <w:rsid w:val="00F6692C"/>
    <w:rsid w:val="00F67F78"/>
    <w:rsid w:val="00F67FA8"/>
    <w:rsid w:val="00F725F5"/>
    <w:rsid w:val="00F76169"/>
    <w:rsid w:val="00F80435"/>
    <w:rsid w:val="00F8543A"/>
    <w:rsid w:val="00F90FB8"/>
    <w:rsid w:val="00F932B6"/>
    <w:rsid w:val="00F96F5B"/>
    <w:rsid w:val="00FA13A6"/>
    <w:rsid w:val="00FA1AEB"/>
    <w:rsid w:val="00FB43DC"/>
    <w:rsid w:val="00FC66C6"/>
    <w:rsid w:val="00FC7154"/>
    <w:rsid w:val="00FD51B2"/>
    <w:rsid w:val="00FE1535"/>
    <w:rsid w:val="00FE2089"/>
    <w:rsid w:val="00FE4979"/>
    <w:rsid w:val="00FE5B16"/>
    <w:rsid w:val="00FE6283"/>
    <w:rsid w:val="00FE76A9"/>
    <w:rsid w:val="00FF19EB"/>
    <w:rsid w:val="00FF4020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EF7E04F-555D-4052-A3BC-0F46F9E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adjustRightInd w:val="0"/>
      <w:spacing w:line="360" w:lineRule="atLeast"/>
      <w:ind w:left="480"/>
      <w:textAlignment w:val="baseline"/>
    </w:pPr>
    <w:rPr>
      <w:kern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adjustRightInd w:val="0"/>
      <w:spacing w:line="360" w:lineRule="atLeast"/>
      <w:ind w:left="1980"/>
      <w:jc w:val="both"/>
      <w:textAlignment w:val="baseline"/>
    </w:pPr>
    <w:rPr>
      <w:kern w:val="0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5B10D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B10DB"/>
    <w:rPr>
      <w:sz w:val="16"/>
      <w:szCs w:val="16"/>
    </w:rPr>
  </w:style>
  <w:style w:type="paragraph" w:styleId="CommentText">
    <w:name w:val="annotation text"/>
    <w:basedOn w:val="Normal"/>
    <w:semiHidden/>
    <w:rsid w:val="005B10D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B10DB"/>
    <w:rPr>
      <w:b/>
      <w:bCs/>
    </w:rPr>
  </w:style>
  <w:style w:type="character" w:customStyle="1" w:styleId="entxt1">
    <w:name w:val="entxt1"/>
    <w:rsid w:val="00550C4F"/>
    <w:rPr>
      <w:rFonts w:ascii="Verdana" w:hAnsi="Verdana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5372">
                      <w:marLeft w:val="28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585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28217">
                              <w:marLeft w:val="0"/>
                              <w:marRight w:val="-3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3359">
                                  <w:marLeft w:val="0"/>
                                  <w:marRight w:val="33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9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262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2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899</Words>
  <Characters>5128</Characters>
  <Application>Microsoft Office Word</Application>
  <DocSecurity>4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CHAN, Chi Hang Gary</vt:lpstr>
    </vt:vector>
  </TitlesOfParts>
  <Company>Deloitte Touche Tohmatsu Services, Inc.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CHAN, Chi Hang Gary</dc:title>
  <dc:subject>Resume</dc:subject>
  <dc:creator>Gary</dc:creator>
  <cp:keywords/>
  <cp:lastModifiedBy>Akshat Bhat</cp:lastModifiedBy>
  <cp:revision>2</cp:revision>
  <cp:lastPrinted>2012-10-04T10:31:00Z</cp:lastPrinted>
  <dcterms:created xsi:type="dcterms:W3CDTF">2020-02-01T13:54:00Z</dcterms:created>
  <dcterms:modified xsi:type="dcterms:W3CDTF">2020-02-01T13:54:00Z</dcterms:modified>
</cp:coreProperties>
</file>