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89E" w:rsidRPr="00BA3A75" w:rsidRDefault="00860ED7" w:rsidP="00860ED7">
      <w:pPr>
        <w:jc w:val="center"/>
        <w:rPr>
          <w:rFonts w:cs="Arial"/>
          <w:sz w:val="44"/>
          <w:szCs w:val="44"/>
          <w:lang w:val="de-DE"/>
        </w:rPr>
      </w:pPr>
      <w:bookmarkStart w:id="0" w:name="_GoBack"/>
      <w:bookmarkEnd w:id="0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left:0;text-align:left;margin-left:353.25pt;margin-top:-78.45pt;width:132.15pt;height:155.7pt;z-index:251657728;visibility:visible;mso-wrap-style:non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stroked="f">
            <v:textbox style="mso-next-textbox:#Text Box 2;mso-fit-shape-to-text:t">
              <w:txbxContent>
                <w:p w:rsidR="00860ED7" w:rsidRDefault="00786629"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17.6pt;height:148.8pt">
                        <v:imagedata r:id="rId8" o:title="Capture"/>
                      </v:shape>
                    </w:pict>
                  </w:r>
                </w:p>
              </w:txbxContent>
            </v:textbox>
          </v:shape>
        </w:pict>
      </w:r>
      <w:r w:rsidR="00014E76">
        <w:rPr>
          <w:rFonts w:cs="Arial"/>
          <w:sz w:val="44"/>
          <w:szCs w:val="44"/>
          <w:lang w:val="de-DE"/>
        </w:rPr>
        <w:t>ZIN</w:t>
      </w:r>
      <w:r w:rsidR="00EA47E5">
        <w:rPr>
          <w:rFonts w:cs="Arial"/>
          <w:sz w:val="44"/>
          <w:szCs w:val="44"/>
          <w:lang w:val="de-DE"/>
        </w:rPr>
        <w:t xml:space="preserve"> </w:t>
      </w:r>
      <w:r w:rsidR="00EA47E5" w:rsidRPr="00014E76">
        <w:rPr>
          <w:rFonts w:cs="Arial"/>
          <w:sz w:val="44"/>
          <w:szCs w:val="44"/>
          <w:u w:val="single"/>
          <w:lang w:val="de-DE"/>
        </w:rPr>
        <w:t>HENG</w:t>
      </w:r>
      <w:r w:rsidR="00BA3A75">
        <w:rPr>
          <w:rFonts w:cs="Arial"/>
          <w:sz w:val="44"/>
          <w:szCs w:val="44"/>
          <w:lang w:val="de-DE"/>
        </w:rPr>
        <w:t xml:space="preserve"> </w:t>
      </w:r>
    </w:p>
    <w:p w:rsidR="0048589E" w:rsidRDefault="0048589E">
      <w:pPr>
        <w:jc w:val="center"/>
        <w:rPr>
          <w:rFonts w:cs="Arial"/>
          <w:sz w:val="44"/>
          <w:szCs w:val="44"/>
          <w:lang w:val="de-DE"/>
        </w:rPr>
      </w:pPr>
    </w:p>
    <w:p w:rsidR="00860ED7" w:rsidRDefault="00860ED7" w:rsidP="00860ED7">
      <w:pPr>
        <w:rPr>
          <w:rFonts w:cs="Arial"/>
          <w:sz w:val="44"/>
          <w:szCs w:val="44"/>
          <w:lang w:val="de-DE"/>
        </w:rPr>
      </w:pPr>
    </w:p>
    <w:p w:rsidR="004A45B2" w:rsidRPr="004A45B2" w:rsidRDefault="004A45B2" w:rsidP="00860ED7">
      <w:pPr>
        <w:rPr>
          <w:rFonts w:cs="Arial"/>
          <w:sz w:val="20"/>
          <w:lang w:val="de-DE"/>
        </w:rPr>
      </w:pPr>
    </w:p>
    <w:tbl>
      <w:tblPr>
        <w:tblW w:w="10274" w:type="dxa"/>
        <w:tblInd w:w="-626" w:type="dxa"/>
        <w:tblLayout w:type="fixed"/>
        <w:tblLook w:val="0000" w:firstRow="0" w:lastRow="0" w:firstColumn="0" w:lastColumn="0" w:noHBand="0" w:noVBand="0"/>
      </w:tblPr>
      <w:tblGrid>
        <w:gridCol w:w="2624"/>
        <w:gridCol w:w="450"/>
        <w:gridCol w:w="5670"/>
        <w:gridCol w:w="1530"/>
      </w:tblGrid>
      <w:tr w:rsidR="0048589E" w:rsidRPr="00562E17" w:rsidTr="00DD23D8">
        <w:trPr>
          <w:trHeight w:val="501"/>
        </w:trPr>
        <w:tc>
          <w:tcPr>
            <w:tcW w:w="10274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:rsidR="0048589E" w:rsidRPr="00562E17" w:rsidRDefault="0048589E">
            <w:pPr>
              <w:snapToGrid w:val="0"/>
              <w:jc w:val="left"/>
              <w:rPr>
                <w:rFonts w:cs="Arial"/>
                <w:b/>
                <w:sz w:val="24"/>
                <w:szCs w:val="24"/>
              </w:rPr>
            </w:pPr>
            <w:r w:rsidRPr="00562E17">
              <w:rPr>
                <w:rFonts w:cs="Arial"/>
                <w:b/>
                <w:sz w:val="24"/>
                <w:szCs w:val="24"/>
              </w:rPr>
              <w:t>Personal Details</w:t>
            </w:r>
          </w:p>
        </w:tc>
      </w:tr>
      <w:tr w:rsidR="0048589E" w:rsidRPr="00562E17" w:rsidTr="00C61B34">
        <w:trPr>
          <w:trHeight w:val="1589"/>
        </w:trPr>
        <w:tc>
          <w:tcPr>
            <w:tcW w:w="307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48589E" w:rsidRPr="00562E17" w:rsidRDefault="00491273">
            <w:pPr>
              <w:snapToGrid w:val="0"/>
              <w:jc w:val="left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Contact Details</w:t>
            </w:r>
            <w:r w:rsidR="0048589E" w:rsidRPr="00562E17">
              <w:rPr>
                <w:rFonts w:cs="Arial"/>
                <w:b/>
                <w:bCs/>
                <w:sz w:val="18"/>
                <w:szCs w:val="18"/>
              </w:rPr>
              <w:t xml:space="preserve">: </w:t>
            </w:r>
          </w:p>
          <w:p w:rsidR="0048589E" w:rsidRPr="00562E17" w:rsidRDefault="0048589E">
            <w:pPr>
              <w:jc w:val="left"/>
              <w:rPr>
                <w:rFonts w:cs="Arial"/>
                <w:b/>
                <w:bCs/>
                <w:sz w:val="18"/>
                <w:szCs w:val="18"/>
              </w:rPr>
            </w:pPr>
          </w:p>
          <w:p w:rsidR="0048589E" w:rsidRPr="00562E17" w:rsidRDefault="0048589E">
            <w:pPr>
              <w:jc w:val="left"/>
              <w:rPr>
                <w:rFonts w:cs="Arial"/>
                <w:b/>
                <w:bCs/>
                <w:sz w:val="18"/>
                <w:szCs w:val="18"/>
              </w:rPr>
            </w:pPr>
          </w:p>
          <w:p w:rsidR="0048589E" w:rsidRPr="00562E17" w:rsidRDefault="0048589E">
            <w:pPr>
              <w:jc w:val="left"/>
              <w:rPr>
                <w:rFonts w:cs="Arial"/>
                <w:b/>
                <w:bCs/>
                <w:sz w:val="18"/>
                <w:szCs w:val="18"/>
              </w:rPr>
            </w:pPr>
            <w:r w:rsidRPr="00562E17">
              <w:rPr>
                <w:rFonts w:cs="Arial"/>
                <w:b/>
                <w:bCs/>
                <w:sz w:val="18"/>
                <w:szCs w:val="18"/>
              </w:rPr>
              <w:t>Date of Birth:</w:t>
            </w:r>
          </w:p>
          <w:p w:rsidR="0048589E" w:rsidRPr="00562E17" w:rsidRDefault="002C632A">
            <w:pPr>
              <w:jc w:val="left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Citizenship</w:t>
            </w:r>
            <w:r w:rsidR="003B1D3C">
              <w:rPr>
                <w:rFonts w:cs="Arial"/>
                <w:b/>
                <w:bCs/>
                <w:sz w:val="18"/>
                <w:szCs w:val="18"/>
              </w:rPr>
              <w:t xml:space="preserve"> / PR</w:t>
            </w:r>
            <w:r>
              <w:rPr>
                <w:rFonts w:cs="Arial"/>
                <w:b/>
                <w:bCs/>
                <w:sz w:val="18"/>
                <w:szCs w:val="18"/>
              </w:rPr>
              <w:t>:</w:t>
            </w:r>
          </w:p>
          <w:p w:rsidR="00F07C22" w:rsidRPr="00562E17" w:rsidRDefault="001058D3">
            <w:pPr>
              <w:jc w:val="left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Ethnicity</w:t>
            </w:r>
            <w:r w:rsidR="00A02B39">
              <w:rPr>
                <w:rFonts w:cs="Arial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7200" w:type="dxa"/>
            <w:gridSpan w:val="2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8589E" w:rsidRPr="00562E17" w:rsidRDefault="00F7409B">
            <w:pPr>
              <w:snapToGrid w:val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6A Lincoln Road, Park Infinia@WeeNam #20-16, 308366</w:t>
            </w:r>
            <w:r w:rsidR="00491273">
              <w:rPr>
                <w:rFonts w:cs="Arial"/>
                <w:sz w:val="18"/>
                <w:szCs w:val="18"/>
              </w:rPr>
              <w:t>, Singapore</w:t>
            </w:r>
          </w:p>
          <w:p w:rsidR="00EA47E5" w:rsidRPr="00562E17" w:rsidRDefault="003F763E" w:rsidP="00EA47E5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+65 </w:t>
            </w:r>
            <w:r w:rsidR="00C73E62">
              <w:rPr>
                <w:rFonts w:cs="Arial"/>
                <w:sz w:val="18"/>
                <w:szCs w:val="18"/>
              </w:rPr>
              <w:t>9230 2803</w:t>
            </w:r>
            <w:r w:rsidR="0048589E" w:rsidRPr="00562E17">
              <w:rPr>
                <w:rFonts w:cs="Arial"/>
                <w:sz w:val="18"/>
                <w:szCs w:val="18"/>
              </w:rPr>
              <w:t xml:space="preserve"> (M) </w:t>
            </w:r>
          </w:p>
          <w:p w:rsidR="0048589E" w:rsidRPr="00562E17" w:rsidRDefault="0048589E">
            <w:pPr>
              <w:jc w:val="left"/>
              <w:rPr>
                <w:rFonts w:cs="Arial"/>
                <w:sz w:val="18"/>
                <w:szCs w:val="18"/>
              </w:rPr>
            </w:pPr>
            <w:r w:rsidRPr="00562E17">
              <w:rPr>
                <w:rFonts w:cs="Arial"/>
                <w:sz w:val="18"/>
                <w:szCs w:val="18"/>
              </w:rPr>
              <w:br/>
              <w:t>23 April 1983</w:t>
            </w:r>
          </w:p>
          <w:p w:rsidR="0048589E" w:rsidRPr="00562E17" w:rsidRDefault="00A02B39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Australian</w:t>
            </w:r>
            <w:r w:rsidR="0054351A">
              <w:rPr>
                <w:rFonts w:cs="Arial"/>
                <w:sz w:val="18"/>
                <w:szCs w:val="18"/>
              </w:rPr>
              <w:t xml:space="preserve">, </w:t>
            </w:r>
            <w:r w:rsidR="001E20ED">
              <w:rPr>
                <w:rFonts w:cs="Arial"/>
                <w:sz w:val="18"/>
                <w:szCs w:val="18"/>
              </w:rPr>
              <w:t>Singapore PR</w:t>
            </w:r>
          </w:p>
          <w:p w:rsidR="00F07C22" w:rsidRPr="00562E17" w:rsidRDefault="00A02B39" w:rsidP="003A51B7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Malaysian Chinese</w:t>
            </w:r>
          </w:p>
        </w:tc>
      </w:tr>
      <w:tr w:rsidR="00F6627A" w:rsidRPr="00562E17" w:rsidTr="00DD23D8">
        <w:trPr>
          <w:trHeight w:val="499"/>
        </w:trPr>
        <w:tc>
          <w:tcPr>
            <w:tcW w:w="10274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:rsidR="00F6627A" w:rsidRPr="00562E17" w:rsidRDefault="00F6627A">
            <w:pPr>
              <w:snapToGrid w:val="0"/>
              <w:jc w:val="left"/>
              <w:rPr>
                <w:rFonts w:cs="Arial"/>
                <w:b/>
                <w:sz w:val="24"/>
                <w:szCs w:val="24"/>
              </w:rPr>
            </w:pPr>
            <w:r w:rsidRPr="00562E17">
              <w:rPr>
                <w:rFonts w:cs="Arial"/>
                <w:b/>
                <w:sz w:val="24"/>
                <w:szCs w:val="24"/>
              </w:rPr>
              <w:t>Education</w:t>
            </w:r>
          </w:p>
        </w:tc>
      </w:tr>
      <w:tr w:rsidR="000C2DB6" w:rsidRPr="00562E17" w:rsidTr="00A569DD">
        <w:trPr>
          <w:trHeight w:val="499"/>
        </w:trPr>
        <w:tc>
          <w:tcPr>
            <w:tcW w:w="26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0C2DB6" w:rsidRPr="00562E17" w:rsidRDefault="000C2DB6" w:rsidP="007F63F7">
            <w:pPr>
              <w:snapToGrid w:val="0"/>
              <w:jc w:val="left"/>
              <w:rPr>
                <w:rFonts w:cs="Arial"/>
                <w:b/>
                <w:sz w:val="18"/>
                <w:szCs w:val="18"/>
              </w:rPr>
            </w:pPr>
            <w:r w:rsidRPr="00562E17">
              <w:rPr>
                <w:rFonts w:cs="Arial"/>
                <w:b/>
                <w:sz w:val="18"/>
                <w:szCs w:val="18"/>
              </w:rPr>
              <w:t>Certified Practicing Accountants (CPA)</w:t>
            </w:r>
          </w:p>
        </w:tc>
        <w:tc>
          <w:tcPr>
            <w:tcW w:w="612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0C2DB6" w:rsidRPr="00562E17" w:rsidRDefault="004059C6" w:rsidP="007F63F7">
            <w:pPr>
              <w:snapToGrid w:val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Completed with d</w:t>
            </w:r>
            <w:r w:rsidR="000C2DB6" w:rsidRPr="00562E17">
              <w:rPr>
                <w:rFonts w:cs="Arial"/>
                <w:sz w:val="18"/>
                <w:szCs w:val="18"/>
              </w:rPr>
              <w:t>istinctions in Reporting &amp; Professional Practice, Corporate Governance, Financial Risk Management and Auditing.</w:t>
            </w:r>
          </w:p>
          <w:p w:rsidR="000C2DB6" w:rsidRPr="00562E17" w:rsidRDefault="000C2DB6" w:rsidP="007F63F7">
            <w:pPr>
              <w:snapToGrid w:val="0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C2DB6" w:rsidRPr="00562E17" w:rsidRDefault="000C2DB6" w:rsidP="007F63F7">
            <w:pPr>
              <w:snapToGrid w:val="0"/>
              <w:jc w:val="left"/>
              <w:rPr>
                <w:rFonts w:cs="Arial"/>
                <w:sz w:val="18"/>
                <w:szCs w:val="18"/>
              </w:rPr>
            </w:pPr>
            <w:r w:rsidRPr="00562E17">
              <w:rPr>
                <w:rFonts w:cs="Arial"/>
                <w:sz w:val="18"/>
                <w:szCs w:val="18"/>
              </w:rPr>
              <w:t>2007 - 2008</w:t>
            </w:r>
          </w:p>
        </w:tc>
      </w:tr>
      <w:tr w:rsidR="000C2DB6" w:rsidRPr="00562E17" w:rsidTr="00A569DD">
        <w:trPr>
          <w:trHeight w:val="499"/>
        </w:trPr>
        <w:tc>
          <w:tcPr>
            <w:tcW w:w="26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0C2DB6" w:rsidRPr="00562E17" w:rsidRDefault="000C2DB6" w:rsidP="007F63F7">
            <w:pPr>
              <w:snapToGrid w:val="0"/>
              <w:jc w:val="left"/>
              <w:rPr>
                <w:rFonts w:cs="Arial"/>
                <w:b/>
                <w:sz w:val="18"/>
                <w:szCs w:val="18"/>
              </w:rPr>
            </w:pPr>
            <w:r w:rsidRPr="00562E17">
              <w:rPr>
                <w:rFonts w:cs="Arial"/>
                <w:b/>
                <w:sz w:val="18"/>
                <w:szCs w:val="18"/>
              </w:rPr>
              <w:t>University of Western Australia</w:t>
            </w:r>
          </w:p>
        </w:tc>
        <w:tc>
          <w:tcPr>
            <w:tcW w:w="612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0C2DB6" w:rsidRPr="00562E17" w:rsidRDefault="000C2DB6" w:rsidP="007F63F7">
            <w:pPr>
              <w:snapToGrid w:val="0"/>
              <w:jc w:val="left"/>
              <w:rPr>
                <w:rFonts w:cs="Arial"/>
                <w:sz w:val="18"/>
                <w:szCs w:val="18"/>
              </w:rPr>
            </w:pPr>
            <w:r w:rsidRPr="00562E17">
              <w:rPr>
                <w:rFonts w:cs="Arial"/>
                <w:sz w:val="18"/>
                <w:szCs w:val="18"/>
              </w:rPr>
              <w:t>Bachelor of Commerce, majors in Accounting, Management &amp; Human Resource Management</w:t>
            </w:r>
          </w:p>
        </w:tc>
        <w:tc>
          <w:tcPr>
            <w:tcW w:w="15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C2DB6" w:rsidRPr="00562E17" w:rsidRDefault="000C2DB6" w:rsidP="007F63F7">
            <w:pPr>
              <w:snapToGrid w:val="0"/>
              <w:jc w:val="left"/>
              <w:rPr>
                <w:rFonts w:cs="Arial"/>
                <w:sz w:val="18"/>
                <w:szCs w:val="18"/>
              </w:rPr>
            </w:pPr>
            <w:r w:rsidRPr="00562E17">
              <w:rPr>
                <w:rFonts w:cs="Arial"/>
                <w:sz w:val="18"/>
                <w:szCs w:val="18"/>
              </w:rPr>
              <w:t>2000 - 2004</w:t>
            </w:r>
          </w:p>
        </w:tc>
      </w:tr>
      <w:tr w:rsidR="000C2DB6" w:rsidRPr="00562E17" w:rsidTr="00A569DD">
        <w:trPr>
          <w:trHeight w:val="499"/>
        </w:trPr>
        <w:tc>
          <w:tcPr>
            <w:tcW w:w="26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0C2DB6" w:rsidRPr="00562E17" w:rsidRDefault="000C2DB6" w:rsidP="00AF1013">
            <w:pPr>
              <w:snapToGrid w:val="0"/>
              <w:jc w:val="left"/>
              <w:rPr>
                <w:rFonts w:cs="Arial"/>
                <w:b/>
                <w:sz w:val="18"/>
                <w:szCs w:val="18"/>
              </w:rPr>
            </w:pPr>
            <w:proofErr w:type="spellStart"/>
            <w:r w:rsidRPr="00562E17">
              <w:rPr>
                <w:rFonts w:cs="Arial"/>
                <w:b/>
                <w:sz w:val="18"/>
                <w:szCs w:val="18"/>
              </w:rPr>
              <w:t>Churchlands</w:t>
            </w:r>
            <w:proofErr w:type="spellEnd"/>
            <w:r w:rsidRPr="00562E17">
              <w:rPr>
                <w:rFonts w:cs="Arial"/>
                <w:b/>
                <w:sz w:val="18"/>
                <w:szCs w:val="18"/>
              </w:rPr>
              <w:t xml:space="preserve"> Senior High School, Perth W.A</w:t>
            </w:r>
          </w:p>
        </w:tc>
        <w:tc>
          <w:tcPr>
            <w:tcW w:w="612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0C2DB6" w:rsidRPr="00562E17" w:rsidRDefault="000C2DB6" w:rsidP="00AF1013">
            <w:pPr>
              <w:snapToGrid w:val="0"/>
              <w:jc w:val="left"/>
              <w:rPr>
                <w:rFonts w:cs="Arial"/>
                <w:sz w:val="18"/>
                <w:szCs w:val="18"/>
              </w:rPr>
            </w:pPr>
            <w:r w:rsidRPr="00562E17">
              <w:rPr>
                <w:rFonts w:cs="Arial"/>
                <w:sz w:val="18"/>
                <w:szCs w:val="18"/>
              </w:rPr>
              <w:t xml:space="preserve">High School </w:t>
            </w:r>
          </w:p>
        </w:tc>
        <w:tc>
          <w:tcPr>
            <w:tcW w:w="15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C2DB6" w:rsidRPr="00562E17" w:rsidRDefault="000C2DB6" w:rsidP="00AF1013">
            <w:pPr>
              <w:snapToGrid w:val="0"/>
              <w:jc w:val="left"/>
              <w:rPr>
                <w:rFonts w:cs="Arial"/>
                <w:sz w:val="18"/>
                <w:szCs w:val="18"/>
              </w:rPr>
            </w:pPr>
            <w:r w:rsidRPr="00562E17">
              <w:rPr>
                <w:rFonts w:cs="Arial"/>
                <w:sz w:val="18"/>
                <w:szCs w:val="18"/>
              </w:rPr>
              <w:t>1996 - 2000</w:t>
            </w:r>
          </w:p>
        </w:tc>
      </w:tr>
      <w:tr w:rsidR="000C2DB6" w:rsidRPr="00562E17" w:rsidTr="00DD23D8">
        <w:trPr>
          <w:trHeight w:val="499"/>
        </w:trPr>
        <w:tc>
          <w:tcPr>
            <w:tcW w:w="10274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:rsidR="000C2DB6" w:rsidRPr="00562E17" w:rsidRDefault="000C2DB6" w:rsidP="000C2DB6">
            <w:pPr>
              <w:snapToGrid w:val="0"/>
              <w:jc w:val="left"/>
              <w:rPr>
                <w:rFonts w:cs="Arial"/>
                <w:b/>
                <w:sz w:val="24"/>
                <w:szCs w:val="24"/>
              </w:rPr>
            </w:pPr>
            <w:r w:rsidRPr="00562E17">
              <w:rPr>
                <w:rFonts w:cs="Arial"/>
                <w:b/>
                <w:sz w:val="24"/>
                <w:szCs w:val="24"/>
              </w:rPr>
              <w:t>Work Experience Summary</w:t>
            </w:r>
          </w:p>
        </w:tc>
      </w:tr>
      <w:tr w:rsidR="009F3DFE" w:rsidRPr="00562E17" w:rsidTr="00A569DD">
        <w:trPr>
          <w:trHeight w:val="499"/>
        </w:trPr>
        <w:tc>
          <w:tcPr>
            <w:tcW w:w="26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9F3DFE" w:rsidRPr="00562E17" w:rsidRDefault="00627E8C" w:rsidP="00CA492D">
            <w:pPr>
              <w:snapToGrid w:val="0"/>
              <w:jc w:val="left"/>
              <w:rPr>
                <w:rFonts w:cs="Arial"/>
                <w:b/>
                <w:sz w:val="18"/>
                <w:szCs w:val="18"/>
              </w:rPr>
            </w:pPr>
            <w:proofErr w:type="spellStart"/>
            <w:r>
              <w:rPr>
                <w:rFonts w:cs="Arial"/>
                <w:b/>
                <w:sz w:val="18"/>
                <w:szCs w:val="18"/>
              </w:rPr>
              <w:t>Protviti</w:t>
            </w:r>
            <w:proofErr w:type="spellEnd"/>
            <w:r>
              <w:rPr>
                <w:rFonts w:cs="Arial"/>
                <w:b/>
                <w:sz w:val="18"/>
                <w:szCs w:val="18"/>
              </w:rPr>
              <w:t>, Singapore</w:t>
            </w:r>
          </w:p>
        </w:tc>
        <w:tc>
          <w:tcPr>
            <w:tcW w:w="612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A64626" w:rsidRDefault="00A64626" w:rsidP="00DE2A4D">
            <w:pPr>
              <w:snapToGrid w:val="0"/>
              <w:jc w:val="left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Service Line: </w:t>
            </w:r>
            <w:r w:rsidRPr="00A64626">
              <w:rPr>
                <w:rFonts w:cs="Arial"/>
                <w:sz w:val="18"/>
                <w:szCs w:val="18"/>
              </w:rPr>
              <w:t>Internal Audit Financial Advisory</w:t>
            </w:r>
          </w:p>
          <w:p w:rsidR="00AD0901" w:rsidRPr="00627E8C" w:rsidRDefault="00627E8C" w:rsidP="00DE2A4D">
            <w:pPr>
              <w:snapToGrid w:val="0"/>
              <w:jc w:val="left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Role: </w:t>
            </w:r>
            <w:r w:rsidRPr="00627E8C">
              <w:rPr>
                <w:rFonts w:cs="Arial"/>
                <w:sz w:val="18"/>
                <w:szCs w:val="18"/>
              </w:rPr>
              <w:t>Audit Manager</w:t>
            </w:r>
          </w:p>
        </w:tc>
        <w:tc>
          <w:tcPr>
            <w:tcW w:w="15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D0901" w:rsidRPr="00562E17" w:rsidRDefault="00627E8C" w:rsidP="008A722B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J</w:t>
            </w:r>
            <w:r w:rsidR="008A722B">
              <w:rPr>
                <w:rFonts w:cs="Arial"/>
                <w:sz w:val="18"/>
                <w:szCs w:val="18"/>
              </w:rPr>
              <w:t>an 2016</w:t>
            </w:r>
            <w:r>
              <w:rPr>
                <w:rFonts w:cs="Arial"/>
                <w:sz w:val="18"/>
                <w:szCs w:val="18"/>
              </w:rPr>
              <w:t xml:space="preserve"> - Current</w:t>
            </w:r>
          </w:p>
        </w:tc>
      </w:tr>
      <w:tr w:rsidR="00AD0901" w:rsidRPr="00562E17" w:rsidTr="00A569DD">
        <w:trPr>
          <w:trHeight w:val="499"/>
        </w:trPr>
        <w:tc>
          <w:tcPr>
            <w:tcW w:w="26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AD0901" w:rsidRDefault="00AD0901" w:rsidP="00CA492D">
            <w:pPr>
              <w:snapToGrid w:val="0"/>
              <w:jc w:val="left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SMRT Corporation, Singapore</w:t>
            </w:r>
          </w:p>
        </w:tc>
        <w:tc>
          <w:tcPr>
            <w:tcW w:w="612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AD0901" w:rsidRDefault="00AD0901" w:rsidP="00DE2A4D">
            <w:pPr>
              <w:snapToGrid w:val="0"/>
              <w:jc w:val="left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Role: </w:t>
            </w:r>
            <w:r>
              <w:rPr>
                <w:rFonts w:cs="Arial"/>
                <w:sz w:val="18"/>
                <w:szCs w:val="18"/>
              </w:rPr>
              <w:t>Audit Manager (6 Month Contract)</w:t>
            </w:r>
          </w:p>
        </w:tc>
        <w:tc>
          <w:tcPr>
            <w:tcW w:w="15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D0901" w:rsidRDefault="00AD0901" w:rsidP="00CA492D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June 2014 – December 2014</w:t>
            </w:r>
          </w:p>
        </w:tc>
      </w:tr>
      <w:tr w:rsidR="00DE2A4D" w:rsidRPr="00562E17" w:rsidTr="00A569DD">
        <w:trPr>
          <w:trHeight w:val="499"/>
        </w:trPr>
        <w:tc>
          <w:tcPr>
            <w:tcW w:w="26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DE2A4D" w:rsidRDefault="00DE2A4D" w:rsidP="00CA492D">
            <w:pPr>
              <w:snapToGrid w:val="0"/>
              <w:jc w:val="left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Abbott Laboratories, Singapore</w:t>
            </w:r>
          </w:p>
        </w:tc>
        <w:tc>
          <w:tcPr>
            <w:tcW w:w="612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DE2A4D" w:rsidRPr="00562E17" w:rsidRDefault="00DE2A4D" w:rsidP="00CA492D">
            <w:pPr>
              <w:jc w:val="left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Role: </w:t>
            </w:r>
            <w:r w:rsidRPr="009F3DFE">
              <w:rPr>
                <w:rFonts w:cs="Arial"/>
                <w:sz w:val="18"/>
                <w:szCs w:val="18"/>
              </w:rPr>
              <w:t xml:space="preserve">Senior </w:t>
            </w:r>
            <w:r>
              <w:rPr>
                <w:rFonts w:cs="Arial"/>
                <w:sz w:val="18"/>
                <w:szCs w:val="18"/>
              </w:rPr>
              <w:t>Finance Analyst, Pacific Asia Area</w:t>
            </w:r>
          </w:p>
        </w:tc>
        <w:tc>
          <w:tcPr>
            <w:tcW w:w="15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E2A4D" w:rsidRDefault="00DE2A4D" w:rsidP="00DE2A4D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March 2013 – April 2014</w:t>
            </w:r>
          </w:p>
        </w:tc>
      </w:tr>
      <w:tr w:rsidR="00DE2A4D" w:rsidRPr="00562E17" w:rsidTr="00A569DD">
        <w:trPr>
          <w:trHeight w:val="499"/>
        </w:trPr>
        <w:tc>
          <w:tcPr>
            <w:tcW w:w="26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DE2A4D" w:rsidRDefault="00DE2A4D" w:rsidP="00CA492D">
            <w:pPr>
              <w:snapToGrid w:val="0"/>
              <w:jc w:val="left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612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DE2A4D" w:rsidRPr="00562E17" w:rsidRDefault="00DE2A4D" w:rsidP="00CA492D">
            <w:pPr>
              <w:jc w:val="left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Role: </w:t>
            </w:r>
            <w:r w:rsidRPr="009F3DFE">
              <w:rPr>
                <w:rFonts w:cs="Arial"/>
                <w:sz w:val="18"/>
                <w:szCs w:val="18"/>
              </w:rPr>
              <w:t>Senior International Financial Auditor</w:t>
            </w:r>
          </w:p>
        </w:tc>
        <w:tc>
          <w:tcPr>
            <w:tcW w:w="15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E2A4D" w:rsidRDefault="00DE2A4D" w:rsidP="00CA492D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October 2011 – March 2013</w:t>
            </w:r>
          </w:p>
        </w:tc>
      </w:tr>
      <w:tr w:rsidR="00DE2A4D" w:rsidRPr="00562E17" w:rsidTr="00A569DD">
        <w:trPr>
          <w:trHeight w:val="499"/>
        </w:trPr>
        <w:tc>
          <w:tcPr>
            <w:tcW w:w="26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DE2A4D" w:rsidRDefault="00DE2A4D" w:rsidP="00CA492D">
            <w:pPr>
              <w:snapToGrid w:val="0"/>
              <w:jc w:val="left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Baker Tilly Consulting, Singapore</w:t>
            </w:r>
          </w:p>
        </w:tc>
        <w:tc>
          <w:tcPr>
            <w:tcW w:w="612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DE2A4D" w:rsidRPr="00562E17" w:rsidRDefault="00DE2A4D" w:rsidP="00DE2A4D">
            <w:pPr>
              <w:jc w:val="left"/>
              <w:rPr>
                <w:rFonts w:cs="Arial"/>
                <w:sz w:val="18"/>
                <w:szCs w:val="18"/>
              </w:rPr>
            </w:pPr>
            <w:r w:rsidRPr="00562E17">
              <w:rPr>
                <w:rFonts w:cs="Arial"/>
                <w:b/>
                <w:sz w:val="18"/>
                <w:szCs w:val="18"/>
              </w:rPr>
              <w:t>Service line</w:t>
            </w:r>
            <w:r w:rsidRPr="00562E17">
              <w:rPr>
                <w:rFonts w:cs="Arial"/>
                <w:sz w:val="18"/>
                <w:szCs w:val="18"/>
              </w:rPr>
              <w:t xml:space="preserve">: </w:t>
            </w:r>
            <w:r>
              <w:rPr>
                <w:rFonts w:cs="Arial"/>
                <w:sz w:val="18"/>
                <w:szCs w:val="18"/>
              </w:rPr>
              <w:t>Corporate Governance and Risk Management</w:t>
            </w:r>
            <w:r w:rsidRPr="00562E17">
              <w:rPr>
                <w:rFonts w:cs="Arial"/>
                <w:sz w:val="18"/>
                <w:szCs w:val="18"/>
              </w:rPr>
              <w:t xml:space="preserve"> </w:t>
            </w:r>
          </w:p>
          <w:p w:rsidR="00DE2A4D" w:rsidRPr="00562E17" w:rsidRDefault="00DE2A4D" w:rsidP="00DE2A4D">
            <w:pPr>
              <w:jc w:val="left"/>
              <w:rPr>
                <w:rFonts w:cs="Arial"/>
                <w:b/>
                <w:sz w:val="18"/>
                <w:szCs w:val="18"/>
              </w:rPr>
            </w:pPr>
            <w:r w:rsidRPr="00562E17">
              <w:rPr>
                <w:rFonts w:cs="Arial"/>
                <w:b/>
                <w:sz w:val="18"/>
                <w:szCs w:val="18"/>
              </w:rPr>
              <w:t>Role:</w:t>
            </w:r>
            <w:r w:rsidRPr="00562E17"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Assistant Manager to  Manager</w:t>
            </w:r>
          </w:p>
        </w:tc>
        <w:tc>
          <w:tcPr>
            <w:tcW w:w="15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E2A4D" w:rsidRDefault="00DE2A4D" w:rsidP="00CA492D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February 2011 – October 2011</w:t>
            </w:r>
          </w:p>
        </w:tc>
      </w:tr>
      <w:tr w:rsidR="009F3DFE" w:rsidRPr="00562E17" w:rsidTr="00F87654">
        <w:trPr>
          <w:trHeight w:val="401"/>
        </w:trPr>
        <w:tc>
          <w:tcPr>
            <w:tcW w:w="26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9F3DFE" w:rsidRPr="00562E17" w:rsidRDefault="009F3DFE" w:rsidP="00DC6604">
            <w:pPr>
              <w:snapToGrid w:val="0"/>
              <w:jc w:val="left"/>
              <w:rPr>
                <w:rFonts w:cs="Arial"/>
                <w:b/>
                <w:sz w:val="18"/>
                <w:szCs w:val="18"/>
              </w:rPr>
            </w:pPr>
            <w:r w:rsidRPr="00562E17">
              <w:rPr>
                <w:rFonts w:cs="Arial"/>
                <w:b/>
                <w:sz w:val="18"/>
                <w:szCs w:val="18"/>
              </w:rPr>
              <w:t>Ernst &amp; Young, Perth W.A</w:t>
            </w:r>
          </w:p>
          <w:p w:rsidR="009F3DFE" w:rsidRPr="00562E17" w:rsidRDefault="009F3DFE" w:rsidP="00DC6604">
            <w:pPr>
              <w:jc w:val="left"/>
              <w:rPr>
                <w:rFonts w:cs="Arial"/>
                <w:sz w:val="18"/>
                <w:szCs w:val="18"/>
              </w:rPr>
            </w:pPr>
          </w:p>
          <w:p w:rsidR="009F3DFE" w:rsidRPr="00562E17" w:rsidRDefault="009F3DFE" w:rsidP="00DC6604">
            <w:pPr>
              <w:snapToGrid w:val="0"/>
              <w:jc w:val="left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612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9F3DFE" w:rsidRPr="00562E17" w:rsidRDefault="009F3DFE" w:rsidP="00DC6604">
            <w:pPr>
              <w:jc w:val="left"/>
              <w:rPr>
                <w:rFonts w:cs="Arial"/>
                <w:sz w:val="18"/>
                <w:szCs w:val="18"/>
              </w:rPr>
            </w:pPr>
            <w:r w:rsidRPr="00562E17">
              <w:rPr>
                <w:rFonts w:cs="Arial"/>
                <w:b/>
                <w:sz w:val="18"/>
                <w:szCs w:val="18"/>
              </w:rPr>
              <w:t>Service line</w:t>
            </w:r>
            <w:r w:rsidRPr="00562E17">
              <w:rPr>
                <w:rFonts w:cs="Arial"/>
                <w:sz w:val="18"/>
                <w:szCs w:val="18"/>
              </w:rPr>
              <w:t>: Risk Advisory Services</w:t>
            </w:r>
          </w:p>
          <w:p w:rsidR="009F3DFE" w:rsidRPr="00562E17" w:rsidRDefault="009F3DFE" w:rsidP="00DC6604">
            <w:pPr>
              <w:snapToGrid w:val="0"/>
              <w:jc w:val="left"/>
              <w:rPr>
                <w:rFonts w:cs="Arial"/>
                <w:sz w:val="18"/>
                <w:szCs w:val="18"/>
              </w:rPr>
            </w:pPr>
            <w:r w:rsidRPr="00562E17">
              <w:rPr>
                <w:rFonts w:cs="Arial"/>
                <w:b/>
                <w:sz w:val="18"/>
                <w:szCs w:val="18"/>
              </w:rPr>
              <w:t>Role:</w:t>
            </w:r>
            <w:r w:rsidRPr="00562E17">
              <w:rPr>
                <w:rFonts w:cs="Arial"/>
                <w:sz w:val="18"/>
                <w:szCs w:val="18"/>
              </w:rPr>
              <w:t xml:space="preserve"> </w:t>
            </w:r>
            <w:r w:rsidR="001552E1">
              <w:rPr>
                <w:rFonts w:cs="Arial"/>
                <w:sz w:val="18"/>
                <w:szCs w:val="18"/>
              </w:rPr>
              <w:t>Senior Advisor to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="00F20844">
              <w:rPr>
                <w:rFonts w:cs="Arial"/>
                <w:sz w:val="18"/>
                <w:szCs w:val="18"/>
              </w:rPr>
              <w:t>Assistant Manager</w:t>
            </w:r>
          </w:p>
        </w:tc>
        <w:tc>
          <w:tcPr>
            <w:tcW w:w="15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9F3DFE" w:rsidRPr="00562E17" w:rsidRDefault="00E179E8" w:rsidP="008723C1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March 2005</w:t>
            </w:r>
            <w:r w:rsidR="009F3DFE" w:rsidRPr="00562E17">
              <w:rPr>
                <w:rFonts w:cs="Arial"/>
                <w:sz w:val="18"/>
                <w:szCs w:val="18"/>
              </w:rPr>
              <w:t xml:space="preserve"> – </w:t>
            </w:r>
            <w:r w:rsidR="008723C1">
              <w:rPr>
                <w:rFonts w:cs="Arial"/>
                <w:sz w:val="18"/>
                <w:szCs w:val="18"/>
              </w:rPr>
              <w:t xml:space="preserve">October </w:t>
            </w:r>
            <w:r w:rsidR="009F3DFE" w:rsidRPr="00562E17">
              <w:rPr>
                <w:rFonts w:cs="Arial"/>
                <w:sz w:val="18"/>
                <w:szCs w:val="18"/>
              </w:rPr>
              <w:t>2010</w:t>
            </w:r>
          </w:p>
        </w:tc>
      </w:tr>
    </w:tbl>
    <w:p w:rsidR="00B445F3" w:rsidRDefault="00B445F3">
      <w:r>
        <w:br w:type="page"/>
      </w:r>
    </w:p>
    <w:tbl>
      <w:tblPr>
        <w:tblW w:w="10274" w:type="dxa"/>
        <w:tblInd w:w="-626" w:type="dxa"/>
        <w:tblLayout w:type="fixed"/>
        <w:tblLook w:val="0000" w:firstRow="0" w:lastRow="0" w:firstColumn="0" w:lastColumn="0" w:noHBand="0" w:noVBand="0"/>
      </w:tblPr>
      <w:tblGrid>
        <w:gridCol w:w="2577"/>
        <w:gridCol w:w="47"/>
        <w:gridCol w:w="6390"/>
        <w:gridCol w:w="1260"/>
      </w:tblGrid>
      <w:tr w:rsidR="00815993" w:rsidTr="003C696D">
        <w:trPr>
          <w:trHeight w:val="499"/>
        </w:trPr>
        <w:tc>
          <w:tcPr>
            <w:tcW w:w="10274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:rsidR="00815993" w:rsidRDefault="00815993" w:rsidP="00C500B9">
            <w:pPr>
              <w:snapToGrid w:val="0"/>
              <w:jc w:val="left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 xml:space="preserve">Work Experience </w:t>
            </w:r>
          </w:p>
        </w:tc>
      </w:tr>
      <w:tr w:rsidR="003C696D" w:rsidTr="002305F9">
        <w:trPr>
          <w:trHeight w:val="499"/>
        </w:trPr>
        <w:tc>
          <w:tcPr>
            <w:tcW w:w="25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AD0901" w:rsidRPr="00B33B97" w:rsidRDefault="00B33B97" w:rsidP="003A72C1">
            <w:pPr>
              <w:snapToGrid w:val="0"/>
              <w:jc w:val="left"/>
              <w:rPr>
                <w:rFonts w:cs="Arial"/>
                <w:b/>
                <w:sz w:val="18"/>
                <w:szCs w:val="18"/>
              </w:rPr>
            </w:pPr>
            <w:r w:rsidRPr="00B33B97">
              <w:rPr>
                <w:rFonts w:cs="Arial"/>
                <w:b/>
                <w:sz w:val="18"/>
                <w:szCs w:val="18"/>
              </w:rPr>
              <w:t>Protiviti,</w:t>
            </w:r>
          </w:p>
          <w:p w:rsidR="00B33B97" w:rsidRDefault="00B33B97" w:rsidP="003A72C1">
            <w:pPr>
              <w:snapToGrid w:val="0"/>
              <w:jc w:val="left"/>
              <w:rPr>
                <w:rFonts w:cs="Arial"/>
                <w:b/>
                <w:sz w:val="18"/>
                <w:szCs w:val="18"/>
              </w:rPr>
            </w:pPr>
            <w:r w:rsidRPr="00B33B97">
              <w:rPr>
                <w:rFonts w:cs="Arial"/>
                <w:b/>
                <w:sz w:val="18"/>
                <w:szCs w:val="18"/>
              </w:rPr>
              <w:t>Singapore</w:t>
            </w:r>
          </w:p>
          <w:p w:rsidR="00791EAF" w:rsidRDefault="00791EAF" w:rsidP="003A72C1">
            <w:pPr>
              <w:snapToGrid w:val="0"/>
              <w:jc w:val="left"/>
              <w:rPr>
                <w:rFonts w:cs="Arial"/>
                <w:b/>
                <w:sz w:val="18"/>
                <w:szCs w:val="18"/>
              </w:rPr>
            </w:pPr>
          </w:p>
          <w:p w:rsidR="00791EAF" w:rsidRPr="00AD0901" w:rsidRDefault="00791EAF" w:rsidP="00791EAF">
            <w:pPr>
              <w:snapToGrid w:val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Role: </w:t>
            </w:r>
            <w:r w:rsidRPr="00791EAF">
              <w:rPr>
                <w:rFonts w:cs="Arial"/>
                <w:sz w:val="18"/>
                <w:szCs w:val="18"/>
              </w:rPr>
              <w:t>Audit Manager</w:t>
            </w:r>
            <w:r>
              <w:rPr>
                <w:rFonts w:cs="Arial"/>
                <w:sz w:val="18"/>
                <w:szCs w:val="18"/>
              </w:rPr>
              <w:t xml:space="preserve"> </w:t>
            </w:r>
          </w:p>
        </w:tc>
        <w:tc>
          <w:tcPr>
            <w:tcW w:w="643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91EAF" w:rsidRDefault="00791EAF" w:rsidP="00791EAF">
            <w:pPr>
              <w:snapToGrid w:val="0"/>
              <w:jc w:val="left"/>
              <w:rPr>
                <w:rFonts w:cs="Arial"/>
                <w:sz w:val="18"/>
                <w:szCs w:val="18"/>
              </w:rPr>
            </w:pPr>
            <w:r w:rsidRPr="00464C7C">
              <w:rPr>
                <w:rFonts w:cs="Arial"/>
                <w:sz w:val="18"/>
                <w:szCs w:val="18"/>
              </w:rPr>
              <w:t>Assist in managing a portfolio of clien</w:t>
            </w:r>
            <w:r>
              <w:rPr>
                <w:rFonts w:cs="Arial"/>
                <w:sz w:val="18"/>
                <w:szCs w:val="18"/>
              </w:rPr>
              <w:t>ts. Key responsibilities include:</w:t>
            </w:r>
          </w:p>
          <w:p w:rsidR="00791EAF" w:rsidRPr="00464C7C" w:rsidRDefault="00791EAF" w:rsidP="00791EAF">
            <w:pPr>
              <w:numPr>
                <w:ilvl w:val="0"/>
                <w:numId w:val="3"/>
              </w:numPr>
              <w:tabs>
                <w:tab w:val="left" w:pos="432"/>
              </w:tabs>
              <w:spacing w:line="276" w:lineRule="auto"/>
              <w:ind w:left="459" w:hanging="284"/>
              <w:jc w:val="left"/>
              <w:rPr>
                <w:rFonts w:eastAsia="Calibri" w:cs="Arial"/>
                <w:sz w:val="18"/>
                <w:szCs w:val="18"/>
              </w:rPr>
            </w:pPr>
            <w:r w:rsidRPr="00464C7C">
              <w:rPr>
                <w:rFonts w:eastAsia="Calibri" w:cs="Arial"/>
                <w:sz w:val="18"/>
                <w:szCs w:val="18"/>
              </w:rPr>
              <w:t>Liaising with clients on the audit plan, upcoming audits, and progress of audits</w:t>
            </w:r>
            <w:r>
              <w:rPr>
                <w:rFonts w:eastAsia="Calibri" w:cs="Arial"/>
                <w:sz w:val="18"/>
                <w:szCs w:val="18"/>
              </w:rPr>
              <w:t>.</w:t>
            </w:r>
          </w:p>
          <w:p w:rsidR="00791EAF" w:rsidRPr="00464C7C" w:rsidRDefault="00791EAF" w:rsidP="00791EAF">
            <w:pPr>
              <w:numPr>
                <w:ilvl w:val="0"/>
                <w:numId w:val="3"/>
              </w:numPr>
              <w:tabs>
                <w:tab w:val="left" w:pos="432"/>
              </w:tabs>
              <w:spacing w:line="276" w:lineRule="auto"/>
              <w:ind w:left="459" w:hanging="284"/>
              <w:jc w:val="left"/>
              <w:rPr>
                <w:rFonts w:eastAsia="Calibri" w:cs="Arial"/>
                <w:sz w:val="18"/>
                <w:szCs w:val="18"/>
              </w:rPr>
            </w:pPr>
            <w:r>
              <w:rPr>
                <w:rFonts w:eastAsia="Calibri" w:cs="Arial"/>
                <w:sz w:val="18"/>
                <w:szCs w:val="18"/>
              </w:rPr>
              <w:t>Leading in opening</w:t>
            </w:r>
            <w:r w:rsidRPr="00464C7C">
              <w:rPr>
                <w:rFonts w:eastAsia="Calibri" w:cs="Arial"/>
                <w:sz w:val="18"/>
                <w:szCs w:val="18"/>
              </w:rPr>
              <w:t xml:space="preserve"> meetings with clients </w:t>
            </w:r>
            <w:r>
              <w:rPr>
                <w:rFonts w:eastAsia="Calibri" w:cs="Arial"/>
                <w:sz w:val="18"/>
                <w:szCs w:val="18"/>
              </w:rPr>
              <w:t>to discuss scope of work and</w:t>
            </w:r>
            <w:r w:rsidRPr="00464C7C">
              <w:rPr>
                <w:rFonts w:eastAsia="Calibri" w:cs="Arial"/>
                <w:sz w:val="18"/>
                <w:szCs w:val="18"/>
              </w:rPr>
              <w:t xml:space="preserve"> closing meetings to discuss issues identified</w:t>
            </w:r>
            <w:r>
              <w:rPr>
                <w:rFonts w:eastAsia="Calibri" w:cs="Arial"/>
                <w:sz w:val="18"/>
                <w:szCs w:val="18"/>
              </w:rPr>
              <w:t>.</w:t>
            </w:r>
          </w:p>
          <w:p w:rsidR="00791EAF" w:rsidRPr="00464C7C" w:rsidRDefault="00791EAF" w:rsidP="00791EAF">
            <w:pPr>
              <w:numPr>
                <w:ilvl w:val="0"/>
                <w:numId w:val="3"/>
              </w:numPr>
              <w:tabs>
                <w:tab w:val="left" w:pos="432"/>
              </w:tabs>
              <w:spacing w:line="276" w:lineRule="auto"/>
              <w:ind w:left="459" w:hanging="284"/>
              <w:jc w:val="left"/>
              <w:rPr>
                <w:rFonts w:eastAsia="Calibri" w:cs="Arial"/>
                <w:sz w:val="18"/>
                <w:szCs w:val="18"/>
              </w:rPr>
            </w:pPr>
            <w:r w:rsidRPr="00464C7C">
              <w:rPr>
                <w:rFonts w:eastAsia="Calibri" w:cs="Arial"/>
                <w:sz w:val="18"/>
                <w:szCs w:val="18"/>
              </w:rPr>
              <w:t>Internal meetings to discuss role and responsibilities of advisors and seniors on the job</w:t>
            </w:r>
            <w:r>
              <w:rPr>
                <w:rFonts w:eastAsia="Calibri" w:cs="Arial"/>
                <w:sz w:val="18"/>
                <w:szCs w:val="18"/>
              </w:rPr>
              <w:t>.</w:t>
            </w:r>
          </w:p>
          <w:p w:rsidR="00791EAF" w:rsidRPr="00464C7C" w:rsidRDefault="00791EAF" w:rsidP="00791EAF">
            <w:pPr>
              <w:numPr>
                <w:ilvl w:val="0"/>
                <w:numId w:val="3"/>
              </w:numPr>
              <w:tabs>
                <w:tab w:val="left" w:pos="432"/>
              </w:tabs>
              <w:spacing w:line="276" w:lineRule="auto"/>
              <w:ind w:left="459" w:hanging="284"/>
              <w:jc w:val="left"/>
              <w:rPr>
                <w:rFonts w:eastAsia="Calibri" w:cs="Arial"/>
                <w:sz w:val="18"/>
                <w:szCs w:val="18"/>
              </w:rPr>
            </w:pPr>
            <w:r w:rsidRPr="00464C7C">
              <w:rPr>
                <w:rFonts w:eastAsia="Calibri" w:cs="Arial"/>
                <w:sz w:val="18"/>
                <w:szCs w:val="18"/>
              </w:rPr>
              <w:t>Performing fieldwork and reviewing work of advisors and seniors</w:t>
            </w:r>
            <w:r>
              <w:rPr>
                <w:rFonts w:eastAsia="Calibri" w:cs="Arial"/>
                <w:sz w:val="18"/>
                <w:szCs w:val="18"/>
              </w:rPr>
              <w:t>, reporting to the Director and partner on status and progress of work.</w:t>
            </w:r>
          </w:p>
          <w:p w:rsidR="00F41743" w:rsidRPr="00791EAF" w:rsidRDefault="00791EAF" w:rsidP="00791EAF">
            <w:pPr>
              <w:numPr>
                <w:ilvl w:val="0"/>
                <w:numId w:val="3"/>
              </w:numPr>
              <w:tabs>
                <w:tab w:val="left" w:pos="432"/>
              </w:tabs>
              <w:spacing w:line="276" w:lineRule="auto"/>
              <w:ind w:left="459" w:hanging="284"/>
              <w:jc w:val="left"/>
              <w:rPr>
                <w:rFonts w:cs="Arial"/>
                <w:sz w:val="18"/>
                <w:szCs w:val="18"/>
              </w:rPr>
            </w:pPr>
            <w:r w:rsidRPr="00464C7C">
              <w:rPr>
                <w:rFonts w:eastAsia="Calibri" w:cs="Arial"/>
                <w:sz w:val="18"/>
                <w:szCs w:val="18"/>
              </w:rPr>
              <w:t>Writing reports and obtaining management comment and feedback</w:t>
            </w:r>
            <w:r>
              <w:rPr>
                <w:rFonts w:eastAsia="Calibri" w:cs="Arial"/>
                <w:sz w:val="18"/>
                <w:szCs w:val="18"/>
              </w:rPr>
              <w:t xml:space="preserve">. 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3C696D" w:rsidRDefault="007A5883" w:rsidP="003606EC">
            <w:pPr>
              <w:snapToGrid w:val="0"/>
              <w:jc w:val="left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sz w:val="18"/>
                <w:szCs w:val="18"/>
              </w:rPr>
              <w:t>J</w:t>
            </w:r>
            <w:r w:rsidR="008A722B">
              <w:rPr>
                <w:rFonts w:cs="Arial"/>
                <w:sz w:val="18"/>
                <w:szCs w:val="18"/>
              </w:rPr>
              <w:t>an 2016</w:t>
            </w:r>
            <w:r>
              <w:rPr>
                <w:rFonts w:cs="Arial"/>
                <w:sz w:val="18"/>
                <w:szCs w:val="18"/>
              </w:rPr>
              <w:t>– Current</w:t>
            </w:r>
          </w:p>
        </w:tc>
      </w:tr>
      <w:tr w:rsidR="00AD0901" w:rsidTr="002305F9">
        <w:trPr>
          <w:trHeight w:val="499"/>
        </w:trPr>
        <w:tc>
          <w:tcPr>
            <w:tcW w:w="25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AD0901" w:rsidRDefault="00AD0901" w:rsidP="00AD0901">
            <w:pPr>
              <w:snapToGrid w:val="0"/>
              <w:jc w:val="left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SMRT Corporation,</w:t>
            </w:r>
          </w:p>
          <w:p w:rsidR="00AD0901" w:rsidRDefault="00AD0901" w:rsidP="00AD0901">
            <w:pPr>
              <w:snapToGrid w:val="0"/>
              <w:jc w:val="left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Singapore</w:t>
            </w:r>
          </w:p>
          <w:p w:rsidR="00AD0901" w:rsidRDefault="00AD0901" w:rsidP="00AD0901">
            <w:pPr>
              <w:snapToGrid w:val="0"/>
              <w:jc w:val="left"/>
              <w:rPr>
                <w:rFonts w:cs="Arial"/>
                <w:b/>
                <w:sz w:val="18"/>
                <w:szCs w:val="18"/>
              </w:rPr>
            </w:pPr>
          </w:p>
          <w:p w:rsidR="00AD0901" w:rsidRDefault="00AD0901" w:rsidP="00AD0901">
            <w:pPr>
              <w:snapToGrid w:val="0"/>
              <w:jc w:val="left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Role: </w:t>
            </w:r>
            <w:r>
              <w:rPr>
                <w:rFonts w:cs="Arial"/>
                <w:sz w:val="18"/>
                <w:szCs w:val="18"/>
              </w:rPr>
              <w:t>Audit Manager (6 month contract role)</w:t>
            </w:r>
          </w:p>
        </w:tc>
        <w:tc>
          <w:tcPr>
            <w:tcW w:w="643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AD0901" w:rsidRDefault="00AD0901" w:rsidP="00AD0901">
            <w:pPr>
              <w:tabs>
                <w:tab w:val="left" w:pos="432"/>
              </w:tabs>
              <w:spacing w:line="276" w:lineRule="auto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This position is a 6 month contract covering a staff on maternity leave which ended in December 2014. </w:t>
            </w:r>
          </w:p>
          <w:p w:rsidR="00AD0901" w:rsidRDefault="00AD0901" w:rsidP="00AD0901">
            <w:pPr>
              <w:numPr>
                <w:ilvl w:val="0"/>
                <w:numId w:val="3"/>
              </w:numPr>
              <w:tabs>
                <w:tab w:val="left" w:pos="432"/>
              </w:tabs>
              <w:spacing w:line="276" w:lineRule="auto"/>
              <w:ind w:left="459" w:hanging="284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Planning, execution, wrap-up of Audits. Involved in all phases of the audit including planning, opening meeting, and fieldwork, report, pre-</w:t>
            </w:r>
            <w:proofErr w:type="spellStart"/>
            <w:r>
              <w:rPr>
                <w:rFonts w:cs="Arial"/>
                <w:sz w:val="18"/>
                <w:szCs w:val="18"/>
              </w:rPr>
              <w:t>lim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close and final close &amp; presentation. </w:t>
            </w:r>
          </w:p>
          <w:p w:rsidR="00673F3A" w:rsidRDefault="00AD0901" w:rsidP="00AD0901">
            <w:pPr>
              <w:numPr>
                <w:ilvl w:val="0"/>
                <w:numId w:val="3"/>
              </w:numPr>
              <w:tabs>
                <w:tab w:val="left" w:pos="432"/>
              </w:tabs>
              <w:spacing w:line="276" w:lineRule="auto"/>
              <w:ind w:left="459" w:hanging="284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Using Data mine techniques to analyse large quantity of data for Advisory projects.</w:t>
            </w:r>
          </w:p>
          <w:p w:rsidR="00AD0901" w:rsidRPr="00673F3A" w:rsidRDefault="00AD0901" w:rsidP="00AD0901">
            <w:pPr>
              <w:numPr>
                <w:ilvl w:val="0"/>
                <w:numId w:val="3"/>
              </w:numPr>
              <w:tabs>
                <w:tab w:val="left" w:pos="432"/>
              </w:tabs>
              <w:spacing w:line="276" w:lineRule="auto"/>
              <w:ind w:left="459" w:hanging="284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 </w:t>
            </w:r>
            <w:r w:rsidRPr="00673F3A">
              <w:rPr>
                <w:rFonts w:cs="Arial"/>
                <w:sz w:val="18"/>
                <w:szCs w:val="18"/>
              </w:rPr>
              <w:t>Use of SAP to generate financial data for audit and analytical purposes.</w:t>
            </w:r>
          </w:p>
          <w:p w:rsidR="00AD0901" w:rsidRDefault="00AD0901" w:rsidP="00AD0901">
            <w:pPr>
              <w:tabs>
                <w:tab w:val="left" w:pos="432"/>
              </w:tabs>
              <w:spacing w:line="276" w:lineRule="auto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AD0901" w:rsidRDefault="00AD0901" w:rsidP="00A338F2">
            <w:pPr>
              <w:snapToGrid w:val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June 2014 – December 2014</w:t>
            </w:r>
          </w:p>
        </w:tc>
      </w:tr>
      <w:tr w:rsidR="003A72C1" w:rsidTr="002305F9">
        <w:trPr>
          <w:trHeight w:val="499"/>
        </w:trPr>
        <w:tc>
          <w:tcPr>
            <w:tcW w:w="25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3A72C1" w:rsidRDefault="003A72C1" w:rsidP="003A72C1">
            <w:pPr>
              <w:snapToGrid w:val="0"/>
              <w:jc w:val="left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Abbott Laboratories, Singapore</w:t>
            </w:r>
          </w:p>
          <w:p w:rsidR="003A72C1" w:rsidRDefault="003A72C1" w:rsidP="003A72C1">
            <w:pPr>
              <w:snapToGrid w:val="0"/>
              <w:jc w:val="left"/>
              <w:rPr>
                <w:rFonts w:cs="Arial"/>
                <w:b/>
                <w:sz w:val="18"/>
                <w:szCs w:val="18"/>
              </w:rPr>
            </w:pPr>
          </w:p>
          <w:p w:rsidR="003A72C1" w:rsidRDefault="003A72C1" w:rsidP="003A72C1">
            <w:pPr>
              <w:snapToGrid w:val="0"/>
              <w:jc w:val="left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Role: </w:t>
            </w:r>
            <w:r w:rsidRPr="009F3DFE">
              <w:rPr>
                <w:rFonts w:cs="Arial"/>
                <w:sz w:val="18"/>
                <w:szCs w:val="18"/>
              </w:rPr>
              <w:t xml:space="preserve">Senior </w:t>
            </w:r>
            <w:r>
              <w:rPr>
                <w:rFonts w:cs="Arial"/>
                <w:sz w:val="18"/>
                <w:szCs w:val="18"/>
              </w:rPr>
              <w:t>Finance Analyst</w:t>
            </w:r>
          </w:p>
          <w:p w:rsidR="003A72C1" w:rsidRDefault="003A72C1" w:rsidP="00021242">
            <w:pPr>
              <w:snapToGrid w:val="0"/>
              <w:jc w:val="left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643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3A72C1" w:rsidRPr="001168A8" w:rsidRDefault="003A72C1" w:rsidP="003A72C1">
            <w:pPr>
              <w:tabs>
                <w:tab w:val="left" w:pos="432"/>
              </w:tabs>
              <w:spacing w:line="276" w:lineRule="auto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This</w:t>
            </w:r>
            <w:r w:rsidRPr="001168A8">
              <w:rPr>
                <w:rFonts w:cs="Arial"/>
                <w:sz w:val="18"/>
                <w:szCs w:val="18"/>
              </w:rPr>
              <w:t xml:space="preserve"> position is an integral part of the A</w:t>
            </w:r>
            <w:r>
              <w:rPr>
                <w:rFonts w:cs="Arial"/>
                <w:sz w:val="18"/>
                <w:szCs w:val="18"/>
              </w:rPr>
              <w:t>bbott Nutrition</w:t>
            </w:r>
            <w:r w:rsidRPr="001168A8">
              <w:rPr>
                <w:rFonts w:cs="Arial"/>
                <w:sz w:val="18"/>
                <w:szCs w:val="18"/>
              </w:rPr>
              <w:t xml:space="preserve"> Pacific Asia headquarters finance function. It involves working with the AHQ senior management team and other finance personnel from across Abbott Asia Pacific region.</w:t>
            </w:r>
          </w:p>
          <w:p w:rsidR="003A72C1" w:rsidRPr="0054351A" w:rsidRDefault="003A72C1" w:rsidP="003A72C1">
            <w:pPr>
              <w:numPr>
                <w:ilvl w:val="0"/>
                <w:numId w:val="3"/>
              </w:numPr>
              <w:tabs>
                <w:tab w:val="left" w:pos="432"/>
              </w:tabs>
              <w:spacing w:line="276" w:lineRule="auto"/>
              <w:ind w:left="459" w:hanging="284"/>
              <w:jc w:val="left"/>
              <w:rPr>
                <w:rFonts w:cs="Arial"/>
                <w:sz w:val="18"/>
                <w:szCs w:val="18"/>
              </w:rPr>
            </w:pPr>
            <w:r w:rsidRPr="00110974">
              <w:rPr>
                <w:rFonts w:eastAsia="Calibri" w:cs="Arial"/>
                <w:sz w:val="18"/>
                <w:szCs w:val="18"/>
              </w:rPr>
              <w:t>Partner with Senior management team to drive operating performance and execution</w:t>
            </w:r>
          </w:p>
          <w:p w:rsidR="003A72C1" w:rsidRPr="0054351A" w:rsidRDefault="003A72C1" w:rsidP="003A72C1">
            <w:pPr>
              <w:numPr>
                <w:ilvl w:val="0"/>
                <w:numId w:val="3"/>
              </w:numPr>
              <w:tabs>
                <w:tab w:val="left" w:pos="432"/>
              </w:tabs>
              <w:spacing w:line="276" w:lineRule="auto"/>
              <w:ind w:left="459" w:hanging="284"/>
              <w:jc w:val="left"/>
              <w:rPr>
                <w:rFonts w:cs="Arial"/>
                <w:sz w:val="18"/>
                <w:szCs w:val="18"/>
              </w:rPr>
            </w:pPr>
            <w:r w:rsidRPr="00110974">
              <w:rPr>
                <w:rFonts w:eastAsia="Calibri" w:cs="Arial"/>
                <w:sz w:val="18"/>
                <w:szCs w:val="18"/>
              </w:rPr>
              <w:t xml:space="preserve"> Provide</w:t>
            </w:r>
            <w:r>
              <w:rPr>
                <w:rFonts w:eastAsia="Calibri" w:cs="Arial"/>
                <w:sz w:val="18"/>
                <w:szCs w:val="18"/>
              </w:rPr>
              <w:t xml:space="preserve"> </w:t>
            </w:r>
            <w:r w:rsidRPr="00110974">
              <w:rPr>
                <w:rFonts w:eastAsia="Calibri" w:cs="Arial"/>
                <w:sz w:val="18"/>
                <w:szCs w:val="18"/>
              </w:rPr>
              <w:t>analytical support and relevant financial information in business decision making, commercial strategies, allocation of resources based on commercial opportunities</w:t>
            </w:r>
          </w:p>
          <w:p w:rsidR="003A72C1" w:rsidRPr="0054351A" w:rsidRDefault="003A72C1" w:rsidP="003A72C1">
            <w:pPr>
              <w:numPr>
                <w:ilvl w:val="0"/>
                <w:numId w:val="3"/>
              </w:numPr>
              <w:tabs>
                <w:tab w:val="left" w:pos="432"/>
              </w:tabs>
              <w:spacing w:line="276" w:lineRule="auto"/>
              <w:ind w:left="459" w:hanging="284"/>
              <w:jc w:val="left"/>
              <w:rPr>
                <w:rFonts w:cs="Arial"/>
                <w:sz w:val="18"/>
                <w:szCs w:val="18"/>
              </w:rPr>
            </w:pPr>
            <w:r w:rsidRPr="00110974">
              <w:rPr>
                <w:rFonts w:eastAsia="Calibri" w:cs="Arial"/>
                <w:sz w:val="18"/>
                <w:szCs w:val="18"/>
              </w:rPr>
              <w:t xml:space="preserve"> Monitor country financial performance by highlighting</w:t>
            </w:r>
            <w:r>
              <w:rPr>
                <w:rFonts w:eastAsia="Calibri" w:cs="Arial"/>
                <w:sz w:val="18"/>
                <w:szCs w:val="18"/>
              </w:rPr>
              <w:t xml:space="preserve"> </w:t>
            </w:r>
            <w:r w:rsidRPr="00110974">
              <w:rPr>
                <w:rFonts w:eastAsia="Calibri" w:cs="Arial"/>
                <w:sz w:val="18"/>
                <w:szCs w:val="18"/>
              </w:rPr>
              <w:t>material variances using system generated detail and trend reports.</w:t>
            </w:r>
          </w:p>
          <w:p w:rsidR="003A72C1" w:rsidRPr="0054351A" w:rsidRDefault="003A72C1" w:rsidP="003A72C1">
            <w:pPr>
              <w:numPr>
                <w:ilvl w:val="0"/>
                <w:numId w:val="3"/>
              </w:numPr>
              <w:tabs>
                <w:tab w:val="left" w:pos="432"/>
              </w:tabs>
              <w:spacing w:line="276" w:lineRule="auto"/>
              <w:ind w:left="459" w:hanging="284"/>
              <w:jc w:val="left"/>
              <w:rPr>
                <w:rFonts w:cs="Arial"/>
                <w:sz w:val="18"/>
                <w:szCs w:val="18"/>
              </w:rPr>
            </w:pPr>
            <w:r w:rsidRPr="00110974">
              <w:rPr>
                <w:rFonts w:eastAsia="Calibri" w:cs="Arial"/>
                <w:sz w:val="18"/>
                <w:szCs w:val="18"/>
              </w:rPr>
              <w:t xml:space="preserve"> Prepare and distribute financial reports and packages by gathering and </w:t>
            </w:r>
            <w:proofErr w:type="spellStart"/>
            <w:r w:rsidRPr="00110974">
              <w:rPr>
                <w:rFonts w:eastAsia="Calibri" w:cs="Arial"/>
                <w:sz w:val="18"/>
                <w:szCs w:val="18"/>
              </w:rPr>
              <w:t>analyzing</w:t>
            </w:r>
            <w:proofErr w:type="spellEnd"/>
            <w:r w:rsidRPr="00110974">
              <w:rPr>
                <w:rFonts w:eastAsia="Calibri" w:cs="Arial"/>
                <w:sz w:val="18"/>
                <w:szCs w:val="18"/>
              </w:rPr>
              <w:t xml:space="preserve"> information related to current performance.</w:t>
            </w:r>
          </w:p>
          <w:p w:rsidR="003A72C1" w:rsidRPr="0054351A" w:rsidRDefault="003A72C1" w:rsidP="003A72C1">
            <w:pPr>
              <w:numPr>
                <w:ilvl w:val="0"/>
                <w:numId w:val="3"/>
              </w:numPr>
              <w:tabs>
                <w:tab w:val="left" w:pos="432"/>
              </w:tabs>
              <w:spacing w:line="276" w:lineRule="auto"/>
              <w:ind w:left="459" w:hanging="284"/>
              <w:jc w:val="left"/>
              <w:rPr>
                <w:rFonts w:cs="Arial"/>
                <w:sz w:val="18"/>
                <w:szCs w:val="18"/>
              </w:rPr>
            </w:pPr>
            <w:r w:rsidRPr="00110974">
              <w:rPr>
                <w:rFonts w:eastAsia="Calibri" w:cs="Arial"/>
                <w:sz w:val="18"/>
                <w:szCs w:val="18"/>
              </w:rPr>
              <w:t xml:space="preserve"> Perform financial analysis, as directed by management, and recommend alternatives courses of action by utilizing appropriate financial tools.</w:t>
            </w:r>
          </w:p>
          <w:p w:rsidR="003A72C1" w:rsidRPr="003A72C1" w:rsidRDefault="003A72C1" w:rsidP="003A72C1">
            <w:pPr>
              <w:numPr>
                <w:ilvl w:val="0"/>
                <w:numId w:val="3"/>
              </w:numPr>
              <w:tabs>
                <w:tab w:val="left" w:pos="432"/>
              </w:tabs>
              <w:spacing w:line="276" w:lineRule="auto"/>
              <w:ind w:left="459" w:hanging="284"/>
              <w:jc w:val="left"/>
              <w:rPr>
                <w:rFonts w:cs="Arial"/>
                <w:sz w:val="18"/>
                <w:szCs w:val="18"/>
              </w:rPr>
            </w:pPr>
            <w:r w:rsidRPr="00110974">
              <w:rPr>
                <w:rFonts w:eastAsia="Calibri" w:cs="Arial"/>
                <w:sz w:val="18"/>
                <w:szCs w:val="18"/>
              </w:rPr>
              <w:t xml:space="preserve"> Develop and utilize sound financial processes.</w:t>
            </w:r>
          </w:p>
          <w:p w:rsidR="003A72C1" w:rsidRPr="003A72C1" w:rsidRDefault="003A72C1" w:rsidP="003A72C1">
            <w:pPr>
              <w:numPr>
                <w:ilvl w:val="0"/>
                <w:numId w:val="3"/>
              </w:numPr>
              <w:tabs>
                <w:tab w:val="left" w:pos="432"/>
              </w:tabs>
              <w:spacing w:line="276" w:lineRule="auto"/>
              <w:ind w:left="459" w:hanging="284"/>
              <w:jc w:val="left"/>
              <w:rPr>
                <w:rFonts w:cs="Arial"/>
                <w:sz w:val="18"/>
                <w:szCs w:val="18"/>
              </w:rPr>
            </w:pPr>
            <w:r w:rsidRPr="003A72C1">
              <w:rPr>
                <w:rFonts w:eastAsia="Calibri" w:cs="Arial"/>
                <w:sz w:val="18"/>
                <w:szCs w:val="18"/>
              </w:rPr>
              <w:t>Collect data from the Regions &amp; Countries to meet the requirement of monthly internal reporting and developing Financial Plan and other forecasts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3A72C1" w:rsidRDefault="003A72C1" w:rsidP="003A72C1">
            <w:pPr>
              <w:snapToGrid w:val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February 2013 – </w:t>
            </w:r>
          </w:p>
          <w:p w:rsidR="003A72C1" w:rsidRDefault="00930F8F" w:rsidP="003A72C1">
            <w:pPr>
              <w:snapToGrid w:val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April 2014</w:t>
            </w:r>
          </w:p>
        </w:tc>
      </w:tr>
      <w:tr w:rsidR="00021242" w:rsidTr="002305F9">
        <w:trPr>
          <w:trHeight w:val="499"/>
        </w:trPr>
        <w:tc>
          <w:tcPr>
            <w:tcW w:w="25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021242" w:rsidRDefault="00021242" w:rsidP="00021242">
            <w:pPr>
              <w:snapToGrid w:val="0"/>
              <w:jc w:val="left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Abbott Laboratories, Singapore</w:t>
            </w:r>
          </w:p>
          <w:p w:rsidR="00021242" w:rsidRDefault="00021242" w:rsidP="00021242">
            <w:pPr>
              <w:snapToGrid w:val="0"/>
              <w:jc w:val="left"/>
              <w:rPr>
                <w:rFonts w:cs="Arial"/>
                <w:b/>
                <w:sz w:val="18"/>
                <w:szCs w:val="18"/>
              </w:rPr>
            </w:pPr>
          </w:p>
          <w:p w:rsidR="00021242" w:rsidRDefault="00021242" w:rsidP="00021242">
            <w:pPr>
              <w:snapToGrid w:val="0"/>
              <w:jc w:val="left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Role: </w:t>
            </w:r>
            <w:r w:rsidRPr="009F3DFE">
              <w:rPr>
                <w:rFonts w:cs="Arial"/>
                <w:sz w:val="18"/>
                <w:szCs w:val="18"/>
              </w:rPr>
              <w:t>Senior International Financial Auditor</w:t>
            </w:r>
            <w:r w:rsidR="0044623E">
              <w:rPr>
                <w:rFonts w:cs="Arial"/>
                <w:sz w:val="18"/>
                <w:szCs w:val="18"/>
              </w:rPr>
              <w:t xml:space="preserve"> (2 Year rotational role)</w:t>
            </w:r>
          </w:p>
          <w:p w:rsidR="00021242" w:rsidRDefault="00021242" w:rsidP="00021242">
            <w:pPr>
              <w:snapToGrid w:val="0"/>
              <w:jc w:val="left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643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021242" w:rsidRDefault="00021242" w:rsidP="00021242">
            <w:pPr>
              <w:tabs>
                <w:tab w:val="left" w:pos="432"/>
              </w:tabs>
              <w:spacing w:line="276" w:lineRule="auto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Executed fieldwork and planned internal audits</w:t>
            </w:r>
            <w:r w:rsidR="0042667A">
              <w:rPr>
                <w:rFonts w:cs="Arial"/>
                <w:sz w:val="18"/>
                <w:szCs w:val="18"/>
              </w:rPr>
              <w:t xml:space="preserve"> and SOX testing</w:t>
            </w:r>
            <w:r>
              <w:rPr>
                <w:rFonts w:cs="Arial"/>
                <w:sz w:val="18"/>
                <w:szCs w:val="18"/>
              </w:rPr>
              <w:t xml:space="preserve"> internationally for audits up to 4 weeks at each international site. Countries</w:t>
            </w:r>
            <w:r w:rsidR="006E32AC">
              <w:rPr>
                <w:rFonts w:cs="Arial"/>
                <w:sz w:val="18"/>
                <w:szCs w:val="18"/>
              </w:rPr>
              <w:t>/cities</w:t>
            </w:r>
            <w:r>
              <w:rPr>
                <w:rFonts w:cs="Arial"/>
                <w:sz w:val="18"/>
                <w:szCs w:val="18"/>
              </w:rPr>
              <w:t xml:space="preserve"> travelled include India, Switzerland, Dubai, Australia, Turkey, Malaysia, Hong Kong, the US, the UK</w:t>
            </w:r>
            <w:r w:rsidR="00A97972">
              <w:rPr>
                <w:rFonts w:cs="Arial"/>
                <w:sz w:val="18"/>
                <w:szCs w:val="18"/>
              </w:rPr>
              <w:t xml:space="preserve">, Philippines </w:t>
            </w:r>
            <w:r>
              <w:rPr>
                <w:rFonts w:cs="Arial"/>
                <w:sz w:val="18"/>
                <w:szCs w:val="18"/>
              </w:rPr>
              <w:t>and China.</w:t>
            </w:r>
            <w:r w:rsidR="007B6F8C">
              <w:rPr>
                <w:rFonts w:cs="Arial"/>
                <w:sz w:val="18"/>
                <w:szCs w:val="18"/>
              </w:rPr>
              <w:t xml:space="preserve">  Key responsibilities include:</w:t>
            </w:r>
          </w:p>
          <w:p w:rsidR="00021242" w:rsidRDefault="005240E9" w:rsidP="00021242">
            <w:pPr>
              <w:numPr>
                <w:ilvl w:val="0"/>
                <w:numId w:val="3"/>
              </w:numPr>
              <w:tabs>
                <w:tab w:val="left" w:pos="432"/>
              </w:tabs>
              <w:spacing w:line="276" w:lineRule="auto"/>
              <w:ind w:left="459" w:hanging="284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eastAsia="Calibri" w:cs="Arial"/>
                <w:sz w:val="18"/>
                <w:szCs w:val="18"/>
              </w:rPr>
              <w:t>Coordinating, l</w:t>
            </w:r>
            <w:r w:rsidR="00021242" w:rsidRPr="00A21653">
              <w:rPr>
                <w:rFonts w:eastAsia="Calibri" w:cs="Arial"/>
                <w:sz w:val="18"/>
                <w:szCs w:val="18"/>
              </w:rPr>
              <w:t xml:space="preserve">eading planning </w:t>
            </w:r>
            <w:r w:rsidR="00021242">
              <w:rPr>
                <w:rFonts w:eastAsia="Calibri" w:cs="Arial"/>
                <w:sz w:val="18"/>
                <w:szCs w:val="18"/>
              </w:rPr>
              <w:t xml:space="preserve">meetings, status updates and </w:t>
            </w:r>
            <w:r w:rsidR="00021242" w:rsidRPr="00A21653">
              <w:rPr>
                <w:rFonts w:eastAsia="Calibri" w:cs="Arial"/>
                <w:sz w:val="18"/>
                <w:szCs w:val="18"/>
              </w:rPr>
              <w:t>reporting.</w:t>
            </w:r>
            <w:r w:rsidR="00021242">
              <w:rPr>
                <w:rFonts w:cs="Arial"/>
                <w:sz w:val="18"/>
                <w:szCs w:val="18"/>
              </w:rPr>
              <w:t xml:space="preserve"> </w:t>
            </w:r>
          </w:p>
          <w:p w:rsidR="00021242" w:rsidRDefault="00021242" w:rsidP="00021242">
            <w:pPr>
              <w:numPr>
                <w:ilvl w:val="0"/>
                <w:numId w:val="3"/>
              </w:numPr>
              <w:tabs>
                <w:tab w:val="left" w:pos="432"/>
              </w:tabs>
              <w:spacing w:line="276" w:lineRule="auto"/>
              <w:ind w:left="459" w:hanging="284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Discussing issues with the Fi</w:t>
            </w:r>
            <w:r w:rsidR="00ED32FB">
              <w:rPr>
                <w:rFonts w:cs="Arial"/>
                <w:sz w:val="18"/>
                <w:szCs w:val="18"/>
              </w:rPr>
              <w:t>nance Director of the Affiliate and presenting issues at update, pre-close and close meetings.</w:t>
            </w:r>
          </w:p>
          <w:p w:rsidR="00021242" w:rsidRDefault="00021242" w:rsidP="009F3DFE">
            <w:pPr>
              <w:numPr>
                <w:ilvl w:val="0"/>
                <w:numId w:val="3"/>
              </w:numPr>
              <w:tabs>
                <w:tab w:val="left" w:pos="432"/>
              </w:tabs>
              <w:spacing w:line="276" w:lineRule="auto"/>
              <w:ind w:left="459" w:hanging="284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Executing and comple</w:t>
            </w:r>
            <w:r w:rsidR="00130A0B">
              <w:rPr>
                <w:rFonts w:cs="Arial"/>
                <w:sz w:val="18"/>
                <w:szCs w:val="18"/>
              </w:rPr>
              <w:t xml:space="preserve">tion of fieldwork utilizing </w:t>
            </w:r>
            <w:proofErr w:type="spellStart"/>
            <w:r w:rsidR="00130A0B">
              <w:rPr>
                <w:rFonts w:cs="Arial"/>
                <w:sz w:val="18"/>
                <w:szCs w:val="18"/>
              </w:rPr>
              <w:t>TeamMate</w:t>
            </w:r>
            <w:proofErr w:type="spellEnd"/>
            <w:r w:rsidR="00130A0B">
              <w:rPr>
                <w:rFonts w:cs="Arial"/>
                <w:sz w:val="18"/>
                <w:szCs w:val="18"/>
              </w:rPr>
              <w:t xml:space="preserve">. </w:t>
            </w:r>
          </w:p>
          <w:p w:rsidR="00C560B3" w:rsidRPr="002844FB" w:rsidRDefault="00C560B3" w:rsidP="009F3DFE">
            <w:pPr>
              <w:numPr>
                <w:ilvl w:val="0"/>
                <w:numId w:val="3"/>
              </w:numPr>
              <w:tabs>
                <w:tab w:val="left" w:pos="432"/>
              </w:tabs>
              <w:spacing w:line="276" w:lineRule="auto"/>
              <w:ind w:left="459" w:hanging="284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Audited financial processes including revenue, expenditure, tax, treasury, inventory, financial reporting, fixed assets, payroll &amp; HR.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021242" w:rsidRDefault="00021242" w:rsidP="00021242">
            <w:pPr>
              <w:snapToGrid w:val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October 2011 – February 2013</w:t>
            </w:r>
          </w:p>
        </w:tc>
      </w:tr>
      <w:tr w:rsidR="009F3DFE" w:rsidTr="002305F9">
        <w:trPr>
          <w:trHeight w:val="499"/>
        </w:trPr>
        <w:tc>
          <w:tcPr>
            <w:tcW w:w="257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9F3DFE" w:rsidRDefault="009F3DFE" w:rsidP="00CA492D">
            <w:pPr>
              <w:snapToGrid w:val="0"/>
              <w:jc w:val="left"/>
              <w:rPr>
                <w:rFonts w:cs="Arial"/>
                <w:b/>
                <w:sz w:val="18"/>
                <w:szCs w:val="18"/>
              </w:rPr>
            </w:pPr>
            <w:r w:rsidRPr="003C696D">
              <w:rPr>
                <w:rFonts w:cs="Arial"/>
                <w:b/>
                <w:sz w:val="18"/>
                <w:szCs w:val="18"/>
              </w:rPr>
              <w:t>Baker Tilly Consulting, Singapore</w:t>
            </w:r>
          </w:p>
          <w:p w:rsidR="009F3DFE" w:rsidRDefault="009F3DFE" w:rsidP="00CA492D">
            <w:pPr>
              <w:snapToGrid w:val="0"/>
              <w:jc w:val="left"/>
              <w:rPr>
                <w:rFonts w:cs="Arial"/>
                <w:b/>
                <w:sz w:val="18"/>
                <w:szCs w:val="18"/>
              </w:rPr>
            </w:pPr>
          </w:p>
          <w:p w:rsidR="009F3DFE" w:rsidRDefault="009F3DFE" w:rsidP="00CA492D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Service line</w:t>
            </w:r>
            <w:r>
              <w:rPr>
                <w:rFonts w:cs="Arial"/>
                <w:sz w:val="18"/>
                <w:szCs w:val="18"/>
              </w:rPr>
              <w:t xml:space="preserve">: Corporate </w:t>
            </w:r>
            <w:r>
              <w:rPr>
                <w:rFonts w:cs="Arial"/>
                <w:sz w:val="18"/>
                <w:szCs w:val="18"/>
              </w:rPr>
              <w:lastRenderedPageBreak/>
              <w:t xml:space="preserve">Governance and Risk Management </w:t>
            </w:r>
          </w:p>
          <w:p w:rsidR="009F3DFE" w:rsidRDefault="009F3DFE" w:rsidP="00CA492D">
            <w:pPr>
              <w:jc w:val="left"/>
              <w:rPr>
                <w:rFonts w:cs="Arial"/>
                <w:sz w:val="18"/>
                <w:szCs w:val="18"/>
              </w:rPr>
            </w:pPr>
          </w:p>
          <w:p w:rsidR="009F3DFE" w:rsidRDefault="009F3DFE" w:rsidP="00CA492D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Role: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="003925CF">
              <w:rPr>
                <w:rFonts w:cs="Arial"/>
                <w:sz w:val="18"/>
                <w:szCs w:val="18"/>
              </w:rPr>
              <w:t xml:space="preserve">Internal Audit </w:t>
            </w:r>
            <w:r>
              <w:rPr>
                <w:rFonts w:cs="Arial"/>
                <w:sz w:val="18"/>
                <w:szCs w:val="18"/>
              </w:rPr>
              <w:t xml:space="preserve">Assistant Manager </w:t>
            </w:r>
            <w:r w:rsidR="003A72C1">
              <w:rPr>
                <w:rFonts w:cs="Arial"/>
                <w:sz w:val="18"/>
                <w:szCs w:val="18"/>
              </w:rPr>
              <w:t xml:space="preserve"> to </w:t>
            </w:r>
            <w:r w:rsidR="001D10F4">
              <w:rPr>
                <w:rFonts w:cs="Arial"/>
                <w:sz w:val="18"/>
                <w:szCs w:val="18"/>
              </w:rPr>
              <w:t xml:space="preserve"> Manager</w:t>
            </w:r>
          </w:p>
          <w:p w:rsidR="009F3DFE" w:rsidRPr="003C696D" w:rsidRDefault="009F3DFE" w:rsidP="00CA492D">
            <w:pPr>
              <w:snapToGrid w:val="0"/>
              <w:jc w:val="left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643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9F3DFE" w:rsidRDefault="009F3DFE" w:rsidP="00CA492D">
            <w:pPr>
              <w:snapToGrid w:val="0"/>
              <w:jc w:val="left"/>
              <w:rPr>
                <w:rFonts w:cs="Arial"/>
                <w:sz w:val="18"/>
                <w:szCs w:val="18"/>
              </w:rPr>
            </w:pPr>
            <w:r w:rsidRPr="00464C7C">
              <w:rPr>
                <w:rFonts w:cs="Arial"/>
                <w:sz w:val="18"/>
                <w:szCs w:val="18"/>
              </w:rPr>
              <w:lastRenderedPageBreak/>
              <w:t>Assist in managing a portfolio of clien</w:t>
            </w:r>
            <w:r>
              <w:rPr>
                <w:rFonts w:cs="Arial"/>
                <w:sz w:val="18"/>
                <w:szCs w:val="18"/>
              </w:rPr>
              <w:t>ts across industries including Hotels, P</w:t>
            </w:r>
            <w:r w:rsidRPr="00464C7C">
              <w:rPr>
                <w:rFonts w:cs="Arial"/>
                <w:sz w:val="18"/>
                <w:szCs w:val="18"/>
              </w:rPr>
              <w:t>roperty development,</w:t>
            </w:r>
            <w:r>
              <w:rPr>
                <w:rFonts w:cs="Arial"/>
                <w:sz w:val="18"/>
                <w:szCs w:val="18"/>
              </w:rPr>
              <w:t xml:space="preserve"> Distribution</w:t>
            </w:r>
            <w:r w:rsidRPr="00464C7C">
              <w:rPr>
                <w:rFonts w:cs="Arial"/>
                <w:sz w:val="18"/>
                <w:szCs w:val="18"/>
              </w:rPr>
              <w:t xml:space="preserve"> and</w:t>
            </w:r>
            <w:r>
              <w:rPr>
                <w:rFonts w:cs="Arial"/>
                <w:sz w:val="18"/>
                <w:szCs w:val="18"/>
              </w:rPr>
              <w:t xml:space="preserve"> N</w:t>
            </w:r>
            <w:r w:rsidRPr="00464C7C">
              <w:rPr>
                <w:rFonts w:cs="Arial"/>
                <w:sz w:val="18"/>
                <w:szCs w:val="18"/>
              </w:rPr>
              <w:t xml:space="preserve">ot for profit </w:t>
            </w:r>
            <w:r w:rsidR="00343433" w:rsidRPr="00464C7C">
              <w:rPr>
                <w:rFonts w:cs="Arial"/>
                <w:sz w:val="18"/>
                <w:szCs w:val="18"/>
              </w:rPr>
              <w:t>organizations</w:t>
            </w:r>
            <w:r w:rsidRPr="00464C7C">
              <w:rPr>
                <w:rFonts w:cs="Arial"/>
                <w:sz w:val="18"/>
                <w:szCs w:val="18"/>
              </w:rPr>
              <w:t xml:space="preserve">. </w:t>
            </w:r>
            <w:r w:rsidR="007B6F8C">
              <w:rPr>
                <w:rFonts w:cs="Arial"/>
                <w:sz w:val="18"/>
                <w:szCs w:val="18"/>
              </w:rPr>
              <w:t>Key responsibilities include:</w:t>
            </w:r>
          </w:p>
          <w:p w:rsidR="009F3DFE" w:rsidRPr="00464C7C" w:rsidRDefault="009F3DFE" w:rsidP="00CA492D">
            <w:pPr>
              <w:numPr>
                <w:ilvl w:val="0"/>
                <w:numId w:val="3"/>
              </w:numPr>
              <w:tabs>
                <w:tab w:val="left" w:pos="432"/>
              </w:tabs>
              <w:spacing w:line="276" w:lineRule="auto"/>
              <w:ind w:left="459" w:hanging="284"/>
              <w:jc w:val="left"/>
              <w:rPr>
                <w:rFonts w:eastAsia="Calibri" w:cs="Arial"/>
                <w:sz w:val="18"/>
                <w:szCs w:val="18"/>
              </w:rPr>
            </w:pPr>
            <w:r w:rsidRPr="00464C7C">
              <w:rPr>
                <w:rFonts w:eastAsia="Calibri" w:cs="Arial"/>
                <w:sz w:val="18"/>
                <w:szCs w:val="18"/>
              </w:rPr>
              <w:t>Liaising with clients on the audit plan, upcoming audits, and progress of audits</w:t>
            </w:r>
            <w:r>
              <w:rPr>
                <w:rFonts w:eastAsia="Calibri" w:cs="Arial"/>
                <w:sz w:val="18"/>
                <w:szCs w:val="18"/>
              </w:rPr>
              <w:t>.</w:t>
            </w:r>
          </w:p>
          <w:p w:rsidR="009F3DFE" w:rsidRPr="00464C7C" w:rsidRDefault="009F3DFE" w:rsidP="00CA492D">
            <w:pPr>
              <w:numPr>
                <w:ilvl w:val="0"/>
                <w:numId w:val="3"/>
              </w:numPr>
              <w:tabs>
                <w:tab w:val="left" w:pos="432"/>
              </w:tabs>
              <w:spacing w:line="276" w:lineRule="auto"/>
              <w:ind w:left="459" w:hanging="284"/>
              <w:jc w:val="left"/>
              <w:rPr>
                <w:rFonts w:eastAsia="Calibri" w:cs="Arial"/>
                <w:sz w:val="18"/>
                <w:szCs w:val="18"/>
              </w:rPr>
            </w:pPr>
            <w:r>
              <w:rPr>
                <w:rFonts w:eastAsia="Calibri" w:cs="Arial"/>
                <w:sz w:val="18"/>
                <w:szCs w:val="18"/>
              </w:rPr>
              <w:t>Leading in opening</w:t>
            </w:r>
            <w:r w:rsidRPr="00464C7C">
              <w:rPr>
                <w:rFonts w:eastAsia="Calibri" w:cs="Arial"/>
                <w:sz w:val="18"/>
                <w:szCs w:val="18"/>
              </w:rPr>
              <w:t xml:space="preserve"> meetings with clients </w:t>
            </w:r>
            <w:r>
              <w:rPr>
                <w:rFonts w:eastAsia="Calibri" w:cs="Arial"/>
                <w:sz w:val="18"/>
                <w:szCs w:val="18"/>
              </w:rPr>
              <w:t>to discuss scope of work and</w:t>
            </w:r>
            <w:r w:rsidRPr="00464C7C">
              <w:rPr>
                <w:rFonts w:eastAsia="Calibri" w:cs="Arial"/>
                <w:sz w:val="18"/>
                <w:szCs w:val="18"/>
              </w:rPr>
              <w:t xml:space="preserve"> closing </w:t>
            </w:r>
            <w:r w:rsidRPr="00464C7C">
              <w:rPr>
                <w:rFonts w:eastAsia="Calibri" w:cs="Arial"/>
                <w:sz w:val="18"/>
                <w:szCs w:val="18"/>
              </w:rPr>
              <w:lastRenderedPageBreak/>
              <w:t>meetings to discuss issues identified</w:t>
            </w:r>
            <w:r>
              <w:rPr>
                <w:rFonts w:eastAsia="Calibri" w:cs="Arial"/>
                <w:sz w:val="18"/>
                <w:szCs w:val="18"/>
              </w:rPr>
              <w:t>.</w:t>
            </w:r>
          </w:p>
          <w:p w:rsidR="009F3DFE" w:rsidRPr="00464C7C" w:rsidRDefault="009F3DFE" w:rsidP="00CA492D">
            <w:pPr>
              <w:numPr>
                <w:ilvl w:val="0"/>
                <w:numId w:val="3"/>
              </w:numPr>
              <w:tabs>
                <w:tab w:val="left" w:pos="432"/>
              </w:tabs>
              <w:spacing w:line="276" w:lineRule="auto"/>
              <w:ind w:left="459" w:hanging="284"/>
              <w:jc w:val="left"/>
              <w:rPr>
                <w:rFonts w:eastAsia="Calibri" w:cs="Arial"/>
                <w:sz w:val="18"/>
                <w:szCs w:val="18"/>
              </w:rPr>
            </w:pPr>
            <w:r w:rsidRPr="00464C7C">
              <w:rPr>
                <w:rFonts w:eastAsia="Calibri" w:cs="Arial"/>
                <w:sz w:val="18"/>
                <w:szCs w:val="18"/>
              </w:rPr>
              <w:t>Internal meetings to discuss role and responsibilities of advisors and seniors on the job</w:t>
            </w:r>
            <w:r>
              <w:rPr>
                <w:rFonts w:eastAsia="Calibri" w:cs="Arial"/>
                <w:sz w:val="18"/>
                <w:szCs w:val="18"/>
              </w:rPr>
              <w:t>.</w:t>
            </w:r>
          </w:p>
          <w:p w:rsidR="009F3DFE" w:rsidRPr="00464C7C" w:rsidRDefault="009F3DFE" w:rsidP="00CA492D">
            <w:pPr>
              <w:numPr>
                <w:ilvl w:val="0"/>
                <w:numId w:val="3"/>
              </w:numPr>
              <w:tabs>
                <w:tab w:val="left" w:pos="432"/>
              </w:tabs>
              <w:spacing w:line="276" w:lineRule="auto"/>
              <w:ind w:left="459" w:hanging="284"/>
              <w:jc w:val="left"/>
              <w:rPr>
                <w:rFonts w:eastAsia="Calibri" w:cs="Arial"/>
                <w:sz w:val="18"/>
                <w:szCs w:val="18"/>
              </w:rPr>
            </w:pPr>
            <w:r w:rsidRPr="00464C7C">
              <w:rPr>
                <w:rFonts w:eastAsia="Calibri" w:cs="Arial"/>
                <w:sz w:val="18"/>
                <w:szCs w:val="18"/>
              </w:rPr>
              <w:t>Performing fieldwork and reviewing work of advisors and seniors</w:t>
            </w:r>
            <w:r>
              <w:rPr>
                <w:rFonts w:eastAsia="Calibri" w:cs="Arial"/>
                <w:sz w:val="18"/>
                <w:szCs w:val="18"/>
              </w:rPr>
              <w:t>, reporting to the Senior Manager and partner on status and progress of work.</w:t>
            </w:r>
          </w:p>
          <w:p w:rsidR="009F3DFE" w:rsidRPr="00A338F2" w:rsidRDefault="009F3DFE" w:rsidP="00CA492D">
            <w:pPr>
              <w:numPr>
                <w:ilvl w:val="0"/>
                <w:numId w:val="3"/>
              </w:numPr>
              <w:tabs>
                <w:tab w:val="left" w:pos="432"/>
              </w:tabs>
              <w:spacing w:line="276" w:lineRule="auto"/>
              <w:ind w:left="459" w:hanging="284"/>
              <w:jc w:val="left"/>
              <w:rPr>
                <w:rFonts w:cs="Arial"/>
                <w:sz w:val="18"/>
                <w:szCs w:val="18"/>
              </w:rPr>
            </w:pPr>
            <w:r w:rsidRPr="00464C7C">
              <w:rPr>
                <w:rFonts w:eastAsia="Calibri" w:cs="Arial"/>
                <w:sz w:val="18"/>
                <w:szCs w:val="18"/>
              </w:rPr>
              <w:t>Writing reports and obtaining management comment and feedback</w:t>
            </w:r>
            <w:r>
              <w:rPr>
                <w:rFonts w:eastAsia="Calibri" w:cs="Arial"/>
                <w:sz w:val="18"/>
                <w:szCs w:val="18"/>
              </w:rPr>
              <w:t xml:space="preserve">. </w:t>
            </w:r>
          </w:p>
          <w:p w:rsidR="009F3DFE" w:rsidRPr="002844FB" w:rsidRDefault="009F3DFE" w:rsidP="002844FB">
            <w:pPr>
              <w:numPr>
                <w:ilvl w:val="0"/>
                <w:numId w:val="3"/>
              </w:numPr>
              <w:tabs>
                <w:tab w:val="left" w:pos="432"/>
              </w:tabs>
              <w:spacing w:line="276" w:lineRule="auto"/>
              <w:ind w:left="459" w:hanging="284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eastAsia="Calibri" w:cs="Arial"/>
                <w:sz w:val="18"/>
                <w:szCs w:val="18"/>
              </w:rPr>
              <w:t xml:space="preserve">Attending Audit Committees to present key issues/observations identified to Management and Board of Directors. 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9F3DFE" w:rsidRDefault="009F3DFE" w:rsidP="00CA492D">
            <w:pPr>
              <w:snapToGrid w:val="0"/>
              <w:jc w:val="left"/>
              <w:rPr>
                <w:rFonts w:cs="Arial"/>
                <w:b/>
                <w:sz w:val="24"/>
                <w:szCs w:val="24"/>
              </w:rPr>
            </w:pPr>
            <w:r w:rsidRPr="00464C7C">
              <w:rPr>
                <w:rFonts w:cs="Arial"/>
                <w:sz w:val="18"/>
                <w:szCs w:val="18"/>
              </w:rPr>
              <w:lastRenderedPageBreak/>
              <w:t xml:space="preserve">February 2011 </w:t>
            </w:r>
            <w:r>
              <w:rPr>
                <w:rFonts w:cs="Arial"/>
                <w:sz w:val="18"/>
                <w:szCs w:val="18"/>
              </w:rPr>
              <w:t>–</w:t>
            </w:r>
            <w:r w:rsidRPr="00464C7C"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October 2011</w:t>
            </w:r>
          </w:p>
        </w:tc>
      </w:tr>
      <w:tr w:rsidR="009F3DFE" w:rsidTr="002305F9">
        <w:trPr>
          <w:trHeight w:val="1157"/>
        </w:trPr>
        <w:tc>
          <w:tcPr>
            <w:tcW w:w="262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9F3DFE" w:rsidRDefault="009F3DFE">
            <w:pPr>
              <w:snapToGrid w:val="0"/>
              <w:jc w:val="left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Ernst &amp; Young, Perth W.A</w:t>
            </w:r>
          </w:p>
          <w:p w:rsidR="009F3DFE" w:rsidRDefault="009F3DFE">
            <w:pPr>
              <w:jc w:val="left"/>
              <w:rPr>
                <w:rFonts w:cs="Arial"/>
                <w:sz w:val="18"/>
                <w:szCs w:val="18"/>
              </w:rPr>
            </w:pPr>
          </w:p>
          <w:p w:rsidR="009F3DFE" w:rsidRDefault="009F3DFE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Service line</w:t>
            </w:r>
            <w:r>
              <w:rPr>
                <w:rFonts w:cs="Arial"/>
                <w:sz w:val="18"/>
                <w:szCs w:val="18"/>
              </w:rPr>
              <w:t>: Risk Advisory Services</w:t>
            </w:r>
          </w:p>
          <w:p w:rsidR="009F3DFE" w:rsidRDefault="009F3DFE">
            <w:pPr>
              <w:jc w:val="left"/>
              <w:rPr>
                <w:rFonts w:cs="Arial"/>
                <w:sz w:val="18"/>
                <w:szCs w:val="18"/>
              </w:rPr>
            </w:pPr>
          </w:p>
          <w:p w:rsidR="009F3DFE" w:rsidRDefault="009F3DFE" w:rsidP="00522DEC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Role: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="003925CF">
              <w:rPr>
                <w:rFonts w:cs="Arial"/>
                <w:sz w:val="18"/>
                <w:szCs w:val="18"/>
              </w:rPr>
              <w:t xml:space="preserve">Internal Audit, </w:t>
            </w:r>
            <w:r w:rsidR="008D59CA">
              <w:rPr>
                <w:rFonts w:cs="Arial"/>
                <w:sz w:val="18"/>
                <w:szCs w:val="18"/>
              </w:rPr>
              <w:t xml:space="preserve">Associate - </w:t>
            </w:r>
            <w:r>
              <w:rPr>
                <w:rFonts w:cs="Arial"/>
                <w:sz w:val="18"/>
                <w:szCs w:val="18"/>
              </w:rPr>
              <w:t xml:space="preserve">Senior  </w:t>
            </w:r>
            <w:r w:rsidR="00522DEC">
              <w:rPr>
                <w:rFonts w:cs="Arial"/>
                <w:sz w:val="18"/>
                <w:szCs w:val="18"/>
              </w:rPr>
              <w:t>- Assistant Manager</w:t>
            </w:r>
          </w:p>
        </w:tc>
        <w:tc>
          <w:tcPr>
            <w:tcW w:w="63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9F3DFE" w:rsidRPr="005E428C" w:rsidRDefault="005E428C" w:rsidP="005E428C">
            <w:pPr>
              <w:snapToGrid w:val="0"/>
              <w:jc w:val="left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Background</w:t>
            </w:r>
          </w:p>
          <w:p w:rsidR="009F3DFE" w:rsidRDefault="009F3DFE">
            <w:pPr>
              <w:rPr>
                <w:rFonts w:cs="Arial"/>
                <w:sz w:val="18"/>
                <w:szCs w:val="18"/>
              </w:rPr>
            </w:pPr>
            <w:r>
              <w:rPr>
                <w:rFonts w:eastAsia="Calibri" w:cs="Arial"/>
                <w:sz w:val="18"/>
                <w:szCs w:val="18"/>
              </w:rPr>
              <w:t>As the Senior/AM in Internal Audit teams I reviewed numerous auditable areas, these include business, operational and strategic processes spanning across Treasury, Sales and Marketing, Accounting &amp; Finance, HR, Payroll, Contract Management, Tendering &amp; Procurement, Inventory, Performance Measurement, Pricing, Corporate Governance, Business Development, OH&amp;S, Records Management, Fixed Assets, Cash flow, Revenue, Forecast</w:t>
            </w:r>
            <w:r>
              <w:rPr>
                <w:rFonts w:cs="Arial"/>
                <w:sz w:val="18"/>
                <w:szCs w:val="18"/>
              </w:rPr>
              <w:t xml:space="preserve">ing &amp; Budgeting and Projects.  </w:t>
            </w:r>
          </w:p>
          <w:p w:rsidR="00E44E7A" w:rsidRDefault="00E44E7A">
            <w:pPr>
              <w:rPr>
                <w:rFonts w:cs="Arial"/>
                <w:sz w:val="18"/>
                <w:szCs w:val="18"/>
              </w:rPr>
            </w:pPr>
          </w:p>
          <w:p w:rsidR="00E44E7A" w:rsidRPr="00E44E7A" w:rsidRDefault="00FB56FB" w:rsidP="00E44E7A">
            <w:pPr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Industries of clients include mining, oil &amp; gas, utilities, hospitality, </w:t>
            </w:r>
            <w:r w:rsidR="00E257D0">
              <w:rPr>
                <w:rFonts w:cs="Arial"/>
                <w:sz w:val="18"/>
                <w:szCs w:val="18"/>
              </w:rPr>
              <w:t>government sector, real estate and finance companies/banks.</w:t>
            </w:r>
          </w:p>
          <w:p w:rsidR="009F3DFE" w:rsidRDefault="009F3DFE">
            <w:pPr>
              <w:rPr>
                <w:rFonts w:cs="Arial"/>
                <w:sz w:val="18"/>
                <w:szCs w:val="18"/>
              </w:rPr>
            </w:pPr>
          </w:p>
          <w:p w:rsidR="009F3DFE" w:rsidRDefault="009F3DFE">
            <w:pPr>
              <w:rPr>
                <w:rFonts w:eastAsia="Calibri" w:cs="Arial"/>
                <w:sz w:val="18"/>
                <w:szCs w:val="18"/>
              </w:rPr>
            </w:pPr>
            <w:r>
              <w:rPr>
                <w:rFonts w:eastAsia="Calibri" w:cs="Arial"/>
                <w:sz w:val="18"/>
                <w:szCs w:val="18"/>
              </w:rPr>
              <w:t>Role and responsibilities as the lead Senior</w:t>
            </w:r>
            <w:r w:rsidR="002A453C">
              <w:rPr>
                <w:rFonts w:eastAsia="Calibri" w:cs="Arial"/>
                <w:sz w:val="18"/>
                <w:szCs w:val="18"/>
              </w:rPr>
              <w:t>/AM</w:t>
            </w:r>
            <w:r>
              <w:rPr>
                <w:rFonts w:eastAsia="Calibri" w:cs="Arial"/>
                <w:sz w:val="18"/>
                <w:szCs w:val="18"/>
              </w:rPr>
              <w:t xml:space="preserve"> in internal audit engagements, </w:t>
            </w:r>
            <w:r w:rsidR="002E0038">
              <w:rPr>
                <w:rFonts w:eastAsia="Calibri" w:cs="Arial"/>
                <w:sz w:val="18"/>
                <w:szCs w:val="18"/>
              </w:rPr>
              <w:t xml:space="preserve">SOX, </w:t>
            </w:r>
            <w:r>
              <w:rPr>
                <w:rFonts w:eastAsia="Calibri" w:cs="Arial"/>
                <w:sz w:val="18"/>
                <w:szCs w:val="18"/>
              </w:rPr>
              <w:t>policy and compliance reviews  and risk management include the following:</w:t>
            </w:r>
          </w:p>
          <w:p w:rsidR="009F3DFE" w:rsidRDefault="009F3DFE" w:rsidP="00B9015A">
            <w:pPr>
              <w:numPr>
                <w:ilvl w:val="0"/>
                <w:numId w:val="3"/>
              </w:numPr>
              <w:tabs>
                <w:tab w:val="left" w:pos="432"/>
              </w:tabs>
              <w:spacing w:line="276" w:lineRule="auto"/>
              <w:ind w:left="459" w:hanging="284"/>
              <w:jc w:val="left"/>
              <w:rPr>
                <w:rFonts w:eastAsia="Calibri" w:cs="Arial"/>
                <w:sz w:val="18"/>
                <w:szCs w:val="18"/>
              </w:rPr>
            </w:pPr>
            <w:r>
              <w:rPr>
                <w:rFonts w:eastAsia="Calibri" w:cs="Arial"/>
                <w:sz w:val="18"/>
                <w:szCs w:val="18"/>
              </w:rPr>
              <w:t xml:space="preserve"> Attending planning meetings held with the Client to draft a scope of works document and prepare a budget for the upcoming engagement; </w:t>
            </w:r>
          </w:p>
          <w:p w:rsidR="009F3DFE" w:rsidRDefault="009F3DFE" w:rsidP="00B9015A">
            <w:pPr>
              <w:numPr>
                <w:ilvl w:val="0"/>
                <w:numId w:val="3"/>
              </w:numPr>
              <w:tabs>
                <w:tab w:val="left" w:pos="432"/>
              </w:tabs>
              <w:spacing w:line="276" w:lineRule="auto"/>
              <w:ind w:left="459" w:hanging="284"/>
              <w:jc w:val="left"/>
              <w:rPr>
                <w:rFonts w:eastAsia="Calibri" w:cs="Arial"/>
                <w:sz w:val="18"/>
                <w:szCs w:val="18"/>
              </w:rPr>
            </w:pPr>
            <w:r>
              <w:rPr>
                <w:rFonts w:eastAsia="Calibri" w:cs="Arial"/>
                <w:sz w:val="18"/>
                <w:szCs w:val="18"/>
              </w:rPr>
              <w:t xml:space="preserve"> Creating audit work programmes for fieldwork execution by Advisors/ Assistants;</w:t>
            </w:r>
          </w:p>
          <w:p w:rsidR="009F3DFE" w:rsidRDefault="009F3DFE" w:rsidP="00B9015A">
            <w:pPr>
              <w:numPr>
                <w:ilvl w:val="0"/>
                <w:numId w:val="3"/>
              </w:numPr>
              <w:tabs>
                <w:tab w:val="left" w:pos="432"/>
              </w:tabs>
              <w:spacing w:line="276" w:lineRule="auto"/>
              <w:ind w:left="459" w:hanging="284"/>
              <w:jc w:val="left"/>
              <w:rPr>
                <w:rFonts w:eastAsia="Calibri" w:cs="Arial"/>
                <w:sz w:val="18"/>
                <w:szCs w:val="18"/>
              </w:rPr>
            </w:pPr>
            <w:r>
              <w:rPr>
                <w:rFonts w:eastAsia="Calibri" w:cs="Arial"/>
                <w:sz w:val="18"/>
                <w:szCs w:val="18"/>
              </w:rPr>
              <w:t xml:space="preserve"> Understanding, reviewing and documenting  key business processes;</w:t>
            </w:r>
          </w:p>
          <w:p w:rsidR="009F3DFE" w:rsidRDefault="009F3DFE" w:rsidP="00B9015A">
            <w:pPr>
              <w:numPr>
                <w:ilvl w:val="0"/>
                <w:numId w:val="3"/>
              </w:numPr>
              <w:tabs>
                <w:tab w:val="left" w:pos="432"/>
              </w:tabs>
              <w:spacing w:line="276" w:lineRule="auto"/>
              <w:ind w:left="459" w:hanging="284"/>
              <w:jc w:val="left"/>
              <w:rPr>
                <w:rFonts w:eastAsia="Calibri" w:cs="Arial"/>
                <w:sz w:val="18"/>
                <w:szCs w:val="18"/>
              </w:rPr>
            </w:pPr>
            <w:r>
              <w:rPr>
                <w:rFonts w:eastAsia="Calibri" w:cs="Arial"/>
                <w:sz w:val="18"/>
                <w:szCs w:val="18"/>
              </w:rPr>
              <w:t xml:space="preserve"> Ensuring clients are compliant to adopted policies and procedures, applicable laws, regulations and industry standards; </w:t>
            </w:r>
          </w:p>
          <w:p w:rsidR="009F3DFE" w:rsidRDefault="009F3DFE" w:rsidP="00B9015A">
            <w:pPr>
              <w:numPr>
                <w:ilvl w:val="0"/>
                <w:numId w:val="3"/>
              </w:numPr>
              <w:tabs>
                <w:tab w:val="left" w:pos="432"/>
              </w:tabs>
              <w:spacing w:line="276" w:lineRule="auto"/>
              <w:ind w:left="459" w:hanging="284"/>
              <w:jc w:val="left"/>
              <w:rPr>
                <w:rFonts w:eastAsia="Calibri" w:cs="Arial"/>
                <w:sz w:val="18"/>
                <w:szCs w:val="18"/>
              </w:rPr>
            </w:pPr>
            <w:r>
              <w:rPr>
                <w:rFonts w:eastAsia="Calibri" w:cs="Arial"/>
                <w:sz w:val="18"/>
                <w:szCs w:val="18"/>
              </w:rPr>
              <w:t xml:space="preserve"> Conducting interviews with key personnel, performing walkthroughs and testing of the client’s existing system of internal controls;  </w:t>
            </w:r>
          </w:p>
          <w:p w:rsidR="009F3DFE" w:rsidRDefault="009F3DFE" w:rsidP="00B9015A">
            <w:pPr>
              <w:numPr>
                <w:ilvl w:val="0"/>
                <w:numId w:val="3"/>
              </w:numPr>
              <w:tabs>
                <w:tab w:val="left" w:pos="432"/>
              </w:tabs>
              <w:spacing w:line="276" w:lineRule="auto"/>
              <w:ind w:left="459" w:hanging="284"/>
              <w:jc w:val="left"/>
              <w:rPr>
                <w:rFonts w:eastAsia="Calibri" w:cs="Arial"/>
                <w:sz w:val="18"/>
                <w:szCs w:val="18"/>
              </w:rPr>
            </w:pPr>
            <w:r>
              <w:rPr>
                <w:rFonts w:eastAsia="Calibri" w:cs="Arial"/>
                <w:sz w:val="18"/>
                <w:szCs w:val="18"/>
              </w:rPr>
              <w:t xml:space="preserve"> Assessing the adequacy of the process including design effectiveness and efficiency and identifying non compliance to control procedures; </w:t>
            </w:r>
          </w:p>
          <w:p w:rsidR="009F3DFE" w:rsidRDefault="009F3DFE" w:rsidP="00B9015A">
            <w:pPr>
              <w:numPr>
                <w:ilvl w:val="0"/>
                <w:numId w:val="3"/>
              </w:numPr>
              <w:tabs>
                <w:tab w:val="left" w:pos="432"/>
              </w:tabs>
              <w:spacing w:line="276" w:lineRule="auto"/>
              <w:ind w:left="459" w:hanging="284"/>
              <w:jc w:val="left"/>
              <w:rPr>
                <w:rFonts w:eastAsia="Calibri" w:cs="Arial"/>
                <w:sz w:val="18"/>
                <w:szCs w:val="18"/>
              </w:rPr>
            </w:pPr>
            <w:r>
              <w:rPr>
                <w:rFonts w:eastAsia="Calibri" w:cs="Arial"/>
                <w:sz w:val="18"/>
                <w:szCs w:val="18"/>
              </w:rPr>
              <w:t xml:space="preserve"> Identifying the overall risk of design ineffectiveness, control gaps and non compliance;</w:t>
            </w:r>
          </w:p>
          <w:p w:rsidR="009F3DFE" w:rsidRDefault="009F3DFE" w:rsidP="00B9015A">
            <w:pPr>
              <w:numPr>
                <w:ilvl w:val="0"/>
                <w:numId w:val="3"/>
              </w:numPr>
              <w:tabs>
                <w:tab w:val="left" w:pos="432"/>
              </w:tabs>
              <w:spacing w:line="276" w:lineRule="auto"/>
              <w:ind w:left="459" w:hanging="284"/>
              <w:jc w:val="left"/>
              <w:rPr>
                <w:rFonts w:eastAsia="Calibri" w:cs="Arial"/>
                <w:sz w:val="18"/>
                <w:szCs w:val="18"/>
              </w:rPr>
            </w:pPr>
            <w:r>
              <w:rPr>
                <w:rFonts w:eastAsia="Calibri" w:cs="Arial"/>
                <w:sz w:val="18"/>
                <w:szCs w:val="18"/>
              </w:rPr>
              <w:t xml:space="preserve"> Identifying the root cause to design ineffectiveness, control gaps and non compliance; </w:t>
            </w:r>
          </w:p>
          <w:p w:rsidR="009F3DFE" w:rsidRDefault="009F3DFE" w:rsidP="00B9015A">
            <w:pPr>
              <w:numPr>
                <w:ilvl w:val="0"/>
                <w:numId w:val="3"/>
              </w:numPr>
              <w:tabs>
                <w:tab w:val="left" w:pos="432"/>
              </w:tabs>
              <w:spacing w:line="276" w:lineRule="auto"/>
              <w:ind w:left="459" w:hanging="284"/>
              <w:jc w:val="left"/>
              <w:rPr>
                <w:rFonts w:eastAsia="Calibri" w:cs="Arial"/>
                <w:sz w:val="18"/>
                <w:szCs w:val="18"/>
              </w:rPr>
            </w:pPr>
            <w:r>
              <w:rPr>
                <w:rFonts w:eastAsia="Calibri" w:cs="Arial"/>
                <w:sz w:val="18"/>
                <w:szCs w:val="18"/>
              </w:rPr>
              <w:t xml:space="preserve"> Performing detailed review of </w:t>
            </w:r>
            <w:proofErr w:type="spellStart"/>
            <w:r>
              <w:rPr>
                <w:rFonts w:eastAsia="Calibri" w:cs="Arial"/>
                <w:sz w:val="18"/>
                <w:szCs w:val="18"/>
              </w:rPr>
              <w:t>workpapers</w:t>
            </w:r>
            <w:proofErr w:type="spellEnd"/>
            <w:r>
              <w:rPr>
                <w:rFonts w:eastAsia="Calibri" w:cs="Arial"/>
                <w:sz w:val="18"/>
                <w:szCs w:val="18"/>
              </w:rPr>
              <w:t xml:space="preserve"> prepared by Advisors;</w:t>
            </w:r>
          </w:p>
          <w:p w:rsidR="009F3DFE" w:rsidRDefault="009F3DFE" w:rsidP="00B9015A">
            <w:pPr>
              <w:numPr>
                <w:ilvl w:val="0"/>
                <w:numId w:val="3"/>
              </w:numPr>
              <w:tabs>
                <w:tab w:val="left" w:pos="432"/>
              </w:tabs>
              <w:spacing w:line="276" w:lineRule="auto"/>
              <w:ind w:left="459" w:hanging="284"/>
              <w:jc w:val="left"/>
              <w:rPr>
                <w:rFonts w:eastAsia="Calibri" w:cs="Arial"/>
                <w:sz w:val="18"/>
                <w:szCs w:val="18"/>
              </w:rPr>
            </w:pPr>
            <w:r>
              <w:rPr>
                <w:rFonts w:eastAsia="Calibri" w:cs="Arial"/>
                <w:sz w:val="18"/>
                <w:szCs w:val="18"/>
              </w:rPr>
              <w:t xml:space="preserve"> Proposing practical recommendations and liaising with the client to obtain feedback;</w:t>
            </w:r>
          </w:p>
          <w:p w:rsidR="009F3DFE" w:rsidRDefault="009F3DFE" w:rsidP="00B9015A">
            <w:pPr>
              <w:numPr>
                <w:ilvl w:val="0"/>
                <w:numId w:val="3"/>
              </w:numPr>
              <w:tabs>
                <w:tab w:val="left" w:pos="432"/>
              </w:tabs>
              <w:spacing w:line="276" w:lineRule="auto"/>
              <w:ind w:left="459" w:hanging="284"/>
              <w:jc w:val="left"/>
              <w:rPr>
                <w:rFonts w:eastAsia="Calibri" w:cs="Arial"/>
                <w:sz w:val="18"/>
                <w:szCs w:val="18"/>
              </w:rPr>
            </w:pPr>
            <w:r>
              <w:rPr>
                <w:rFonts w:eastAsia="Calibri" w:cs="Arial"/>
                <w:sz w:val="18"/>
                <w:szCs w:val="18"/>
              </w:rPr>
              <w:t xml:space="preserve"> Drafting the internal audit report and involved in finalising to produce the final work product and deliverable for the client;</w:t>
            </w:r>
          </w:p>
          <w:p w:rsidR="009F3DFE" w:rsidRDefault="009F3DFE" w:rsidP="00B9015A">
            <w:pPr>
              <w:numPr>
                <w:ilvl w:val="0"/>
                <w:numId w:val="3"/>
              </w:numPr>
              <w:tabs>
                <w:tab w:val="left" w:pos="432"/>
              </w:tabs>
              <w:spacing w:line="276" w:lineRule="auto"/>
              <w:ind w:left="459" w:hanging="284"/>
              <w:jc w:val="left"/>
              <w:rPr>
                <w:rFonts w:eastAsia="Calibri" w:cs="Arial"/>
                <w:sz w:val="18"/>
                <w:szCs w:val="18"/>
              </w:rPr>
            </w:pPr>
            <w:r>
              <w:rPr>
                <w:rFonts w:eastAsia="Calibri" w:cs="Arial"/>
                <w:sz w:val="18"/>
                <w:szCs w:val="18"/>
              </w:rPr>
              <w:t xml:space="preserve"> Presenting at opening meetings to discuss scope of works and formal close out meetings to discuss issues and recommendations for improvement.  </w:t>
            </w:r>
          </w:p>
          <w:p w:rsidR="009F3DFE" w:rsidRDefault="009F3DFE">
            <w:pPr>
              <w:tabs>
                <w:tab w:val="left" w:pos="2754"/>
              </w:tabs>
              <w:ind w:left="459"/>
              <w:rPr>
                <w:rFonts w:eastAsia="Calibri" w:cs="Arial"/>
                <w:sz w:val="18"/>
                <w:szCs w:val="18"/>
              </w:rPr>
            </w:pPr>
          </w:p>
          <w:p w:rsidR="009F3DFE" w:rsidRDefault="009F3DFE">
            <w:pPr>
              <w:tabs>
                <w:tab w:val="left" w:pos="459"/>
              </w:tabs>
              <w:rPr>
                <w:rFonts w:eastAsia="Calibri" w:cs="Arial"/>
                <w:sz w:val="18"/>
                <w:szCs w:val="18"/>
              </w:rPr>
            </w:pPr>
            <w:r>
              <w:rPr>
                <w:rFonts w:eastAsia="Calibri" w:cs="Arial"/>
                <w:sz w:val="18"/>
                <w:szCs w:val="18"/>
              </w:rPr>
              <w:t>General roles and responsibilities as a Senior/ AM in the practice include:</w:t>
            </w:r>
          </w:p>
          <w:p w:rsidR="009F3DFE" w:rsidRDefault="009F3DFE" w:rsidP="00B9015A">
            <w:pPr>
              <w:numPr>
                <w:ilvl w:val="0"/>
                <w:numId w:val="3"/>
              </w:numPr>
              <w:tabs>
                <w:tab w:val="left" w:pos="432"/>
              </w:tabs>
              <w:spacing w:line="276" w:lineRule="auto"/>
              <w:ind w:left="459" w:hanging="284"/>
              <w:jc w:val="left"/>
              <w:rPr>
                <w:rFonts w:eastAsia="Calibri" w:cs="Arial"/>
                <w:sz w:val="18"/>
                <w:szCs w:val="18"/>
              </w:rPr>
            </w:pPr>
            <w:r>
              <w:rPr>
                <w:rFonts w:eastAsia="Calibri" w:cs="Arial"/>
                <w:sz w:val="18"/>
                <w:szCs w:val="18"/>
              </w:rPr>
              <w:t xml:space="preserve"> Client Administration - Assisting in client administration  for a portfolio of clients, duties include billings, WIP analysis, liaising and updating the client key contact and  drafting annual internal audit plans; </w:t>
            </w:r>
          </w:p>
          <w:p w:rsidR="009F3DFE" w:rsidRDefault="009F3DFE" w:rsidP="00B9015A">
            <w:pPr>
              <w:numPr>
                <w:ilvl w:val="0"/>
                <w:numId w:val="3"/>
              </w:numPr>
              <w:tabs>
                <w:tab w:val="left" w:pos="432"/>
              </w:tabs>
              <w:spacing w:line="276" w:lineRule="auto"/>
              <w:ind w:left="459" w:hanging="284"/>
              <w:jc w:val="left"/>
              <w:rPr>
                <w:rFonts w:eastAsia="Calibri" w:cs="Arial"/>
                <w:sz w:val="18"/>
                <w:szCs w:val="18"/>
              </w:rPr>
            </w:pPr>
            <w:r>
              <w:rPr>
                <w:rFonts w:eastAsia="Calibri" w:cs="Arial"/>
                <w:sz w:val="18"/>
                <w:szCs w:val="18"/>
              </w:rPr>
              <w:t xml:space="preserve"> Business Development - involved in drafting proposals for request for tenders;</w:t>
            </w:r>
          </w:p>
          <w:p w:rsidR="009F3DFE" w:rsidRDefault="009F3DFE" w:rsidP="002844FB">
            <w:pPr>
              <w:numPr>
                <w:ilvl w:val="0"/>
                <w:numId w:val="3"/>
              </w:numPr>
              <w:tabs>
                <w:tab w:val="left" w:pos="432"/>
              </w:tabs>
              <w:spacing w:line="276" w:lineRule="auto"/>
              <w:ind w:left="459" w:hanging="284"/>
              <w:jc w:val="left"/>
              <w:rPr>
                <w:rFonts w:eastAsia="Calibri" w:cs="Arial"/>
                <w:sz w:val="18"/>
                <w:szCs w:val="18"/>
              </w:rPr>
            </w:pPr>
            <w:r>
              <w:rPr>
                <w:rFonts w:eastAsia="Calibri" w:cs="Arial"/>
                <w:sz w:val="18"/>
                <w:szCs w:val="18"/>
              </w:rPr>
              <w:t xml:space="preserve"> Training and mentoring - Assist in providing</w:t>
            </w:r>
            <w:r w:rsidR="00EA47E5">
              <w:rPr>
                <w:rFonts w:eastAsia="Calibri" w:cs="Arial"/>
                <w:sz w:val="18"/>
                <w:szCs w:val="18"/>
              </w:rPr>
              <w:t xml:space="preserve"> on the job</w:t>
            </w:r>
            <w:r>
              <w:rPr>
                <w:rFonts w:eastAsia="Calibri" w:cs="Arial"/>
                <w:sz w:val="18"/>
                <w:szCs w:val="18"/>
              </w:rPr>
              <w:t xml:space="preserve"> training and mentoring to graduates, involved in recruitment drives for graduates and vacationers. </w:t>
            </w:r>
          </w:p>
          <w:p w:rsidR="003B100F" w:rsidRDefault="003B100F" w:rsidP="003B100F">
            <w:pPr>
              <w:tabs>
                <w:tab w:val="left" w:pos="432"/>
              </w:tabs>
              <w:spacing w:line="276" w:lineRule="auto"/>
              <w:jc w:val="left"/>
              <w:rPr>
                <w:rFonts w:eastAsia="Calibri" w:cs="Arial"/>
                <w:sz w:val="18"/>
                <w:szCs w:val="18"/>
              </w:rPr>
            </w:pPr>
          </w:p>
          <w:p w:rsidR="003B100F" w:rsidRPr="002844FB" w:rsidRDefault="003B100F" w:rsidP="003B100F">
            <w:pPr>
              <w:tabs>
                <w:tab w:val="left" w:pos="432"/>
              </w:tabs>
              <w:spacing w:line="276" w:lineRule="auto"/>
              <w:jc w:val="left"/>
              <w:rPr>
                <w:rFonts w:eastAsia="Calibri" w:cs="Arial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9F3DFE" w:rsidRDefault="00160FEE">
            <w:pPr>
              <w:snapToGrid w:val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March 2005</w:t>
            </w:r>
            <w:r w:rsidR="009F3DFE">
              <w:rPr>
                <w:rFonts w:cs="Arial"/>
                <w:sz w:val="18"/>
                <w:szCs w:val="18"/>
              </w:rPr>
              <w:t xml:space="preserve"> – September 2010</w:t>
            </w:r>
          </w:p>
        </w:tc>
      </w:tr>
      <w:tr w:rsidR="009F3DFE" w:rsidTr="00DD23D8">
        <w:trPr>
          <w:trHeight w:val="499"/>
        </w:trPr>
        <w:tc>
          <w:tcPr>
            <w:tcW w:w="10274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:rsidR="009F3DFE" w:rsidRDefault="009F3DFE">
            <w:pPr>
              <w:snapToGrid w:val="0"/>
              <w:jc w:val="left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Volunteer Experience</w:t>
            </w:r>
          </w:p>
        </w:tc>
      </w:tr>
      <w:tr w:rsidR="009F3DFE" w:rsidTr="002305F9">
        <w:trPr>
          <w:trHeight w:val="499"/>
        </w:trPr>
        <w:tc>
          <w:tcPr>
            <w:tcW w:w="901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9F3DFE" w:rsidRDefault="005E0F73" w:rsidP="005E0F73">
            <w:pPr>
              <w:tabs>
                <w:tab w:val="left" w:pos="459"/>
              </w:tabs>
              <w:snapToGrid w:val="0"/>
              <w:spacing w:line="276" w:lineRule="auto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SG Cares – a m</w:t>
            </w:r>
            <w:r w:rsidR="006B4FD9">
              <w:rPr>
                <w:rFonts w:cs="Arial"/>
                <w:sz w:val="18"/>
                <w:szCs w:val="18"/>
              </w:rPr>
              <w:t xml:space="preserve">ember of SG Cares and </w:t>
            </w:r>
            <w:r w:rsidR="003C1A2A">
              <w:rPr>
                <w:rFonts w:cs="Arial"/>
                <w:sz w:val="18"/>
                <w:szCs w:val="18"/>
              </w:rPr>
              <w:t>involved in</w:t>
            </w:r>
            <w:r>
              <w:rPr>
                <w:rFonts w:cs="Arial"/>
                <w:sz w:val="18"/>
                <w:szCs w:val="18"/>
              </w:rPr>
              <w:t xml:space="preserve"> community volunteering including fundraising, seated </w:t>
            </w:r>
            <w:proofErr w:type="spellStart"/>
            <w:r>
              <w:rPr>
                <w:rFonts w:cs="Arial"/>
                <w:sz w:val="18"/>
                <w:szCs w:val="18"/>
              </w:rPr>
              <w:t>taichi</w:t>
            </w:r>
            <w:proofErr w:type="spellEnd"/>
            <w:r>
              <w:rPr>
                <w:rFonts w:cs="Arial"/>
                <w:sz w:val="18"/>
                <w:szCs w:val="18"/>
              </w:rPr>
              <w:t>, day care centre activities.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9F3DFE" w:rsidRDefault="005E0F73">
            <w:pPr>
              <w:snapToGrid w:val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April 2014 - Current</w:t>
            </w:r>
          </w:p>
        </w:tc>
      </w:tr>
      <w:tr w:rsidR="00EF239A" w:rsidTr="002305F9">
        <w:trPr>
          <w:trHeight w:val="499"/>
        </w:trPr>
        <w:tc>
          <w:tcPr>
            <w:tcW w:w="901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EF239A" w:rsidRDefault="00EF239A" w:rsidP="005E0F73">
            <w:pPr>
              <w:tabs>
                <w:tab w:val="left" w:pos="459"/>
              </w:tabs>
              <w:snapToGrid w:val="0"/>
              <w:spacing w:line="276" w:lineRule="auto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Young Woman Christian Association, Kids Club – involved in tuition for underprivileged children on a weekly basis.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F239A" w:rsidRDefault="00EF239A">
            <w:pPr>
              <w:snapToGrid w:val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April 2011 – October 2011</w:t>
            </w:r>
          </w:p>
        </w:tc>
      </w:tr>
      <w:tr w:rsidR="009F3DFE" w:rsidTr="002305F9">
        <w:trPr>
          <w:trHeight w:val="499"/>
        </w:trPr>
        <w:tc>
          <w:tcPr>
            <w:tcW w:w="901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9F3DFE" w:rsidRDefault="009F3DFE">
            <w:pPr>
              <w:tabs>
                <w:tab w:val="left" w:pos="459"/>
              </w:tabs>
              <w:snapToGrid w:val="0"/>
              <w:spacing w:line="276" w:lineRule="auto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National Kidney Foundation, Singapore, Grains for Hope Project – Involved in visiting the aged patients from the National Kidney Foundation on a monthly basis.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9F3DFE" w:rsidRDefault="009F3DFE">
            <w:pPr>
              <w:snapToGrid w:val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April 2011 – October 2011</w:t>
            </w:r>
          </w:p>
        </w:tc>
      </w:tr>
      <w:tr w:rsidR="009F3DFE" w:rsidTr="002305F9">
        <w:trPr>
          <w:trHeight w:val="499"/>
        </w:trPr>
        <w:tc>
          <w:tcPr>
            <w:tcW w:w="901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9F3DFE" w:rsidRDefault="009F3DFE" w:rsidP="003458EB">
            <w:pPr>
              <w:tabs>
                <w:tab w:val="left" w:pos="459"/>
              </w:tabs>
              <w:snapToGrid w:val="0"/>
              <w:spacing w:line="276" w:lineRule="auto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The Cancer Council, Daffodil Day volunteer, involved in selling merchandise &amp; daffodils to raise funds for cancer research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9F3DFE" w:rsidRDefault="009F3DFE" w:rsidP="003458EB">
            <w:pPr>
              <w:snapToGrid w:val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September  2008 &amp; 2007</w:t>
            </w:r>
          </w:p>
        </w:tc>
      </w:tr>
      <w:tr w:rsidR="009F3DFE" w:rsidTr="002305F9">
        <w:trPr>
          <w:trHeight w:val="499"/>
        </w:trPr>
        <w:tc>
          <w:tcPr>
            <w:tcW w:w="901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9F3DFE" w:rsidRDefault="009F3DFE" w:rsidP="0093120D">
            <w:pPr>
              <w:tabs>
                <w:tab w:val="left" w:pos="459"/>
              </w:tabs>
              <w:snapToGrid w:val="0"/>
              <w:spacing w:line="276" w:lineRule="auto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Malaysian Students Union, UWA, Public Relations Officer, Malaysian Students Union is a student club aimed at organizing s</w:t>
            </w:r>
            <w:r w:rsidR="0093120D">
              <w:rPr>
                <w:rFonts w:cs="Arial"/>
                <w:sz w:val="18"/>
                <w:szCs w:val="18"/>
              </w:rPr>
              <w:t>ocial activities and functions.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9F3DFE" w:rsidRDefault="009F3DFE">
            <w:pPr>
              <w:snapToGrid w:val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Jan 2003 to Dec 2003</w:t>
            </w:r>
          </w:p>
        </w:tc>
      </w:tr>
      <w:tr w:rsidR="009F3DFE" w:rsidTr="002305F9">
        <w:trPr>
          <w:trHeight w:val="499"/>
        </w:trPr>
        <w:tc>
          <w:tcPr>
            <w:tcW w:w="901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9F3DFE" w:rsidRDefault="009F3DFE">
            <w:pPr>
              <w:tabs>
                <w:tab w:val="left" w:pos="459"/>
              </w:tabs>
              <w:snapToGrid w:val="0"/>
              <w:spacing w:line="276" w:lineRule="auto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Uni Camp for Kids Picnic Leader, A university club aimed at helping under privileged kids.</w:t>
            </w:r>
          </w:p>
          <w:p w:rsidR="009F3DFE" w:rsidRDefault="009F3DFE">
            <w:pPr>
              <w:tabs>
                <w:tab w:val="left" w:pos="459"/>
              </w:tabs>
              <w:spacing w:line="276" w:lineRule="auto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9F3DFE" w:rsidRDefault="009F3DFE">
            <w:pPr>
              <w:snapToGrid w:val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March 2001 &amp; 2002</w:t>
            </w:r>
          </w:p>
        </w:tc>
      </w:tr>
      <w:tr w:rsidR="009F3DFE" w:rsidTr="002305F9">
        <w:trPr>
          <w:trHeight w:val="499"/>
        </w:trPr>
        <w:tc>
          <w:tcPr>
            <w:tcW w:w="901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9F3DFE" w:rsidRDefault="009F3DFE">
            <w:pPr>
              <w:tabs>
                <w:tab w:val="left" w:pos="459"/>
              </w:tabs>
              <w:snapToGrid w:val="0"/>
              <w:spacing w:line="276" w:lineRule="auto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Participated in the exchange program to Kyoto, Japan</w:t>
            </w:r>
          </w:p>
          <w:p w:rsidR="009F3DFE" w:rsidRDefault="009F3DFE">
            <w:pPr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9F3DFE" w:rsidRDefault="009F3DFE">
            <w:pPr>
              <w:snapToGrid w:val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October – December 1998</w:t>
            </w:r>
            <w:r w:rsidR="00D5095B">
              <w:rPr>
                <w:rFonts w:cs="Arial"/>
                <w:sz w:val="18"/>
                <w:szCs w:val="18"/>
              </w:rPr>
              <w:t xml:space="preserve"> and June – July 1998</w:t>
            </w:r>
          </w:p>
        </w:tc>
      </w:tr>
      <w:tr w:rsidR="009F3DFE" w:rsidTr="00DD23D8">
        <w:trPr>
          <w:trHeight w:val="499"/>
        </w:trPr>
        <w:tc>
          <w:tcPr>
            <w:tcW w:w="10274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8D8D8"/>
          </w:tcPr>
          <w:p w:rsidR="009F3DFE" w:rsidRDefault="009F3DFE">
            <w:pPr>
              <w:snapToGrid w:val="0"/>
              <w:jc w:val="left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Interest and Skills</w:t>
            </w:r>
          </w:p>
        </w:tc>
      </w:tr>
      <w:tr w:rsidR="009F3DFE" w:rsidTr="00DD23D8">
        <w:trPr>
          <w:trHeight w:val="499"/>
        </w:trPr>
        <w:tc>
          <w:tcPr>
            <w:tcW w:w="10274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D5BCC" w:rsidRDefault="0036178A" w:rsidP="00B9015A">
            <w:pPr>
              <w:numPr>
                <w:ilvl w:val="0"/>
                <w:numId w:val="3"/>
              </w:numPr>
              <w:tabs>
                <w:tab w:val="left" w:pos="432"/>
              </w:tabs>
              <w:spacing w:line="276" w:lineRule="auto"/>
              <w:ind w:left="459" w:hanging="284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Obtained Certificate in </w:t>
            </w:r>
            <w:r w:rsidR="00CD5BCC">
              <w:rPr>
                <w:rFonts w:cs="Arial"/>
                <w:sz w:val="18"/>
                <w:szCs w:val="18"/>
              </w:rPr>
              <w:t>Advanced Excel 2010</w:t>
            </w:r>
            <w:r w:rsidR="0066572C">
              <w:rPr>
                <w:rFonts w:cs="Arial"/>
                <w:sz w:val="18"/>
                <w:szCs w:val="18"/>
              </w:rPr>
              <w:t>;</w:t>
            </w:r>
            <w:r w:rsidR="00130A0B">
              <w:rPr>
                <w:rFonts w:cs="Arial"/>
                <w:sz w:val="18"/>
                <w:szCs w:val="18"/>
              </w:rPr>
              <w:t xml:space="preserve"> </w:t>
            </w:r>
            <w:r w:rsidR="00077490">
              <w:rPr>
                <w:rFonts w:cs="Arial"/>
                <w:sz w:val="18"/>
                <w:szCs w:val="18"/>
              </w:rPr>
              <w:t>very pro</w:t>
            </w:r>
            <w:r w:rsidR="008406C8">
              <w:rPr>
                <w:rFonts w:cs="Arial"/>
                <w:sz w:val="18"/>
                <w:szCs w:val="18"/>
              </w:rPr>
              <w:t xml:space="preserve">ficient in Word and Power Point; sound knowledge and experience using </w:t>
            </w:r>
            <w:proofErr w:type="spellStart"/>
            <w:r w:rsidR="008406C8">
              <w:rPr>
                <w:rFonts w:cs="Arial"/>
                <w:sz w:val="18"/>
                <w:szCs w:val="18"/>
              </w:rPr>
              <w:t>Te</w:t>
            </w:r>
            <w:r>
              <w:rPr>
                <w:rFonts w:cs="Arial"/>
                <w:sz w:val="18"/>
                <w:szCs w:val="18"/>
              </w:rPr>
              <w:t>amMate</w:t>
            </w:r>
            <w:proofErr w:type="spellEnd"/>
            <w:r>
              <w:rPr>
                <w:rFonts w:cs="Arial"/>
                <w:sz w:val="18"/>
                <w:szCs w:val="18"/>
              </w:rPr>
              <w:t>, GRC and SAP.</w:t>
            </w:r>
          </w:p>
          <w:p w:rsidR="009F3DFE" w:rsidRDefault="004A422E" w:rsidP="00B9015A">
            <w:pPr>
              <w:numPr>
                <w:ilvl w:val="0"/>
                <w:numId w:val="3"/>
              </w:numPr>
              <w:tabs>
                <w:tab w:val="left" w:pos="432"/>
              </w:tabs>
              <w:spacing w:line="276" w:lineRule="auto"/>
              <w:ind w:left="459" w:hanging="284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Pilates</w:t>
            </w:r>
            <w:r w:rsidR="00EA47E5">
              <w:rPr>
                <w:rFonts w:cs="Arial"/>
                <w:sz w:val="18"/>
                <w:szCs w:val="18"/>
              </w:rPr>
              <w:t>,</w:t>
            </w:r>
            <w:r w:rsidR="0066572C">
              <w:rPr>
                <w:rFonts w:cs="Arial"/>
                <w:sz w:val="18"/>
                <w:szCs w:val="18"/>
              </w:rPr>
              <w:t xml:space="preserve"> travelling,</w:t>
            </w:r>
            <w:r w:rsidR="009F3DFE">
              <w:rPr>
                <w:rFonts w:cs="Arial"/>
                <w:sz w:val="18"/>
                <w:szCs w:val="18"/>
              </w:rPr>
              <w:t xml:space="preserve"> reading no</w:t>
            </w:r>
            <w:r w:rsidR="00077490">
              <w:rPr>
                <w:rFonts w:cs="Arial"/>
                <w:sz w:val="18"/>
                <w:szCs w:val="18"/>
              </w:rPr>
              <w:t>vels</w:t>
            </w:r>
            <w:r>
              <w:rPr>
                <w:rFonts w:cs="Arial"/>
                <w:sz w:val="18"/>
                <w:szCs w:val="18"/>
              </w:rPr>
              <w:t>.</w:t>
            </w:r>
          </w:p>
          <w:p w:rsidR="009F3DFE" w:rsidRDefault="009F3DFE" w:rsidP="00B9015A">
            <w:pPr>
              <w:numPr>
                <w:ilvl w:val="0"/>
                <w:numId w:val="3"/>
              </w:numPr>
              <w:tabs>
                <w:tab w:val="left" w:pos="432"/>
              </w:tabs>
              <w:spacing w:line="276" w:lineRule="auto"/>
              <w:ind w:left="459" w:hanging="284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Interested in i</w:t>
            </w:r>
            <w:r w:rsidR="007D5DC4">
              <w:rPr>
                <w:rFonts w:cs="Arial"/>
                <w:sz w:val="18"/>
                <w:szCs w:val="18"/>
              </w:rPr>
              <w:t>nternal audit, process, risk,</w:t>
            </w:r>
            <w:r>
              <w:rPr>
                <w:rFonts w:cs="Arial"/>
                <w:sz w:val="18"/>
                <w:szCs w:val="18"/>
              </w:rPr>
              <w:t xml:space="preserve"> controls</w:t>
            </w:r>
            <w:r w:rsidR="007D5DC4">
              <w:rPr>
                <w:rFonts w:cs="Arial"/>
                <w:sz w:val="18"/>
                <w:szCs w:val="18"/>
              </w:rPr>
              <w:t xml:space="preserve"> and compliance</w:t>
            </w:r>
            <w:r w:rsidR="00077490">
              <w:rPr>
                <w:rFonts w:cs="Arial"/>
                <w:sz w:val="18"/>
                <w:szCs w:val="18"/>
              </w:rPr>
              <w:t>.</w:t>
            </w:r>
            <w:r>
              <w:rPr>
                <w:rFonts w:cs="Arial"/>
                <w:sz w:val="18"/>
                <w:szCs w:val="18"/>
              </w:rPr>
              <w:t xml:space="preserve"> </w:t>
            </w:r>
          </w:p>
          <w:p w:rsidR="009F3DFE" w:rsidRDefault="009F3DFE" w:rsidP="00B9015A">
            <w:pPr>
              <w:numPr>
                <w:ilvl w:val="0"/>
                <w:numId w:val="3"/>
              </w:numPr>
              <w:tabs>
                <w:tab w:val="left" w:pos="432"/>
              </w:tabs>
              <w:spacing w:line="276" w:lineRule="auto"/>
              <w:ind w:left="459" w:hanging="284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Hardworking, </w:t>
            </w:r>
            <w:r w:rsidR="008C4013">
              <w:rPr>
                <w:rFonts w:cs="Arial"/>
                <w:sz w:val="18"/>
                <w:szCs w:val="18"/>
              </w:rPr>
              <w:t xml:space="preserve">quick learner, </w:t>
            </w:r>
            <w:r>
              <w:rPr>
                <w:rFonts w:cs="Arial"/>
                <w:sz w:val="18"/>
                <w:szCs w:val="18"/>
              </w:rPr>
              <w:t>willing and eager to gain knowle</w:t>
            </w:r>
            <w:r w:rsidR="00077490">
              <w:rPr>
                <w:rFonts w:cs="Arial"/>
                <w:sz w:val="18"/>
                <w:szCs w:val="18"/>
              </w:rPr>
              <w:t>dge and learn new skills.</w:t>
            </w:r>
          </w:p>
          <w:p w:rsidR="009F3DFE" w:rsidRDefault="009F3DFE" w:rsidP="00B9015A">
            <w:pPr>
              <w:numPr>
                <w:ilvl w:val="0"/>
                <w:numId w:val="3"/>
              </w:numPr>
              <w:tabs>
                <w:tab w:val="left" w:pos="432"/>
              </w:tabs>
              <w:spacing w:line="276" w:lineRule="auto"/>
              <w:ind w:left="459" w:hanging="284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Personable, ability to work well in a team (shares information and support</w:t>
            </w:r>
            <w:r w:rsidR="00BA2EF6">
              <w:rPr>
                <w:rFonts w:cs="Arial"/>
                <w:sz w:val="18"/>
                <w:szCs w:val="18"/>
              </w:rPr>
              <w:t xml:space="preserve">s colleagues) or independently; tactful and polite. </w:t>
            </w:r>
          </w:p>
          <w:p w:rsidR="009F3DFE" w:rsidRDefault="009F3DFE" w:rsidP="00B9015A">
            <w:pPr>
              <w:numPr>
                <w:ilvl w:val="0"/>
                <w:numId w:val="3"/>
              </w:numPr>
              <w:tabs>
                <w:tab w:val="left" w:pos="432"/>
              </w:tabs>
              <w:spacing w:line="276" w:lineRule="auto"/>
              <w:ind w:left="459" w:hanging="284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High level of confidentiality</w:t>
            </w:r>
            <w:r w:rsidR="00077490">
              <w:rPr>
                <w:rFonts w:cs="Arial"/>
                <w:sz w:val="18"/>
                <w:szCs w:val="18"/>
              </w:rPr>
              <w:t xml:space="preserve"> as well as personal integrity.</w:t>
            </w:r>
          </w:p>
          <w:p w:rsidR="009F3DFE" w:rsidRDefault="009F3DFE" w:rsidP="00B9015A">
            <w:pPr>
              <w:numPr>
                <w:ilvl w:val="0"/>
                <w:numId w:val="3"/>
              </w:numPr>
              <w:tabs>
                <w:tab w:val="left" w:pos="432"/>
              </w:tabs>
              <w:spacing w:line="276" w:lineRule="auto"/>
              <w:ind w:left="459" w:hanging="284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Excellent time man</w:t>
            </w:r>
            <w:r w:rsidR="00077490">
              <w:rPr>
                <w:rFonts w:cs="Arial"/>
                <w:sz w:val="18"/>
                <w:szCs w:val="18"/>
              </w:rPr>
              <w:t xml:space="preserve">agement and </w:t>
            </w:r>
            <w:r w:rsidR="0093120D">
              <w:rPr>
                <w:rFonts w:cs="Arial"/>
                <w:sz w:val="18"/>
                <w:szCs w:val="18"/>
              </w:rPr>
              <w:t>organization</w:t>
            </w:r>
            <w:r w:rsidR="00077490">
              <w:rPr>
                <w:rFonts w:cs="Arial"/>
                <w:sz w:val="18"/>
                <w:szCs w:val="18"/>
              </w:rPr>
              <w:t xml:space="preserve"> skills.</w:t>
            </w:r>
          </w:p>
          <w:p w:rsidR="009F3DFE" w:rsidRPr="00DD23D8" w:rsidRDefault="009F3DFE" w:rsidP="003368B2">
            <w:pPr>
              <w:numPr>
                <w:ilvl w:val="0"/>
                <w:numId w:val="3"/>
              </w:numPr>
              <w:tabs>
                <w:tab w:val="left" w:pos="432"/>
              </w:tabs>
              <w:spacing w:line="276" w:lineRule="auto"/>
              <w:ind w:left="459" w:hanging="284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Able to converse in Man</w:t>
            </w:r>
            <w:r w:rsidR="00077490">
              <w:rPr>
                <w:rFonts w:cs="Arial"/>
                <w:sz w:val="18"/>
                <w:szCs w:val="18"/>
              </w:rPr>
              <w:t>darin with basic writing skills.</w:t>
            </w:r>
          </w:p>
        </w:tc>
      </w:tr>
    </w:tbl>
    <w:p w:rsidR="0048589E" w:rsidRDefault="0048589E"/>
    <w:sectPr w:rsidR="0048589E">
      <w:headerReference w:type="default" r:id="rId9"/>
      <w:footnotePr>
        <w:pos w:val="beneathText"/>
      </w:footnotePr>
      <w:pgSz w:w="12240" w:h="15840"/>
      <w:pgMar w:top="1794" w:right="1800" w:bottom="1913" w:left="1800" w:header="965" w:footer="144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5103" w:rsidRDefault="000C5103">
      <w:r>
        <w:separator/>
      </w:r>
    </w:p>
  </w:endnote>
  <w:endnote w:type="continuationSeparator" w:id="0">
    <w:p w:rsidR="000C5103" w:rsidRDefault="000C5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Y Gothic Comp Book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EYInterstate Light"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5103" w:rsidRDefault="000C5103">
      <w:r>
        <w:separator/>
      </w:r>
    </w:p>
  </w:footnote>
  <w:footnote w:type="continuationSeparator" w:id="0">
    <w:p w:rsidR="000C5103" w:rsidRDefault="000C51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589E" w:rsidRDefault="0048589E">
    <w:pPr>
      <w:pStyle w:val="Address1"/>
      <w:rPr>
        <w:sz w:val="20"/>
        <w:lang w:val="it-IT"/>
      </w:rPr>
    </w:pPr>
  </w:p>
  <w:p w:rsidR="0048589E" w:rsidRDefault="0048589E">
    <w:pPr>
      <w:pStyle w:val="Address1"/>
      <w:rPr>
        <w:sz w:val="20"/>
        <w:lang w:val="it-IT"/>
      </w:rPr>
    </w:pPr>
    <w:r>
      <w:rPr>
        <w:sz w:val="20"/>
        <w:lang w:val="it-IT"/>
      </w:rPr>
      <w:t xml:space="preserve">EMAIL: </w:t>
    </w:r>
    <w:r w:rsidR="004523EB">
      <w:t>chengzin</w:t>
    </w:r>
    <w:r w:rsidR="00B65F99">
      <w:t>@hotmail.com</w:t>
    </w:r>
    <w:r w:rsidR="00860ED7">
      <w:t xml:space="preserve">                        </w:t>
    </w:r>
  </w:p>
  <w:p w:rsidR="0048589E" w:rsidRDefault="0048589E">
    <w:pPr>
      <w:pStyle w:val="Address1"/>
      <w:rPr>
        <w:sz w:val="20"/>
        <w:lang w:val="it-IT"/>
      </w:rPr>
    </w:pPr>
    <w:r>
      <w:rPr>
        <w:sz w:val="20"/>
        <w:lang w:val="it-IT"/>
      </w:rPr>
      <w:t>Contact:</w:t>
    </w:r>
    <w:r w:rsidR="00681F62">
      <w:rPr>
        <w:sz w:val="20"/>
        <w:lang w:val="it-IT"/>
      </w:rPr>
      <w:t>+65</w:t>
    </w:r>
    <w:r>
      <w:rPr>
        <w:sz w:val="20"/>
        <w:lang w:val="it-IT"/>
      </w:rPr>
      <w:t xml:space="preserve"> </w:t>
    </w:r>
    <w:r w:rsidR="00E27042">
      <w:rPr>
        <w:sz w:val="20"/>
        <w:lang w:val="it-IT"/>
      </w:rPr>
      <w:t>9230 2803</w:t>
    </w:r>
    <w:r w:rsidR="00EA47E5">
      <w:rPr>
        <w:sz w:val="20"/>
        <w:lang w:val="it-IT"/>
      </w:rPr>
      <w:t xml:space="preserve"> (MOBILE</w:t>
    </w:r>
    <w:r>
      <w:rPr>
        <w:sz w:val="20"/>
        <w:lang w:val="it-IT"/>
      </w:rPr>
      <w:t xml:space="preserve">)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►"/>
      <w:lvlJc w:val="left"/>
      <w:pPr>
        <w:tabs>
          <w:tab w:val="num" w:pos="567"/>
        </w:tabs>
        <w:ind w:left="567" w:hanging="284"/>
      </w:pPr>
      <w:rPr>
        <w:rFonts w:ascii="Arial" w:hAnsi="Arial" w:cs="Times New Roman"/>
        <w:b w:val="0"/>
        <w:bCs/>
        <w:i w:val="0"/>
        <w:color w:val="auto"/>
        <w:sz w:val="12"/>
        <w:szCs w:val="24"/>
      </w:rPr>
    </w:lvl>
    <w:lvl w:ilvl="1">
      <w:start w:val="1"/>
      <w:numFmt w:val="bullet"/>
      <w:lvlText w:val="►"/>
      <w:lvlJc w:val="left"/>
      <w:pPr>
        <w:tabs>
          <w:tab w:val="num" w:pos="567"/>
        </w:tabs>
        <w:ind w:left="567" w:hanging="283"/>
      </w:pPr>
      <w:rPr>
        <w:rFonts w:ascii="Arial" w:hAnsi="Arial" w:cs="Times New Roman"/>
        <w:b w:val="0"/>
        <w:i w:val="0"/>
        <w:color w:val="auto"/>
        <w:sz w:val="12"/>
        <w:szCs w:val="24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color w:val="002261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3240"/>
        </w:tabs>
        <w:ind w:left="2232" w:hanging="792"/>
      </w:pPr>
    </w:lvl>
    <w:lvl w:ilvl="5">
      <w:start w:val="1"/>
      <w:numFmt w:val="none"/>
      <w:lvlText w:val=""/>
      <w:lvlJc w:val="left"/>
      <w:pPr>
        <w:tabs>
          <w:tab w:val="num" w:pos="3960"/>
        </w:tabs>
        <w:ind w:left="2736" w:hanging="936"/>
      </w:pPr>
    </w:lvl>
    <w:lvl w:ilvl="6">
      <w:start w:val="1"/>
      <w:numFmt w:val="none"/>
      <w:lvlText w:val=""/>
      <w:lvlJc w:val="left"/>
      <w:pPr>
        <w:tabs>
          <w:tab w:val="num" w:pos="4680"/>
        </w:tabs>
        <w:ind w:left="3240" w:hanging="1080"/>
      </w:pPr>
    </w:lvl>
    <w:lvl w:ilvl="7">
      <w:start w:val="1"/>
      <w:numFmt w:val="none"/>
      <w:lvlText w:val=""/>
      <w:lvlJc w:val="left"/>
      <w:pPr>
        <w:tabs>
          <w:tab w:val="num" w:pos="5400"/>
        </w:tabs>
        <w:ind w:left="3744" w:hanging="1224"/>
      </w:pPr>
    </w:lvl>
    <w:lvl w:ilvl="8">
      <w:start w:val="1"/>
      <w:numFmt w:val="none"/>
      <w:lvlText w:val=""/>
      <w:lvlJc w:val="left"/>
      <w:pPr>
        <w:tabs>
          <w:tab w:val="num" w:pos="5760"/>
        </w:tabs>
        <w:ind w:left="4320" w:hanging="144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%1"/>
      <w:lvlJc w:val="left"/>
      <w:pPr>
        <w:tabs>
          <w:tab w:val="num" w:pos="425"/>
        </w:tabs>
        <w:ind w:left="425" w:hanging="425"/>
      </w:pPr>
      <w:rPr>
        <w:rFonts w:ascii="Wingdings" w:hAnsi="Wingdings"/>
        <w:color w:val="auto"/>
        <w:sz w:val="18"/>
      </w:rPr>
    </w:lvl>
    <w:lvl w:ilvl="1">
      <w:start w:val="1"/>
      <w:numFmt w:val="lowerLetter"/>
      <w:lvlText w:val="%2"/>
      <w:lvlJc w:val="left"/>
      <w:pPr>
        <w:tabs>
          <w:tab w:val="num" w:pos="850"/>
        </w:tabs>
        <w:ind w:left="850" w:hanging="425"/>
      </w:pPr>
      <w:rPr>
        <w:rFonts w:ascii="Symbol" w:hAnsi="Symbol"/>
        <w:color w:val="auto"/>
        <w:sz w:val="22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►"/>
      <w:lvlJc w:val="left"/>
      <w:pPr>
        <w:tabs>
          <w:tab w:val="num" w:pos="567"/>
        </w:tabs>
        <w:ind w:left="567" w:hanging="284"/>
      </w:pPr>
      <w:rPr>
        <w:rFonts w:ascii="Arial" w:hAnsi="Arial"/>
      </w:rPr>
    </w:lvl>
    <w:lvl w:ilvl="1">
      <w:start w:val="1"/>
      <w:numFmt w:val="bullet"/>
      <w:lvlText w:val="►"/>
      <w:lvlJc w:val="left"/>
      <w:pPr>
        <w:tabs>
          <w:tab w:val="num" w:pos="567"/>
        </w:tabs>
        <w:ind w:left="567" w:hanging="283"/>
      </w:pPr>
      <w:rPr>
        <w:rFonts w:ascii="Arial" w:hAnsi="Arial" w:cs="Times New Roman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color w:val="002261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3240"/>
        </w:tabs>
        <w:ind w:left="2232" w:hanging="792"/>
      </w:pPr>
    </w:lvl>
    <w:lvl w:ilvl="5">
      <w:start w:val="1"/>
      <w:numFmt w:val="none"/>
      <w:lvlText w:val=""/>
      <w:lvlJc w:val="left"/>
      <w:pPr>
        <w:tabs>
          <w:tab w:val="num" w:pos="3960"/>
        </w:tabs>
        <w:ind w:left="2736" w:hanging="936"/>
      </w:pPr>
    </w:lvl>
    <w:lvl w:ilvl="6">
      <w:start w:val="1"/>
      <w:numFmt w:val="none"/>
      <w:lvlText w:val=""/>
      <w:lvlJc w:val="left"/>
      <w:pPr>
        <w:tabs>
          <w:tab w:val="num" w:pos="4680"/>
        </w:tabs>
        <w:ind w:left="3240" w:hanging="1080"/>
      </w:pPr>
    </w:lvl>
    <w:lvl w:ilvl="7">
      <w:start w:val="1"/>
      <w:numFmt w:val="none"/>
      <w:lvlText w:val=""/>
      <w:lvlJc w:val="left"/>
      <w:pPr>
        <w:tabs>
          <w:tab w:val="num" w:pos="5400"/>
        </w:tabs>
        <w:ind w:left="3744" w:hanging="1224"/>
      </w:pPr>
    </w:lvl>
    <w:lvl w:ilvl="8">
      <w:start w:val="1"/>
      <w:numFmt w:val="none"/>
      <w:lvlText w:val=""/>
      <w:lvlJc w:val="left"/>
      <w:pPr>
        <w:tabs>
          <w:tab w:val="num" w:pos="5760"/>
        </w:tabs>
        <w:ind w:left="4320" w:hanging="144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lowerRoman"/>
      <w:lvlText w:val="%1"/>
      <w:lvlJc w:val="left"/>
      <w:pPr>
        <w:tabs>
          <w:tab w:val="num" w:pos="249"/>
        </w:tabs>
        <w:ind w:left="249" w:hanging="249"/>
      </w:pPr>
      <w:rPr>
        <w:rFonts w:ascii="Symbol" w:hAnsi="Symbol"/>
      </w:rPr>
    </w:lvl>
    <w:lvl w:ilvl="1">
      <w:start w:val="1"/>
      <w:numFmt w:val="lowerLetter"/>
      <w:lvlText w:val="%2"/>
      <w:lvlJc w:val="left"/>
      <w:pPr>
        <w:tabs>
          <w:tab w:val="num" w:pos="499"/>
        </w:tabs>
        <w:ind w:left="499" w:hanging="250"/>
      </w:pPr>
      <w:rPr>
        <w:rFonts w:ascii="EY Gothic Comp Book" w:eastAsia="Times New Roman" w:hAnsi="EY Gothic Comp Book"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numFmt w:val="bullet"/>
      <w:lvlText w:val=""/>
      <w:lvlJc w:val="left"/>
      <w:pPr>
        <w:tabs>
          <w:tab w:val="num" w:pos="0"/>
        </w:tabs>
        <w:ind w:left="240" w:hanging="240"/>
      </w:pPr>
      <w:rPr>
        <w:rFonts w:ascii="Wingdings" w:hAnsi="Wingdings"/>
      </w:rPr>
    </w:lvl>
  </w:abstractNum>
  <w:abstractNum w:abstractNumId="6" w15:restartNumberingAfterBreak="0">
    <w:nsid w:val="595313EC"/>
    <w:multiLevelType w:val="hybridMultilevel"/>
    <w:tmpl w:val="FD52B9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proofState w:spelling="clean" w:grammar="clean"/>
  <w:doNotTrackMoves/>
  <w:defaultTabStop w:val="36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074"/>
  </w:hdrShapeDefaults>
  <w:footnotePr>
    <w:pos w:val="beneathText"/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40D5"/>
    <w:rsid w:val="00014E76"/>
    <w:rsid w:val="00021242"/>
    <w:rsid w:val="000253E9"/>
    <w:rsid w:val="00077490"/>
    <w:rsid w:val="000A173E"/>
    <w:rsid w:val="000C2DB6"/>
    <w:rsid w:val="000C2E11"/>
    <w:rsid w:val="000C5103"/>
    <w:rsid w:val="000E34EA"/>
    <w:rsid w:val="001028FD"/>
    <w:rsid w:val="001058D3"/>
    <w:rsid w:val="00110629"/>
    <w:rsid w:val="001168A8"/>
    <w:rsid w:val="0012558D"/>
    <w:rsid w:val="00130A0B"/>
    <w:rsid w:val="00132704"/>
    <w:rsid w:val="00140E43"/>
    <w:rsid w:val="001552E1"/>
    <w:rsid w:val="00160FEE"/>
    <w:rsid w:val="00173E6F"/>
    <w:rsid w:val="00174233"/>
    <w:rsid w:val="00197CD2"/>
    <w:rsid w:val="001A0214"/>
    <w:rsid w:val="001D10F4"/>
    <w:rsid w:val="001E20ED"/>
    <w:rsid w:val="00206822"/>
    <w:rsid w:val="00214B89"/>
    <w:rsid w:val="002159FA"/>
    <w:rsid w:val="00220888"/>
    <w:rsid w:val="0023005A"/>
    <w:rsid w:val="002305F9"/>
    <w:rsid w:val="00243E96"/>
    <w:rsid w:val="002569A5"/>
    <w:rsid w:val="00277F65"/>
    <w:rsid w:val="00281CD7"/>
    <w:rsid w:val="002844FB"/>
    <w:rsid w:val="00293C9C"/>
    <w:rsid w:val="00296B98"/>
    <w:rsid w:val="002A453C"/>
    <w:rsid w:val="002C632A"/>
    <w:rsid w:val="002D0749"/>
    <w:rsid w:val="002E0038"/>
    <w:rsid w:val="002F68F6"/>
    <w:rsid w:val="003118C2"/>
    <w:rsid w:val="00314110"/>
    <w:rsid w:val="00325D49"/>
    <w:rsid w:val="003368B2"/>
    <w:rsid w:val="00343433"/>
    <w:rsid w:val="00345689"/>
    <w:rsid w:val="003458EB"/>
    <w:rsid w:val="0035039E"/>
    <w:rsid w:val="003549A9"/>
    <w:rsid w:val="003606EC"/>
    <w:rsid w:val="0036178A"/>
    <w:rsid w:val="00362B8B"/>
    <w:rsid w:val="00362D41"/>
    <w:rsid w:val="003812FB"/>
    <w:rsid w:val="00382E3E"/>
    <w:rsid w:val="00387D3A"/>
    <w:rsid w:val="003925CF"/>
    <w:rsid w:val="00392FCE"/>
    <w:rsid w:val="003A1062"/>
    <w:rsid w:val="003A51B7"/>
    <w:rsid w:val="003A72C1"/>
    <w:rsid w:val="003B100F"/>
    <w:rsid w:val="003B1D3C"/>
    <w:rsid w:val="003B634A"/>
    <w:rsid w:val="003C17C1"/>
    <w:rsid w:val="003C1A2A"/>
    <w:rsid w:val="003C3E96"/>
    <w:rsid w:val="003C696D"/>
    <w:rsid w:val="003E0AFB"/>
    <w:rsid w:val="003F763E"/>
    <w:rsid w:val="0040079F"/>
    <w:rsid w:val="00400CE9"/>
    <w:rsid w:val="0040217A"/>
    <w:rsid w:val="004059C6"/>
    <w:rsid w:val="0042667A"/>
    <w:rsid w:val="00426743"/>
    <w:rsid w:val="004354F4"/>
    <w:rsid w:val="0043719C"/>
    <w:rsid w:val="0044623E"/>
    <w:rsid w:val="004523EB"/>
    <w:rsid w:val="004614D3"/>
    <w:rsid w:val="00462875"/>
    <w:rsid w:val="00464C7C"/>
    <w:rsid w:val="00476DA0"/>
    <w:rsid w:val="0048589E"/>
    <w:rsid w:val="00491273"/>
    <w:rsid w:val="004A422E"/>
    <w:rsid w:val="004A45B2"/>
    <w:rsid w:val="004A5CE5"/>
    <w:rsid w:val="004D5784"/>
    <w:rsid w:val="004E2481"/>
    <w:rsid w:val="00522DEC"/>
    <w:rsid w:val="005240E9"/>
    <w:rsid w:val="005410AC"/>
    <w:rsid w:val="0054351A"/>
    <w:rsid w:val="00547DF5"/>
    <w:rsid w:val="00556DB5"/>
    <w:rsid w:val="00562E17"/>
    <w:rsid w:val="005870D3"/>
    <w:rsid w:val="005A40D5"/>
    <w:rsid w:val="005E0F73"/>
    <w:rsid w:val="005E428C"/>
    <w:rsid w:val="005E740E"/>
    <w:rsid w:val="00600D64"/>
    <w:rsid w:val="00610030"/>
    <w:rsid w:val="00617D44"/>
    <w:rsid w:val="006275BD"/>
    <w:rsid w:val="00627E8C"/>
    <w:rsid w:val="00655400"/>
    <w:rsid w:val="00656CD1"/>
    <w:rsid w:val="0066572C"/>
    <w:rsid w:val="00673F3A"/>
    <w:rsid w:val="00681F62"/>
    <w:rsid w:val="006859EA"/>
    <w:rsid w:val="006B058A"/>
    <w:rsid w:val="006B4FD9"/>
    <w:rsid w:val="006E2FF2"/>
    <w:rsid w:val="006E32AC"/>
    <w:rsid w:val="006E3A1A"/>
    <w:rsid w:val="006E43A1"/>
    <w:rsid w:val="006E64DC"/>
    <w:rsid w:val="00700C4F"/>
    <w:rsid w:val="00711941"/>
    <w:rsid w:val="00721E51"/>
    <w:rsid w:val="00772ADC"/>
    <w:rsid w:val="0078104A"/>
    <w:rsid w:val="00786629"/>
    <w:rsid w:val="00791EAF"/>
    <w:rsid w:val="00795F5F"/>
    <w:rsid w:val="007A5883"/>
    <w:rsid w:val="007B6F8C"/>
    <w:rsid w:val="007C3848"/>
    <w:rsid w:val="007D5DC4"/>
    <w:rsid w:val="007E0A95"/>
    <w:rsid w:val="007F0AA7"/>
    <w:rsid w:val="007F63F7"/>
    <w:rsid w:val="007F6412"/>
    <w:rsid w:val="007F69C9"/>
    <w:rsid w:val="00806B18"/>
    <w:rsid w:val="00815993"/>
    <w:rsid w:val="008406C8"/>
    <w:rsid w:val="00850588"/>
    <w:rsid w:val="008578C2"/>
    <w:rsid w:val="00860ED7"/>
    <w:rsid w:val="008723C1"/>
    <w:rsid w:val="008A68F7"/>
    <w:rsid w:val="008A722B"/>
    <w:rsid w:val="008B1C36"/>
    <w:rsid w:val="008C4013"/>
    <w:rsid w:val="008D59CA"/>
    <w:rsid w:val="00911F47"/>
    <w:rsid w:val="00912A4E"/>
    <w:rsid w:val="00917044"/>
    <w:rsid w:val="009179B3"/>
    <w:rsid w:val="00930F8F"/>
    <w:rsid w:val="0093120D"/>
    <w:rsid w:val="00940BE9"/>
    <w:rsid w:val="00943D12"/>
    <w:rsid w:val="00962D3C"/>
    <w:rsid w:val="009669FB"/>
    <w:rsid w:val="009943C8"/>
    <w:rsid w:val="009A720D"/>
    <w:rsid w:val="009A78AE"/>
    <w:rsid w:val="009B78DA"/>
    <w:rsid w:val="009C6480"/>
    <w:rsid w:val="009C76C7"/>
    <w:rsid w:val="009D23A2"/>
    <w:rsid w:val="009D4D44"/>
    <w:rsid w:val="009F3DFE"/>
    <w:rsid w:val="00A02B39"/>
    <w:rsid w:val="00A21653"/>
    <w:rsid w:val="00A27F38"/>
    <w:rsid w:val="00A338F2"/>
    <w:rsid w:val="00A445C4"/>
    <w:rsid w:val="00A451CB"/>
    <w:rsid w:val="00A4523A"/>
    <w:rsid w:val="00A569DD"/>
    <w:rsid w:val="00A56C59"/>
    <w:rsid w:val="00A6228C"/>
    <w:rsid w:val="00A64626"/>
    <w:rsid w:val="00A66304"/>
    <w:rsid w:val="00A801B5"/>
    <w:rsid w:val="00A92194"/>
    <w:rsid w:val="00A97972"/>
    <w:rsid w:val="00AB3CD4"/>
    <w:rsid w:val="00AC5EAF"/>
    <w:rsid w:val="00AD0901"/>
    <w:rsid w:val="00AE17D7"/>
    <w:rsid w:val="00AF1013"/>
    <w:rsid w:val="00B110D1"/>
    <w:rsid w:val="00B17F77"/>
    <w:rsid w:val="00B234C4"/>
    <w:rsid w:val="00B26B5D"/>
    <w:rsid w:val="00B26B7F"/>
    <w:rsid w:val="00B33B97"/>
    <w:rsid w:val="00B445F3"/>
    <w:rsid w:val="00B464A0"/>
    <w:rsid w:val="00B62B1E"/>
    <w:rsid w:val="00B65F99"/>
    <w:rsid w:val="00B9015A"/>
    <w:rsid w:val="00B93EB1"/>
    <w:rsid w:val="00BA2EF6"/>
    <w:rsid w:val="00BA3A75"/>
    <w:rsid w:val="00BA3EC5"/>
    <w:rsid w:val="00BA6B20"/>
    <w:rsid w:val="00BB428C"/>
    <w:rsid w:val="00BC46F4"/>
    <w:rsid w:val="00BF0F1A"/>
    <w:rsid w:val="00BF1EE2"/>
    <w:rsid w:val="00BF4926"/>
    <w:rsid w:val="00C500B9"/>
    <w:rsid w:val="00C560B3"/>
    <w:rsid w:val="00C56C35"/>
    <w:rsid w:val="00C61B34"/>
    <w:rsid w:val="00C73E62"/>
    <w:rsid w:val="00C77714"/>
    <w:rsid w:val="00C81E96"/>
    <w:rsid w:val="00C933AF"/>
    <w:rsid w:val="00C9563C"/>
    <w:rsid w:val="00CA492D"/>
    <w:rsid w:val="00CB32D7"/>
    <w:rsid w:val="00CB60BA"/>
    <w:rsid w:val="00CC5B69"/>
    <w:rsid w:val="00CD5BCC"/>
    <w:rsid w:val="00CE2A4C"/>
    <w:rsid w:val="00D26004"/>
    <w:rsid w:val="00D264B0"/>
    <w:rsid w:val="00D438E1"/>
    <w:rsid w:val="00D5095B"/>
    <w:rsid w:val="00D57D60"/>
    <w:rsid w:val="00DC6604"/>
    <w:rsid w:val="00DC7CA2"/>
    <w:rsid w:val="00DD23D8"/>
    <w:rsid w:val="00DD3610"/>
    <w:rsid w:val="00DE2A4D"/>
    <w:rsid w:val="00DF11D5"/>
    <w:rsid w:val="00E179E8"/>
    <w:rsid w:val="00E257D0"/>
    <w:rsid w:val="00E27042"/>
    <w:rsid w:val="00E40839"/>
    <w:rsid w:val="00E44E7A"/>
    <w:rsid w:val="00E514A0"/>
    <w:rsid w:val="00E91910"/>
    <w:rsid w:val="00E91FB4"/>
    <w:rsid w:val="00EA47E5"/>
    <w:rsid w:val="00EC798A"/>
    <w:rsid w:val="00ED32FB"/>
    <w:rsid w:val="00EE0D75"/>
    <w:rsid w:val="00EF239A"/>
    <w:rsid w:val="00F07C22"/>
    <w:rsid w:val="00F20844"/>
    <w:rsid w:val="00F41743"/>
    <w:rsid w:val="00F6627A"/>
    <w:rsid w:val="00F7409B"/>
    <w:rsid w:val="00F74F53"/>
    <w:rsid w:val="00F76128"/>
    <w:rsid w:val="00F87654"/>
    <w:rsid w:val="00F92367"/>
    <w:rsid w:val="00FB56FB"/>
    <w:rsid w:val="00FC204E"/>
    <w:rsid w:val="00FC327E"/>
    <w:rsid w:val="00FC47A4"/>
    <w:rsid w:val="00FC5566"/>
    <w:rsid w:val="00FC56F3"/>
    <w:rsid w:val="00FE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FB87CBC-CCA9-493E-8DDF-59664AD29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jc w:val="both"/>
    </w:pPr>
    <w:rPr>
      <w:rFonts w:ascii="Garamond" w:hAnsi="Garamond"/>
      <w:sz w:val="22"/>
      <w:lang w:eastAsia="ar-SA"/>
    </w:rPr>
  </w:style>
  <w:style w:type="paragraph" w:styleId="Heading1">
    <w:name w:val="heading 1"/>
    <w:basedOn w:val="HeadingBase"/>
    <w:next w:val="BodyText"/>
    <w:qFormat/>
    <w:pPr>
      <w:ind w:left="-2160"/>
      <w:jc w:val="left"/>
      <w:outlineLvl w:val="0"/>
    </w:pPr>
    <w:rPr>
      <w:spacing w:val="20"/>
      <w:kern w:val="1"/>
      <w:sz w:val="23"/>
    </w:rPr>
  </w:style>
  <w:style w:type="paragraph" w:styleId="Heading2">
    <w:name w:val="heading 2"/>
    <w:basedOn w:val="HeadingBase"/>
    <w:next w:val="BodyText"/>
    <w:qFormat/>
    <w:p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BodyText"/>
    <w:qFormat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pPr>
      <w:spacing w:before="240" w:line="240" w:lineRule="atLeas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tabs>
        <w:tab w:val="left" w:pos="5865"/>
      </w:tabs>
      <w:spacing w:line="276" w:lineRule="auto"/>
      <w:outlineLvl w:val="6"/>
    </w:pPr>
    <w:rPr>
      <w:i/>
      <w:iCs/>
      <w:sz w:val="23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Arial" w:hAnsi="Arial" w:cs="Times New Roman"/>
      <w:b w:val="0"/>
      <w:bCs/>
      <w:i w:val="0"/>
      <w:color w:val="auto"/>
      <w:sz w:val="12"/>
      <w:szCs w:val="24"/>
    </w:rPr>
  </w:style>
  <w:style w:type="character" w:customStyle="1" w:styleId="WW8Num1z1">
    <w:name w:val="WW8Num1z1"/>
    <w:rPr>
      <w:rFonts w:ascii="Arial" w:hAnsi="Arial" w:cs="Times New Roman"/>
      <w:b w:val="0"/>
      <w:i w:val="0"/>
      <w:color w:val="auto"/>
      <w:sz w:val="12"/>
      <w:szCs w:val="24"/>
    </w:rPr>
  </w:style>
  <w:style w:type="character" w:customStyle="1" w:styleId="WW8Num1z2">
    <w:name w:val="WW8Num1z2"/>
    <w:rPr>
      <w:color w:val="002261"/>
    </w:rPr>
  </w:style>
  <w:style w:type="character" w:customStyle="1" w:styleId="WW8Num2z0">
    <w:name w:val="WW8Num2z0"/>
    <w:rPr>
      <w:rFonts w:ascii="Wingdings" w:hAnsi="Wingdings"/>
      <w:color w:val="auto"/>
      <w:sz w:val="18"/>
    </w:rPr>
  </w:style>
  <w:style w:type="character" w:customStyle="1" w:styleId="WW8Num2z1">
    <w:name w:val="WW8Num2z1"/>
    <w:rPr>
      <w:rFonts w:ascii="Symbol" w:hAnsi="Symbol"/>
      <w:color w:val="auto"/>
      <w:sz w:val="22"/>
    </w:rPr>
  </w:style>
  <w:style w:type="character" w:customStyle="1" w:styleId="WW8Num3z0">
    <w:name w:val="WW8Num3z0"/>
    <w:rPr>
      <w:rFonts w:ascii="Times New Roman" w:hAnsi="Times New Roman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4z1">
    <w:name w:val="WW8Num4z1"/>
    <w:rPr>
      <w:rFonts w:ascii="EY Gothic Comp Book" w:eastAsia="Times New Roman" w:hAnsi="EY Gothic Comp Book" w:cs="Times New Roman"/>
    </w:rPr>
  </w:style>
  <w:style w:type="character" w:customStyle="1" w:styleId="WW8Num4z2">
    <w:name w:val="WW8Num4z2"/>
    <w:rPr>
      <w:color w:val="002261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EY Gothic Comp Book" w:eastAsia="Times New Roman" w:hAnsi="EY Gothic Comp Book" w:cs="Times New Roman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3z2">
    <w:name w:val="WW8Num3z2"/>
    <w:rPr>
      <w:rFonts w:ascii="Verdana" w:hAnsi="Verdana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4z4">
    <w:name w:val="WW8Num4z4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4">
    <w:name w:val="WW8Num5z4"/>
    <w:rPr>
      <w:rFonts w:ascii="Courier New" w:hAnsi="Courier New" w:cs="Courier New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Arial" w:hAnsi="Arial" w:cs="Times New Roman"/>
      <w:b w:val="0"/>
      <w:bCs/>
      <w:i w:val="0"/>
      <w:color w:val="auto"/>
      <w:sz w:val="12"/>
      <w:szCs w:val="24"/>
    </w:rPr>
  </w:style>
  <w:style w:type="character" w:customStyle="1" w:styleId="WW8Num8z1">
    <w:name w:val="WW8Num8z1"/>
    <w:rPr>
      <w:rFonts w:ascii="Arial" w:hAnsi="Arial" w:cs="Times New Roman"/>
      <w:b w:val="0"/>
      <w:i w:val="0"/>
      <w:color w:val="auto"/>
      <w:sz w:val="12"/>
      <w:szCs w:val="24"/>
    </w:rPr>
  </w:style>
  <w:style w:type="character" w:customStyle="1" w:styleId="WW8Num8z2">
    <w:name w:val="WW8Num8z2"/>
    <w:rPr>
      <w:color w:val="002261"/>
    </w:rPr>
  </w:style>
  <w:style w:type="character" w:customStyle="1" w:styleId="WW8Num9z0">
    <w:name w:val="WW8Num9z0"/>
    <w:rPr>
      <w:rFonts w:ascii="Wingdings" w:hAnsi="Wingdings"/>
      <w:color w:val="009FDD"/>
      <w:sz w:val="14"/>
    </w:rPr>
  </w:style>
  <w:style w:type="character" w:customStyle="1" w:styleId="WW8Num9z1">
    <w:name w:val="WW8Num9z1"/>
    <w:rPr>
      <w:rFonts w:ascii="Symbol" w:hAnsi="Symbol"/>
      <w:color w:val="auto"/>
      <w:sz w:val="22"/>
    </w:rPr>
  </w:style>
  <w:style w:type="character" w:customStyle="1" w:styleId="WW8NumSt1z0">
    <w:name w:val="WW8NumSt1z0"/>
    <w:rPr>
      <w:rFonts w:ascii="Wingdings" w:hAnsi="Wingdings"/>
      <w:sz w:val="12"/>
    </w:rPr>
  </w:style>
  <w:style w:type="character" w:styleId="DefaultParagraphFont0">
    <w:name w:val="Default Paragraph Font"/>
  </w:style>
  <w:style w:type="character" w:customStyle="1" w:styleId="Lead-inEmphasis">
    <w:name w:val="Lead-in Emphasis"/>
    <w:rPr>
      <w:rFonts w:ascii="Arial Black" w:hAnsi="Arial Black"/>
      <w:spacing w:val="-6"/>
      <w:sz w:val="18"/>
    </w:rPr>
  </w:style>
  <w:style w:type="character" w:styleId="PageNumber">
    <w:name w:val="page number"/>
    <w:semiHidden/>
    <w:rPr>
      <w:sz w:val="24"/>
    </w:rPr>
  </w:style>
  <w:style w:type="character" w:styleId="Emphasis">
    <w:name w:val="Emphasis"/>
    <w:qFormat/>
    <w:rPr>
      <w:rFonts w:ascii="Garamond" w:hAnsi="Garamond"/>
      <w:caps/>
      <w:spacing w:val="0"/>
      <w:sz w:val="18"/>
    </w:rPr>
  </w:style>
  <w:style w:type="character" w:customStyle="1" w:styleId="Job">
    <w:name w:val="Job"/>
    <w:basedOn w:val="DefaultParagraphFont0"/>
  </w:style>
  <w:style w:type="character" w:styleId="Hyperlink">
    <w:name w:val="Hyperlink"/>
    <w:semiHidden/>
    <w:rPr>
      <w:color w:val="0000FF"/>
      <w:u w:val="single"/>
    </w:rPr>
  </w:style>
  <w:style w:type="character" w:customStyle="1" w:styleId="Bullet1CharChar">
    <w:name w:val="Bullet 1 Char Char"/>
    <w:rPr>
      <w:rFonts w:ascii="EYInterstate Light" w:hAnsi="EYInterstate Light"/>
      <w:bCs/>
      <w:sz w:val="22"/>
      <w:lang w:val="en-AU" w:eastAsia="ar-SA" w:bidi="ar-SA"/>
    </w:rPr>
  </w:style>
  <w:style w:type="character" w:customStyle="1" w:styleId="AAReference">
    <w:name w:val="AA Reference"/>
    <w:rPr>
      <w:rFonts w:ascii="Arial" w:hAnsi="Arial"/>
      <w:strike w:val="0"/>
      <w:dstrike w:val="0"/>
      <w:color w:val="auto"/>
      <w:spacing w:val="0"/>
      <w:w w:val="100"/>
      <w:position w:val="0"/>
      <w:sz w:val="14"/>
      <w:vertAlign w:val="baseline"/>
      <w:lang w:val="en-US"/>
    </w:rPr>
  </w:style>
  <w:style w:type="character" w:customStyle="1" w:styleId="TableBullet1Char">
    <w:name w:val="Table Bullet 1 Char"/>
    <w:rPr>
      <w:rFonts w:eastAsia="MS Mincho" w:cs="Arial"/>
      <w:bCs/>
      <w:sz w:val="18"/>
      <w:lang w:val="en-AU" w:eastAsia="ar-SA" w:bidi="ar-SA"/>
    </w:rPr>
  </w:style>
  <w:style w:type="character" w:customStyle="1" w:styleId="EYTablebullet1Char">
    <w:name w:val="EY Table bullet 1 Char"/>
    <w:rPr>
      <w:rFonts w:ascii="EYInterstate Light" w:hAnsi="EYInterstate Light"/>
      <w:sz w:val="16"/>
      <w:szCs w:val="24"/>
      <w:lang w:val="en-GB"/>
    </w:rPr>
  </w:style>
  <w:style w:type="character" w:customStyle="1" w:styleId="FooterChar">
    <w:name w:val="Footer Char"/>
    <w:rPr>
      <w:rFonts w:ascii="Garamond" w:hAnsi="Garamond"/>
      <w:caps/>
      <w:sz w:val="22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PMingLiU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220" w:line="240" w:lineRule="atLeast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eadingBase">
    <w:name w:val="Heading Base"/>
    <w:basedOn w:val="BodyText"/>
    <w:next w:val="BodyText"/>
    <w:pPr>
      <w:keepNext/>
      <w:keepLines/>
      <w:spacing w:before="240" w:after="240"/>
    </w:pPr>
    <w:rPr>
      <w:caps/>
    </w:rPr>
  </w:style>
  <w:style w:type="paragraph" w:customStyle="1" w:styleId="HeaderBase">
    <w:name w:val="Header Base"/>
    <w:basedOn w:val="Normal"/>
    <w:pPr>
      <w:spacing w:before="220" w:after="220" w:line="220" w:lineRule="atLeast"/>
      <w:ind w:left="-2160"/>
    </w:pPr>
    <w:rPr>
      <w:caps/>
    </w:rPr>
  </w:style>
  <w:style w:type="paragraph" w:customStyle="1" w:styleId="DocumentLabel">
    <w:name w:val="Document Label"/>
    <w:basedOn w:val="Normal"/>
    <w:next w:val="SectionTitle"/>
    <w:pPr>
      <w:spacing w:after="220"/>
    </w:pPr>
    <w:rPr>
      <w:spacing w:val="-20"/>
      <w:sz w:val="48"/>
    </w:rPr>
  </w:style>
  <w:style w:type="paragraph" w:customStyle="1" w:styleId="SectionTitle">
    <w:name w:val="Section Title"/>
    <w:basedOn w:val="Normal"/>
    <w:next w:val="Objective"/>
    <w:pPr>
      <w:pBdr>
        <w:bottom w:val="single" w:sz="4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</w:pPr>
  </w:style>
  <w:style w:type="paragraph" w:customStyle="1" w:styleId="CompanyName">
    <w:name w:val="Company Name"/>
    <w:basedOn w:val="Normal"/>
    <w:next w:val="JobTitle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pPr>
      <w:suppressAutoHyphens/>
      <w:spacing w:before="40" w:after="40" w:line="220" w:lineRule="atLeast"/>
    </w:pPr>
    <w:rPr>
      <w:rFonts w:ascii="Garamond" w:eastAsia="Arial" w:hAnsi="Garamond"/>
      <w:i/>
      <w:spacing w:val="5"/>
      <w:sz w:val="23"/>
      <w:lang w:val="en-US" w:eastAsia="ar-SA"/>
    </w:rPr>
  </w:style>
  <w:style w:type="paragraph" w:customStyle="1" w:styleId="Achievement">
    <w:name w:val="Achievement"/>
    <w:basedOn w:val="BodyText"/>
    <w:pPr>
      <w:numPr>
        <w:numId w:val="6"/>
      </w:numPr>
      <w:spacing w:after="60"/>
    </w:pPr>
  </w:style>
  <w:style w:type="paragraph" w:customStyle="1" w:styleId="Name">
    <w:name w:val="Name"/>
    <w:basedOn w:val="Normal"/>
    <w:next w:val="Normal"/>
    <w:pPr>
      <w:spacing w:after="440" w:line="240" w:lineRule="atLeast"/>
      <w:jc w:val="center"/>
    </w:pPr>
    <w:rPr>
      <w:caps/>
      <w:spacing w:val="80"/>
      <w:sz w:val="44"/>
    </w:rPr>
  </w:style>
  <w:style w:type="paragraph" w:styleId="Date">
    <w:name w:val="Date"/>
    <w:basedOn w:val="BodyText"/>
    <w:pPr>
      <w:keepNext/>
    </w:pPr>
  </w:style>
  <w:style w:type="paragraph" w:customStyle="1" w:styleId="CityState">
    <w:name w:val="City/State"/>
    <w:basedOn w:val="BodyText"/>
    <w:next w:val="BodyText"/>
    <w:pPr>
      <w:keepNext/>
    </w:pPr>
  </w:style>
  <w:style w:type="paragraph" w:customStyle="1" w:styleId="Institution">
    <w:name w:val="Institution"/>
    <w:basedOn w:val="Normal"/>
    <w:next w:val="Achievement"/>
    <w:pPr>
      <w:tabs>
        <w:tab w:val="left" w:pos="1440"/>
        <w:tab w:val="right" w:pos="6480"/>
      </w:tabs>
      <w:spacing w:before="60" w:line="220" w:lineRule="atLeast"/>
      <w:jc w:val="left"/>
    </w:pPr>
  </w:style>
  <w:style w:type="paragraph" w:styleId="Header">
    <w:name w:val="header"/>
    <w:basedOn w:val="HeaderBase"/>
    <w:semiHidden/>
  </w:style>
  <w:style w:type="paragraph" w:styleId="Footer">
    <w:name w:val="footer"/>
    <w:basedOn w:val="HeaderBase"/>
    <w:semiHidden/>
    <w:pPr>
      <w:tabs>
        <w:tab w:val="right" w:pos="-3480"/>
      </w:tabs>
      <w:spacing w:line="240" w:lineRule="atLeast"/>
      <w:ind w:right="-840"/>
      <w:jc w:val="left"/>
    </w:pPr>
  </w:style>
  <w:style w:type="paragraph" w:customStyle="1" w:styleId="Address1">
    <w:name w:val="Address 1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customStyle="1" w:styleId="SectionSubtitle">
    <w:name w:val="Section Subtitle"/>
    <w:basedOn w:val="SectionTitle"/>
    <w:next w:val="Normal"/>
    <w:rPr>
      <w:i/>
      <w:caps w:val="0"/>
      <w:spacing w:val="10"/>
      <w:sz w:val="24"/>
    </w:rPr>
  </w:style>
  <w:style w:type="paragraph" w:customStyle="1" w:styleId="Address2">
    <w:name w:val="Address 2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styleId="BodyTextIndent">
    <w:name w:val="Body Text Indent"/>
    <w:basedOn w:val="BodyText"/>
    <w:semiHidden/>
    <w:pPr>
      <w:ind w:left="720"/>
    </w:pPr>
  </w:style>
  <w:style w:type="paragraph" w:customStyle="1" w:styleId="PersonalData">
    <w:name w:val="Personal Data"/>
    <w:basedOn w:val="BodyText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CompanyNameOne">
    <w:name w:val="Company Name One"/>
    <w:basedOn w:val="CompanyName"/>
    <w:next w:val="JobTitle"/>
    <w:pPr>
      <w:spacing w:before="60"/>
    </w:pPr>
  </w:style>
  <w:style w:type="paragraph" w:customStyle="1" w:styleId="NoTitle">
    <w:name w:val="No Title"/>
    <w:basedOn w:val="SectionTitle"/>
    <w:pPr>
      <w:pBdr>
        <w:bottom w:val="none" w:sz="0" w:space="0" w:color="auto"/>
      </w:pBdr>
    </w:pPr>
  </w:style>
  <w:style w:type="paragraph" w:styleId="BodyText2">
    <w:name w:val="Body Text 2"/>
    <w:basedOn w:val="Normal"/>
    <w:pPr>
      <w:jc w:val="left"/>
    </w:pPr>
    <w:rPr>
      <w:rFonts w:ascii="Times New Roman" w:hAnsi="Times New Roman"/>
    </w:rPr>
  </w:style>
  <w:style w:type="paragraph" w:customStyle="1" w:styleId="PersonalInfo">
    <w:name w:val="Personal Info"/>
    <w:basedOn w:val="Achievement"/>
    <w:next w:val="Achievement"/>
    <w:pPr>
      <w:spacing w:before="220"/>
      <w:ind w:left="245" w:hanging="245"/>
    </w:pPr>
  </w:style>
  <w:style w:type="paragraph" w:styleId="BodyText3">
    <w:name w:val="Body Text 3"/>
    <w:basedOn w:val="Normal"/>
    <w:pPr>
      <w:spacing w:line="276" w:lineRule="auto"/>
    </w:pPr>
    <w:rPr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Bullet">
    <w:name w:val="List Bullet"/>
    <w:basedOn w:val="BodyText"/>
    <w:pPr>
      <w:numPr>
        <w:numId w:val="2"/>
      </w:numPr>
      <w:overflowPunct w:val="0"/>
      <w:autoSpaceDE w:val="0"/>
      <w:spacing w:after="120" w:line="240" w:lineRule="auto"/>
      <w:jc w:val="left"/>
      <w:textAlignment w:val="baseline"/>
    </w:pPr>
    <w:rPr>
      <w:rFonts w:ascii="EYInterstate Light" w:hAnsi="EYInterstate Light"/>
      <w:lang w:val="en-AU"/>
    </w:rPr>
  </w:style>
  <w:style w:type="paragraph" w:customStyle="1" w:styleId="Bullet1">
    <w:name w:val="Bullet 1"/>
    <w:basedOn w:val="ListBullet"/>
    <w:rPr>
      <w:bCs/>
    </w:rPr>
  </w:style>
  <w:style w:type="paragraph" w:styleId="ListBullet2">
    <w:name w:val="List Bullet 2"/>
    <w:basedOn w:val="ListBullet"/>
  </w:style>
  <w:style w:type="paragraph" w:customStyle="1" w:styleId="TableBullet1">
    <w:name w:val="Table Bullet 1"/>
    <w:basedOn w:val="Normal"/>
    <w:pPr>
      <w:numPr>
        <w:numId w:val="5"/>
      </w:numPr>
      <w:overflowPunct w:val="0"/>
      <w:autoSpaceDE w:val="0"/>
      <w:spacing w:before="80" w:after="80" w:line="220" w:lineRule="atLeast"/>
      <w:jc w:val="left"/>
      <w:textAlignment w:val="baseline"/>
    </w:pPr>
    <w:rPr>
      <w:rFonts w:ascii="Times New Roman" w:eastAsia="MS Mincho" w:hAnsi="Times New Roman" w:cs="Arial"/>
      <w:bCs/>
      <w:sz w:val="18"/>
      <w:lang w:val="en-AU"/>
    </w:rPr>
  </w:style>
  <w:style w:type="paragraph" w:customStyle="1" w:styleId="TableBullet2">
    <w:name w:val="Table Bullet 2"/>
    <w:basedOn w:val="TableBullet1"/>
    <w:pPr>
      <w:tabs>
        <w:tab w:val="left" w:pos="2160"/>
        <w:tab w:val="left" w:pos="3240"/>
      </w:tabs>
      <w:ind w:left="360" w:hanging="360"/>
    </w:pPr>
  </w:style>
  <w:style w:type="paragraph" w:styleId="TOC2">
    <w:name w:val="toc 2"/>
    <w:basedOn w:val="Normal"/>
    <w:next w:val="Normal"/>
    <w:semiHidden/>
    <w:pPr>
      <w:ind w:left="220"/>
    </w:pPr>
  </w:style>
  <w:style w:type="paragraph" w:styleId="TOC3">
    <w:name w:val="toc 3"/>
    <w:basedOn w:val="TOC2"/>
    <w:next w:val="Normal"/>
    <w:semiHidden/>
    <w:pPr>
      <w:ind w:left="480"/>
      <w:jc w:val="left"/>
    </w:pPr>
    <w:rPr>
      <w:rFonts w:ascii="EYInterstate Light" w:hAnsi="EYInterstate Light"/>
      <w:i/>
      <w:iCs/>
      <w:szCs w:val="24"/>
      <w:lang w:val="en-AU"/>
    </w:r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EYTablebullet1">
    <w:name w:val="EY Table bullet 1"/>
    <w:basedOn w:val="Normal"/>
    <w:pPr>
      <w:numPr>
        <w:numId w:val="1"/>
      </w:numPr>
      <w:spacing w:before="20" w:after="20"/>
      <w:jc w:val="left"/>
      <w:outlineLvl w:val="0"/>
    </w:pPr>
    <w:rPr>
      <w:rFonts w:ascii="EYInterstate Light" w:hAnsi="EYInterstate Light"/>
      <w:sz w:val="16"/>
      <w:szCs w:val="24"/>
      <w:lang w:val="en-GB"/>
    </w:rPr>
  </w:style>
  <w:style w:type="paragraph" w:customStyle="1" w:styleId="EYTablebullet2">
    <w:name w:val="EY Table bullet 2"/>
    <w:basedOn w:val="EYTablebullet1"/>
    <w:pPr>
      <w:numPr>
        <w:numId w:val="4"/>
      </w:numPr>
      <w:tabs>
        <w:tab w:val="left" w:pos="36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59FACB-D07A-4C04-971D-F027F06B0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1474</Words>
  <Characters>8408</Characters>
  <Application>Microsoft Office Word</Application>
  <DocSecurity>4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Elegant Resume</vt:lpstr>
    </vt:vector>
  </TitlesOfParts>
  <Company/>
  <LinksUpToDate>false</LinksUpToDate>
  <CharactersWithSpaces>9863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Elegant Resume</dc:title>
  <dc:subject/>
  <dc:creator>cassandra_l</dc:creator>
  <cp:keywords/>
  <cp:lastModifiedBy>Akshat Bhat</cp:lastModifiedBy>
  <cp:revision>2</cp:revision>
  <cp:lastPrinted>2014-02-25T06:06:00Z</cp:lastPrinted>
  <dcterms:created xsi:type="dcterms:W3CDTF">2020-02-01T13:55:00Z</dcterms:created>
  <dcterms:modified xsi:type="dcterms:W3CDTF">2020-02-01T13:55:00Z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i4>1033</vt:i4>
  </property>
  <property fmtid="{D5CDD505-2E9C-101B-9397-08002B2CF9AE}" pid="3" name="UseDefaultLanguage">
    <vt:bool>true</vt:bool>
  </property>
  <property fmtid="{D5CDD505-2E9C-101B-9397-08002B2CF9AE}" pid="4" name="Version">
    <vt:i4>99022200</vt:i4>
  </property>
</Properties>
</file>