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71" w:rsidRPr="007834D5" w:rsidRDefault="00816971" w:rsidP="00D743F2">
      <w:pPr>
        <w:pStyle w:val="Heading1"/>
        <w:spacing w:line="240" w:lineRule="atLeast"/>
        <w:rPr>
          <w:rFonts w:ascii="Arial Unicode MS" w:eastAsia="Arial Unicode MS" w:hAnsi="Arial Unicode MS" w:cs="Arial Unicode MS"/>
          <w:strike/>
          <w:szCs w:val="20"/>
        </w:rPr>
      </w:pPr>
      <w:bookmarkStart w:id="0" w:name="_GoBack"/>
      <w:bookmarkEnd w:id="0"/>
      <w:r w:rsidRPr="002A045B">
        <w:rPr>
          <w:rFonts w:ascii="Arial Unicode MS" w:eastAsia="Arial Unicode MS" w:hAnsi="Arial Unicode MS" w:cs="Arial Unicode MS"/>
          <w:szCs w:val="20"/>
        </w:rPr>
        <w:t>EDUCATION</w:t>
      </w:r>
    </w:p>
    <w:p w:rsidR="00816971" w:rsidRPr="00521423" w:rsidRDefault="00816971">
      <w:pPr>
        <w:spacing w:line="240" w:lineRule="atLeast"/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Bachelor Degree of Business Administration, </w:t>
      </w:r>
      <w:smartTag w:uri="urn:schemas-microsoft-com:office:smarttags" w:element="place">
        <w:smartTag w:uri="urn:schemas-microsoft-com:office:smarttags" w:element="PlaceTyp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University</w:t>
          </w:r>
        </w:smartTag>
        <w:r w:rsidRPr="00521423">
          <w:rPr>
            <w:rFonts w:ascii="Arial Unicode MS" w:eastAsia="Arial Unicode MS" w:hAnsi="Arial Unicode MS" w:cs="Arial Unicode MS"/>
            <w:sz w:val="19"/>
            <w:szCs w:val="19"/>
          </w:rPr>
          <w:t xml:space="preserve"> of </w:t>
        </w:r>
        <w:smartTag w:uri="urn:schemas-microsoft-com:office:smarttags" w:element="PlaceNam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Western Sydney</w:t>
          </w:r>
        </w:smartTag>
      </w:smartTag>
    </w:p>
    <w:p w:rsidR="00816971" w:rsidRPr="00521423" w:rsidRDefault="00816971">
      <w:pPr>
        <w:spacing w:line="240" w:lineRule="atLeast"/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Diploma of Business Management, </w:t>
      </w:r>
      <w:smartTag w:uri="urn:schemas-microsoft-com:office:smarttags" w:element="place">
        <w:smartTag w:uri="urn:schemas-microsoft-com:office:smarttags" w:element="PlaceNam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Hong Kong</w:t>
          </w:r>
        </w:smartTag>
        <w:r w:rsidRPr="00521423">
          <w:rPr>
            <w:rFonts w:ascii="Arial Unicode MS" w:eastAsia="Arial Unicode MS" w:hAnsi="Arial Unicode MS" w:cs="Arial Unicode MS"/>
            <w:sz w:val="19"/>
            <w:szCs w:val="19"/>
          </w:rPr>
          <w:t xml:space="preserve"> </w:t>
        </w:r>
        <w:smartTag w:uri="urn:schemas-microsoft-com:office:smarttags" w:element="PlaceNam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Baptist</w:t>
          </w:r>
        </w:smartTag>
        <w:r w:rsidRPr="00521423">
          <w:rPr>
            <w:rFonts w:ascii="Arial Unicode MS" w:eastAsia="Arial Unicode MS" w:hAnsi="Arial Unicode MS" w:cs="Arial Unicode MS"/>
            <w:sz w:val="19"/>
            <w:szCs w:val="19"/>
          </w:rPr>
          <w:t xml:space="preserve"> </w:t>
        </w:r>
        <w:smartTag w:uri="urn:schemas-microsoft-com:office:smarttags" w:element="PlaceTyp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University</w:t>
          </w:r>
        </w:smartTag>
      </w:smartTag>
    </w:p>
    <w:p w:rsidR="00816971" w:rsidRPr="00521423" w:rsidRDefault="00816971">
      <w:pPr>
        <w:spacing w:line="240" w:lineRule="atLeast"/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Higher Certificate of Secretarial Studies, </w:t>
      </w:r>
      <w:smartTag w:uri="urn:schemas-microsoft-com:office:smarttags" w:element="place">
        <w:smartTag w:uri="urn:schemas-microsoft-com:office:smarttags" w:element="PlaceNam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Hong Kong</w:t>
          </w:r>
        </w:smartTag>
        <w:r w:rsidRPr="00521423">
          <w:rPr>
            <w:rFonts w:ascii="Arial Unicode MS" w:eastAsia="Arial Unicode MS" w:hAnsi="Arial Unicode MS" w:cs="Arial Unicode MS"/>
            <w:sz w:val="19"/>
            <w:szCs w:val="19"/>
          </w:rPr>
          <w:t xml:space="preserve"> </w:t>
        </w:r>
        <w:smartTag w:uri="urn:schemas-microsoft-com:office:smarttags" w:element="PlaceNam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Baptist</w:t>
          </w:r>
        </w:smartTag>
        <w:r w:rsidRPr="00521423">
          <w:rPr>
            <w:rFonts w:ascii="Arial Unicode MS" w:eastAsia="Arial Unicode MS" w:hAnsi="Arial Unicode MS" w:cs="Arial Unicode MS"/>
            <w:sz w:val="19"/>
            <w:szCs w:val="19"/>
          </w:rPr>
          <w:t xml:space="preserve"> </w:t>
        </w:r>
        <w:smartTag w:uri="urn:schemas-microsoft-com:office:smarttags" w:element="PlaceType">
          <w:r w:rsidRPr="00521423">
            <w:rPr>
              <w:rFonts w:ascii="Arial Unicode MS" w:eastAsia="Arial Unicode MS" w:hAnsi="Arial Unicode MS" w:cs="Arial Unicode MS"/>
              <w:sz w:val="19"/>
              <w:szCs w:val="19"/>
            </w:rPr>
            <w:t>University</w:t>
          </w:r>
        </w:smartTag>
      </w:smartTag>
    </w:p>
    <w:p w:rsidR="008D293A" w:rsidRPr="00DE32CB" w:rsidRDefault="008D293A" w:rsidP="00DE32CB"/>
    <w:p w:rsidR="00816971" w:rsidRDefault="00816971">
      <w:pPr>
        <w:pStyle w:val="Heading1"/>
        <w:spacing w:line="240" w:lineRule="atLeast"/>
        <w:rPr>
          <w:rFonts w:ascii="Arial Unicode MS" w:eastAsia="Arial Unicode MS" w:hAnsi="Arial Unicode MS" w:cs="Arial Unicode MS"/>
          <w:szCs w:val="20"/>
        </w:rPr>
      </w:pPr>
      <w:r w:rsidRPr="002A045B">
        <w:rPr>
          <w:rFonts w:ascii="Arial Unicode MS" w:eastAsia="Arial Unicode MS" w:hAnsi="Arial Unicode MS" w:cs="Arial Unicode MS"/>
          <w:szCs w:val="20"/>
        </w:rPr>
        <w:t>WORKING EXPERIENCE</w:t>
      </w:r>
    </w:p>
    <w:p w:rsidR="00805C25" w:rsidRDefault="00805C25" w:rsidP="00805C25"/>
    <w:p w:rsidR="00805C25" w:rsidRPr="00805C25" w:rsidRDefault="00006750" w:rsidP="00805C25">
      <w:pPr>
        <w:pStyle w:val="Heading1"/>
        <w:snapToGrid w:val="0"/>
        <w:rPr>
          <w:sz w:val="19"/>
          <w:szCs w:val="19"/>
        </w:rPr>
      </w:pPr>
      <w:r>
        <w:rPr>
          <w:sz w:val="19"/>
          <w:szCs w:val="19"/>
        </w:rPr>
        <w:t>Oct 2016 – Oct 2017</w:t>
      </w:r>
      <w:r w:rsidR="00805C25" w:rsidRPr="00805C25">
        <w:rPr>
          <w:sz w:val="19"/>
          <w:szCs w:val="19"/>
        </w:rPr>
        <w:tab/>
      </w:r>
      <w:r w:rsidR="00805C25" w:rsidRPr="00805C25">
        <w:rPr>
          <w:sz w:val="19"/>
          <w:szCs w:val="19"/>
        </w:rPr>
        <w:tab/>
        <w:t xml:space="preserve">UBS AG, </w:t>
      </w:r>
    </w:p>
    <w:p w:rsidR="00805C25" w:rsidRDefault="00904E62" w:rsidP="00805C25">
      <w:pPr>
        <w:pStyle w:val="Heading1"/>
        <w:snapToGrid w:val="0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Executive</w:t>
      </w:r>
      <w:r w:rsidR="00633E74">
        <w:rPr>
          <w:sz w:val="19"/>
          <w:szCs w:val="19"/>
        </w:rPr>
        <w:t xml:space="preserve"> A</w:t>
      </w:r>
      <w:r w:rsidR="00D36796">
        <w:rPr>
          <w:sz w:val="19"/>
          <w:szCs w:val="19"/>
        </w:rPr>
        <w:t>ssistant to Head of ECM</w:t>
      </w:r>
      <w:r w:rsidR="00805C25" w:rsidRPr="00805C25">
        <w:rPr>
          <w:sz w:val="19"/>
          <w:szCs w:val="19"/>
        </w:rPr>
        <w:t xml:space="preserve">  </w:t>
      </w:r>
    </w:p>
    <w:p w:rsidR="00805C25" w:rsidRPr="00805C25" w:rsidRDefault="00805C25" w:rsidP="00805C25"/>
    <w:p w:rsidR="00805C25" w:rsidRPr="00AF5306" w:rsidRDefault="00805C25" w:rsidP="00805C25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>Organize meetings</w:t>
      </w:r>
      <w:r w:rsidR="00B32ABB">
        <w:rPr>
          <w:rFonts w:ascii="Arial" w:hAnsi="Arial" w:cs="Arial"/>
          <w:sz w:val="20"/>
          <w:szCs w:val="20"/>
        </w:rPr>
        <w:t xml:space="preserve"> and conference calls in</w:t>
      </w:r>
      <w:r w:rsidR="008B42E1">
        <w:rPr>
          <w:rFonts w:ascii="Arial" w:hAnsi="Arial" w:cs="Arial"/>
          <w:sz w:val="20"/>
          <w:szCs w:val="20"/>
        </w:rPr>
        <w:t xml:space="preserve"> global time zone</w:t>
      </w:r>
      <w:r w:rsidR="00573260">
        <w:rPr>
          <w:rFonts w:ascii="Arial" w:hAnsi="Arial" w:cs="Arial"/>
          <w:sz w:val="20"/>
          <w:szCs w:val="20"/>
        </w:rPr>
        <w:t>, including availability check</w:t>
      </w:r>
      <w:r>
        <w:rPr>
          <w:rFonts w:ascii="Arial" w:hAnsi="Arial" w:cs="Arial"/>
          <w:sz w:val="20"/>
          <w:szCs w:val="20"/>
        </w:rPr>
        <w:t>,</w:t>
      </w:r>
      <w:r w:rsidR="00B83140">
        <w:rPr>
          <w:rFonts w:ascii="Arial" w:hAnsi="Arial" w:cs="Arial"/>
          <w:sz w:val="20"/>
          <w:szCs w:val="20"/>
        </w:rPr>
        <w:t xml:space="preserve"> </w:t>
      </w:r>
      <w:r w:rsidR="000E53E4">
        <w:rPr>
          <w:rFonts w:ascii="Arial" w:hAnsi="Arial" w:cs="Arial"/>
          <w:sz w:val="20"/>
          <w:szCs w:val="20"/>
        </w:rPr>
        <w:t xml:space="preserve">facilities arrangements and </w:t>
      </w:r>
      <w:r w:rsidR="00B83140">
        <w:rPr>
          <w:rFonts w:ascii="Arial" w:hAnsi="Arial" w:cs="Arial"/>
          <w:sz w:val="20"/>
          <w:szCs w:val="20"/>
        </w:rPr>
        <w:t>prepare of meeting materials</w:t>
      </w:r>
    </w:p>
    <w:p w:rsidR="00AF5306" w:rsidRPr="00294AF9" w:rsidRDefault="00AF5306" w:rsidP="00AF5306">
      <w:pPr>
        <w:widowControl/>
        <w:shd w:val="clear" w:color="auto" w:fill="FFFFFF"/>
        <w:snapToGrid w:val="0"/>
        <w:ind w:left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294AF9" w:rsidRPr="00805C25" w:rsidRDefault="004574DB" w:rsidP="00805C25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 xml:space="preserve">Handle </w:t>
      </w:r>
      <w:r w:rsidR="005B4292">
        <w:rPr>
          <w:rFonts w:ascii="Arial" w:hAnsi="Arial" w:cs="Arial"/>
          <w:sz w:val="20"/>
          <w:szCs w:val="20"/>
        </w:rPr>
        <w:t>a large volume of travel bookings in accordance</w:t>
      </w:r>
      <w:r w:rsidR="00294AF9">
        <w:rPr>
          <w:rFonts w:ascii="Arial" w:hAnsi="Arial" w:cs="Arial"/>
          <w:sz w:val="20"/>
          <w:szCs w:val="20"/>
        </w:rPr>
        <w:t xml:space="preserve"> with</w:t>
      </w:r>
      <w:r w:rsidR="00AF5306">
        <w:rPr>
          <w:rFonts w:ascii="Arial" w:hAnsi="Arial" w:cs="Arial"/>
          <w:sz w:val="20"/>
          <w:szCs w:val="20"/>
        </w:rPr>
        <w:t xml:space="preserve"> Bank's Travel Policy and </w:t>
      </w:r>
      <w:r w:rsidR="000E53E4">
        <w:rPr>
          <w:rFonts w:ascii="Arial" w:hAnsi="Arial" w:cs="Arial"/>
          <w:sz w:val="20"/>
          <w:szCs w:val="20"/>
        </w:rPr>
        <w:t>main</w:t>
      </w:r>
      <w:r w:rsidR="00253597">
        <w:rPr>
          <w:rFonts w:ascii="Arial" w:hAnsi="Arial" w:cs="Arial"/>
          <w:sz w:val="20"/>
          <w:szCs w:val="20"/>
        </w:rPr>
        <w:t>tain</w:t>
      </w:r>
      <w:r w:rsidR="000E53E4">
        <w:rPr>
          <w:rFonts w:ascii="Arial" w:hAnsi="Arial" w:cs="Arial"/>
          <w:sz w:val="20"/>
          <w:szCs w:val="20"/>
        </w:rPr>
        <w:t xml:space="preserve"> travel record</w:t>
      </w:r>
      <w:r w:rsidR="00253597">
        <w:rPr>
          <w:rFonts w:ascii="Arial" w:hAnsi="Arial" w:cs="Arial"/>
          <w:sz w:val="20"/>
          <w:szCs w:val="20"/>
        </w:rPr>
        <w:t>s</w:t>
      </w:r>
      <w:r w:rsidR="000E53E4">
        <w:rPr>
          <w:rFonts w:ascii="Arial" w:hAnsi="Arial" w:cs="Arial"/>
          <w:sz w:val="20"/>
          <w:szCs w:val="20"/>
        </w:rPr>
        <w:t>.  C</w:t>
      </w:r>
      <w:r w:rsidR="00294AF9">
        <w:rPr>
          <w:rFonts w:ascii="Arial" w:hAnsi="Arial" w:cs="Arial"/>
          <w:sz w:val="20"/>
          <w:szCs w:val="20"/>
        </w:rPr>
        <w:t>alenda</w:t>
      </w:r>
      <w:r w:rsidR="00AF5306">
        <w:rPr>
          <w:rFonts w:ascii="Arial" w:hAnsi="Arial" w:cs="Arial"/>
          <w:sz w:val="20"/>
          <w:szCs w:val="20"/>
        </w:rPr>
        <w:t xml:space="preserve">r manage </w:t>
      </w:r>
      <w:r>
        <w:rPr>
          <w:rFonts w:ascii="Arial" w:hAnsi="Arial" w:cs="Arial"/>
          <w:sz w:val="20"/>
          <w:szCs w:val="20"/>
        </w:rPr>
        <w:t>for</w:t>
      </w:r>
      <w:r w:rsidR="00633E74">
        <w:rPr>
          <w:rFonts w:ascii="Arial" w:hAnsi="Arial" w:cs="Arial"/>
          <w:sz w:val="20"/>
          <w:szCs w:val="20"/>
        </w:rPr>
        <w:t xml:space="preserve"> Head of ECM and </w:t>
      </w:r>
      <w:r>
        <w:rPr>
          <w:rFonts w:ascii="Arial" w:hAnsi="Arial" w:cs="Arial"/>
          <w:sz w:val="20"/>
          <w:szCs w:val="20"/>
        </w:rPr>
        <w:t>B</w:t>
      </w:r>
      <w:r w:rsidR="00294AF9">
        <w:rPr>
          <w:rFonts w:ascii="Arial" w:hAnsi="Arial" w:cs="Arial"/>
          <w:sz w:val="20"/>
          <w:szCs w:val="20"/>
        </w:rPr>
        <w:t>ankers</w:t>
      </w:r>
    </w:p>
    <w:p w:rsidR="00805C25" w:rsidRPr="00805C25" w:rsidRDefault="00805C25" w:rsidP="00805C25">
      <w:pPr>
        <w:widowControl/>
        <w:shd w:val="clear" w:color="auto" w:fill="FFFFFF"/>
        <w:snapToGrid w:val="0"/>
        <w:ind w:left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B32ABB" w:rsidRDefault="004574DB" w:rsidP="00B32ABB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>Maintain</w:t>
      </w:r>
      <w:r w:rsidR="00B32ABB">
        <w:rPr>
          <w:rFonts w:ascii="Arial" w:hAnsi="Arial" w:cs="Arial" w:hint="eastAsia"/>
          <w:color w:val="000000"/>
          <w:sz w:val="19"/>
          <w:szCs w:val="19"/>
        </w:rPr>
        <w:t xml:space="preserve"> project data</w:t>
      </w:r>
      <w:r w:rsidR="00B32ABB">
        <w:rPr>
          <w:rFonts w:ascii="Arial" w:hAnsi="Arial" w:cs="Arial"/>
          <w:color w:val="000000"/>
          <w:sz w:val="19"/>
          <w:szCs w:val="19"/>
        </w:rPr>
        <w:t xml:space="preserve"> portal</w:t>
      </w:r>
      <w:r w:rsidR="00B32ABB">
        <w:rPr>
          <w:rFonts w:ascii="Arial" w:hAnsi="Arial" w:cs="Arial" w:hint="eastAsia"/>
          <w:color w:val="000000"/>
          <w:sz w:val="19"/>
          <w:szCs w:val="19"/>
        </w:rPr>
        <w:t xml:space="preserve"> by uploading the Call Report, File Note </w:t>
      </w:r>
      <w:r w:rsidR="00B32ABB">
        <w:rPr>
          <w:rFonts w:ascii="Arial" w:hAnsi="Arial" w:cs="Arial"/>
          <w:color w:val="000000"/>
          <w:sz w:val="19"/>
          <w:szCs w:val="19"/>
        </w:rPr>
        <w:t>and</w:t>
      </w:r>
      <w:r w:rsidR="00B32ABB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="00B83140">
        <w:rPr>
          <w:rFonts w:ascii="Arial" w:hAnsi="Arial" w:cs="Arial"/>
          <w:color w:val="000000"/>
          <w:sz w:val="19"/>
          <w:szCs w:val="19"/>
        </w:rPr>
        <w:t>materials to the SharePoint</w:t>
      </w:r>
      <w:r w:rsidR="00B32ABB">
        <w:rPr>
          <w:rFonts w:ascii="Arial" w:hAnsi="Arial" w:cs="Arial"/>
          <w:color w:val="000000"/>
          <w:sz w:val="19"/>
          <w:szCs w:val="19"/>
        </w:rPr>
        <w:t>.</w:t>
      </w:r>
    </w:p>
    <w:p w:rsidR="00B32ABB" w:rsidRDefault="00B32ABB" w:rsidP="00B32ABB">
      <w:pPr>
        <w:widowControl/>
        <w:shd w:val="clear" w:color="auto" w:fill="FFFFFF"/>
        <w:snapToGrid w:val="0"/>
        <w:ind w:left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B32ABB" w:rsidRPr="00447733" w:rsidRDefault="00AF5306" w:rsidP="00B32ABB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>Process vendor invoice, T</w:t>
      </w:r>
      <w:r w:rsidR="004574DB">
        <w:rPr>
          <w:rFonts w:ascii="Arial" w:hAnsi="Arial" w:cs="Arial"/>
          <w:sz w:val="20"/>
          <w:szCs w:val="20"/>
        </w:rPr>
        <w:t xml:space="preserve">ravel &amp; Entertainment </w:t>
      </w:r>
      <w:r>
        <w:rPr>
          <w:rFonts w:ascii="Arial" w:hAnsi="Arial" w:cs="Arial"/>
          <w:sz w:val="20"/>
          <w:szCs w:val="20"/>
        </w:rPr>
        <w:t>reimbursement through system within monthly cutoff</w:t>
      </w:r>
      <w:r w:rsidR="00D36796">
        <w:rPr>
          <w:rFonts w:ascii="Arial" w:hAnsi="Arial" w:cs="Arial"/>
          <w:sz w:val="20"/>
          <w:szCs w:val="20"/>
        </w:rPr>
        <w:t xml:space="preserve"> and ensure project code is booked properly.</w:t>
      </w:r>
    </w:p>
    <w:p w:rsidR="00447733" w:rsidRPr="00447733" w:rsidRDefault="00447733" w:rsidP="00447733">
      <w:pPr>
        <w:widowControl/>
        <w:shd w:val="clear" w:color="auto" w:fill="FFFFFF"/>
        <w:snapToGrid w:val="0"/>
        <w:ind w:left="450"/>
        <w:jc w:val="both"/>
        <w:rPr>
          <w:rFonts w:ascii="Arial" w:hAnsi="Arial" w:cs="Arial" w:hint="eastAsia"/>
          <w:sz w:val="20"/>
          <w:szCs w:val="20"/>
        </w:rPr>
      </w:pPr>
    </w:p>
    <w:p w:rsidR="00447733" w:rsidRPr="00447733" w:rsidRDefault="00447733" w:rsidP="00447733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sz w:val="20"/>
          <w:szCs w:val="20"/>
        </w:rPr>
      </w:pPr>
      <w:r w:rsidRPr="00447733">
        <w:rPr>
          <w:rFonts w:ascii="Arial" w:hAnsi="Arial" w:cs="Arial"/>
          <w:sz w:val="20"/>
          <w:szCs w:val="20"/>
        </w:rPr>
        <w:t>Handling staff on-boarding and off-boarding matters to ensure proper arrangement is made</w:t>
      </w:r>
    </w:p>
    <w:p w:rsidR="00633E74" w:rsidRPr="00447733" w:rsidRDefault="00633E74" w:rsidP="00447733">
      <w:pPr>
        <w:widowControl/>
        <w:shd w:val="clear" w:color="auto" w:fill="FFFFFF"/>
        <w:snapToGrid w:val="0"/>
        <w:ind w:left="450"/>
        <w:jc w:val="both"/>
        <w:rPr>
          <w:rFonts w:ascii="Arial" w:hAnsi="Arial" w:cs="Arial" w:hint="eastAsia"/>
          <w:sz w:val="20"/>
          <w:szCs w:val="20"/>
        </w:rPr>
      </w:pPr>
    </w:p>
    <w:p w:rsidR="00ED0733" w:rsidRDefault="00ED0733" w:rsidP="008C44FC">
      <w:pPr>
        <w:widowControl/>
        <w:shd w:val="clear" w:color="auto" w:fill="FFFFFF"/>
        <w:snapToGrid w:val="0"/>
        <w:ind w:left="357"/>
        <w:jc w:val="both"/>
        <w:rPr>
          <w:rFonts w:ascii="Arial" w:hAnsi="Arial" w:cs="Arial"/>
          <w:color w:val="000000"/>
          <w:sz w:val="19"/>
          <w:szCs w:val="19"/>
        </w:rPr>
      </w:pPr>
    </w:p>
    <w:p w:rsidR="00B17528" w:rsidRDefault="00B17528" w:rsidP="00B17528">
      <w:pPr>
        <w:pStyle w:val="Heading1"/>
        <w:snapToGrid w:val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Sept 2015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Nov </w:t>
      </w:r>
      <w:r>
        <w:rPr>
          <w:sz w:val="19"/>
          <w:szCs w:val="19"/>
        </w:rPr>
        <w:t>2015</w:t>
      </w:r>
      <w:r>
        <w:rPr>
          <w:sz w:val="19"/>
          <w:szCs w:val="19"/>
        </w:rPr>
        <w:tab/>
        <w:t>Fidelity Investment Management (HK) Limited</w:t>
      </w:r>
    </w:p>
    <w:p w:rsidR="00B17528" w:rsidRPr="006F47C7" w:rsidRDefault="00B17528" w:rsidP="00B17528">
      <w:pPr>
        <w:pStyle w:val="Heading1"/>
        <w:snapToGrid w:val="0"/>
        <w:rPr>
          <w:sz w:val="19"/>
          <w:szCs w:val="19"/>
        </w:rPr>
      </w:pP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Executive Assistant to Head of Institutional Business, Asia </w:t>
      </w:r>
    </w:p>
    <w:p w:rsidR="00B17528" w:rsidRPr="00B17528" w:rsidRDefault="00B17528" w:rsidP="00B17528">
      <w:pPr>
        <w:snapToGrid w:val="0"/>
        <w:rPr>
          <w:sz w:val="19"/>
          <w:szCs w:val="19"/>
        </w:rPr>
      </w:pPr>
    </w:p>
    <w:p w:rsidR="005851C3" w:rsidRPr="00ED0733" w:rsidRDefault="005851C3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>Responsible for heavy calendar management. Prioritize and schedule of meetings, conference calls, video conferencing and appointments with internal and external business contacts.</w:t>
      </w:r>
    </w:p>
    <w:p w:rsidR="00B17528" w:rsidRDefault="00B17528" w:rsidP="009D4508">
      <w:pPr>
        <w:widowControl/>
        <w:shd w:val="clear" w:color="auto" w:fill="FFFFFF"/>
        <w:snapToGrid w:val="0"/>
        <w:ind w:left="450" w:hanging="45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B17528" w:rsidRDefault="00845994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Planning and arranging extensive business travel</w:t>
      </w:r>
      <w:r w:rsidR="004F6AB6">
        <w:rPr>
          <w:rFonts w:ascii="Arial" w:hAnsi="Arial" w:cs="Arial"/>
          <w:color w:val="000000"/>
          <w:sz w:val="19"/>
          <w:szCs w:val="19"/>
        </w:rPr>
        <w:t xml:space="preserve">.  </w:t>
      </w:r>
      <w:r w:rsidR="00A81AEB">
        <w:rPr>
          <w:rFonts w:ascii="Arial" w:hAnsi="Arial" w:cs="Arial"/>
          <w:color w:val="000000"/>
          <w:sz w:val="19"/>
          <w:szCs w:val="19"/>
        </w:rPr>
        <w:t>Consolidate and p</w:t>
      </w:r>
      <w:r w:rsidR="00B17528">
        <w:rPr>
          <w:rFonts w:ascii="Arial" w:hAnsi="Arial" w:cs="Arial"/>
          <w:color w:val="000000"/>
          <w:sz w:val="19"/>
          <w:szCs w:val="19"/>
        </w:rPr>
        <w:t>repare</w:t>
      </w:r>
      <w:r>
        <w:rPr>
          <w:rFonts w:ascii="Arial" w:hAnsi="Arial" w:cs="Arial"/>
          <w:color w:val="000000"/>
          <w:sz w:val="19"/>
          <w:szCs w:val="19"/>
        </w:rPr>
        <w:t xml:space="preserve"> of Monthly Country </w:t>
      </w:r>
      <w:r w:rsidR="00B17528">
        <w:rPr>
          <w:rFonts w:ascii="Arial" w:hAnsi="Arial" w:cs="Arial"/>
          <w:color w:val="000000"/>
          <w:sz w:val="19"/>
          <w:szCs w:val="19"/>
        </w:rPr>
        <w:t>Report and set up of review meeting with respective Market Heads</w:t>
      </w:r>
    </w:p>
    <w:p w:rsidR="00A81AEB" w:rsidRPr="00A81AEB" w:rsidRDefault="00A81AEB" w:rsidP="009D4508">
      <w:pPr>
        <w:widowControl/>
        <w:shd w:val="clear" w:color="auto" w:fill="FFFFFF"/>
        <w:snapToGrid w:val="0"/>
        <w:ind w:left="450" w:hanging="45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A81AEB" w:rsidRDefault="00A81AEB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Logistic arrangements and on-site support of client events e.g. Market Outlook Seminar and Training Day for major clients on regular basis </w:t>
      </w:r>
    </w:p>
    <w:p w:rsidR="00A81AEB" w:rsidRDefault="00A81AEB" w:rsidP="009D4508">
      <w:pPr>
        <w:widowControl/>
        <w:shd w:val="clear" w:color="auto" w:fill="FFFFFF"/>
        <w:snapToGrid w:val="0"/>
        <w:ind w:left="450" w:hanging="45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A81AEB" w:rsidRDefault="00A81AEB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Handling a large variety of information and disseminating to the responsible Function Heads for immediate action.</w:t>
      </w:r>
    </w:p>
    <w:p w:rsidR="00E71559" w:rsidRDefault="00E71559" w:rsidP="009D4508">
      <w:pPr>
        <w:widowControl/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5851C3" w:rsidRDefault="001E3ED3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Work</w:t>
      </w:r>
      <w:r w:rsidR="00E71559" w:rsidRPr="006F47C7">
        <w:rPr>
          <w:rFonts w:ascii="Arial" w:hAnsi="Arial" w:cs="Arial"/>
          <w:color w:val="000000"/>
          <w:sz w:val="19"/>
          <w:szCs w:val="19"/>
        </w:rPr>
        <w:t xml:space="preserve"> closely with Research Team to </w:t>
      </w:r>
      <w:r w:rsidR="00FB78A7">
        <w:rPr>
          <w:rFonts w:ascii="Arial" w:hAnsi="Arial" w:cs="Arial"/>
          <w:color w:val="000000"/>
          <w:sz w:val="19"/>
          <w:szCs w:val="19"/>
        </w:rPr>
        <w:t xml:space="preserve">prepare </w:t>
      </w:r>
      <w:r w:rsidR="00B32ABB">
        <w:rPr>
          <w:rFonts w:ascii="Arial" w:hAnsi="Arial" w:cs="Arial"/>
          <w:color w:val="000000"/>
          <w:sz w:val="19"/>
          <w:szCs w:val="19"/>
        </w:rPr>
        <w:t xml:space="preserve">of high standard </w:t>
      </w:r>
      <w:r w:rsidR="00FB78A7">
        <w:rPr>
          <w:rFonts w:ascii="Arial" w:hAnsi="Arial" w:cs="Arial"/>
          <w:color w:val="000000"/>
          <w:sz w:val="19"/>
          <w:szCs w:val="19"/>
        </w:rPr>
        <w:t xml:space="preserve">pitch book and other marketing materials. </w:t>
      </w:r>
    </w:p>
    <w:p w:rsidR="005D1259" w:rsidRDefault="005D1259" w:rsidP="009D4508">
      <w:pPr>
        <w:pStyle w:val="ListParagraph"/>
        <w:ind w:left="450" w:hanging="450"/>
        <w:rPr>
          <w:rFonts w:ascii="Arial" w:hAnsi="Arial" w:cs="Arial" w:hint="eastAsia"/>
          <w:color w:val="000000"/>
          <w:sz w:val="19"/>
          <w:szCs w:val="19"/>
        </w:rPr>
      </w:pPr>
    </w:p>
    <w:p w:rsidR="005D1259" w:rsidRDefault="005D1259" w:rsidP="005D1259">
      <w:pPr>
        <w:widowControl/>
        <w:shd w:val="clear" w:color="auto" w:fill="FFFFFF"/>
        <w:snapToGrid w:val="0"/>
        <w:ind w:left="357"/>
        <w:jc w:val="both"/>
        <w:rPr>
          <w:rFonts w:ascii="Arial" w:hAnsi="Arial" w:cs="Arial"/>
          <w:color w:val="000000"/>
          <w:sz w:val="19"/>
          <w:szCs w:val="19"/>
        </w:rPr>
      </w:pPr>
    </w:p>
    <w:p w:rsidR="0056515D" w:rsidRPr="006F47C7" w:rsidRDefault="00A81AEB" w:rsidP="00CA179F">
      <w:pPr>
        <w:pStyle w:val="Heading1"/>
        <w:snapToGrid w:val="0"/>
        <w:rPr>
          <w:sz w:val="19"/>
          <w:szCs w:val="19"/>
        </w:rPr>
      </w:pPr>
      <w:r>
        <w:rPr>
          <w:sz w:val="19"/>
          <w:szCs w:val="19"/>
        </w:rPr>
        <w:t>Jun</w:t>
      </w:r>
      <w:r w:rsidR="00BC4571">
        <w:rPr>
          <w:sz w:val="19"/>
          <w:szCs w:val="19"/>
        </w:rPr>
        <w:t xml:space="preserve"> 2010 – Aug 2015</w:t>
      </w:r>
      <w:r w:rsidR="0056515D" w:rsidRPr="006F47C7">
        <w:rPr>
          <w:sz w:val="19"/>
          <w:szCs w:val="19"/>
        </w:rPr>
        <w:tab/>
      </w:r>
      <w:r w:rsidR="0056515D" w:rsidRPr="006F47C7">
        <w:rPr>
          <w:sz w:val="19"/>
          <w:szCs w:val="19"/>
        </w:rPr>
        <w:tab/>
        <w:t>ANZ Private Bank</w:t>
      </w:r>
    </w:p>
    <w:p w:rsidR="0056515D" w:rsidRPr="006F47C7" w:rsidRDefault="0056515D" w:rsidP="00F35FAE">
      <w:pPr>
        <w:pStyle w:val="Heading1"/>
        <w:snapToGrid w:val="0"/>
        <w:rPr>
          <w:sz w:val="19"/>
          <w:szCs w:val="19"/>
        </w:rPr>
      </w:pP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</w:r>
      <w:r w:rsidRPr="006F47C7">
        <w:rPr>
          <w:sz w:val="19"/>
          <w:szCs w:val="19"/>
        </w:rPr>
        <w:tab/>
        <w:t xml:space="preserve">Executive Assistant to Head of Private Bank, </w:t>
      </w:r>
      <w:r w:rsidR="00F35FAE" w:rsidRPr="006F47C7">
        <w:rPr>
          <w:sz w:val="19"/>
          <w:szCs w:val="19"/>
        </w:rPr>
        <w:t>North Asia</w:t>
      </w:r>
    </w:p>
    <w:p w:rsidR="00CA179F" w:rsidRPr="006F47C7" w:rsidRDefault="00CA179F" w:rsidP="00CA179F">
      <w:pPr>
        <w:snapToGrid w:val="0"/>
        <w:rPr>
          <w:sz w:val="19"/>
          <w:szCs w:val="19"/>
        </w:rPr>
      </w:pPr>
    </w:p>
    <w:p w:rsidR="009D4508" w:rsidRPr="009D4508" w:rsidRDefault="009D4508" w:rsidP="009D4508">
      <w:pPr>
        <w:widowControl/>
        <w:numPr>
          <w:ilvl w:val="0"/>
          <w:numId w:val="16"/>
        </w:numPr>
        <w:shd w:val="clear" w:color="auto" w:fill="FFFFFF"/>
        <w:snapToGrid w:val="0"/>
        <w:ind w:left="450" w:hanging="450"/>
        <w:jc w:val="both"/>
        <w:rPr>
          <w:rFonts w:ascii="Arial" w:hAnsi="Arial" w:cs="Arial"/>
          <w:sz w:val="20"/>
          <w:szCs w:val="20"/>
        </w:rPr>
      </w:pPr>
      <w:r w:rsidRPr="009D4508">
        <w:rPr>
          <w:rFonts w:ascii="Arial" w:hAnsi="Arial" w:cs="Arial"/>
          <w:sz w:val="20"/>
          <w:szCs w:val="20"/>
        </w:rPr>
        <w:t>Coordinate complex schedule both business and personal; plan and manage busy calendar in order to set priorities for the day; maintain the day-to-day business activities as scheduled; take care of extensive travel arrangements</w:t>
      </w:r>
      <w:r w:rsidR="00F478DE">
        <w:rPr>
          <w:rFonts w:ascii="Arial" w:hAnsi="Arial" w:cs="Arial"/>
          <w:sz w:val="20"/>
          <w:szCs w:val="20"/>
        </w:rPr>
        <w:t xml:space="preserve"> and arrange </w:t>
      </w:r>
      <w:r w:rsidRPr="009D4508">
        <w:rPr>
          <w:rFonts w:ascii="Arial" w:hAnsi="Arial" w:cs="Arial"/>
          <w:sz w:val="20"/>
          <w:szCs w:val="20"/>
        </w:rPr>
        <w:t>itineraries</w:t>
      </w:r>
    </w:p>
    <w:p w:rsidR="00CA179F" w:rsidRPr="00D743F2" w:rsidRDefault="00CA179F" w:rsidP="009D4508">
      <w:pPr>
        <w:widowControl/>
        <w:shd w:val="clear" w:color="auto" w:fill="FFFFFF"/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161DA5" w:rsidRDefault="00F43D9B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Prepare of </w:t>
      </w:r>
      <w:r w:rsidR="0035755E" w:rsidRPr="006F47C7">
        <w:rPr>
          <w:rFonts w:ascii="Arial" w:hAnsi="Arial" w:cs="Arial"/>
          <w:color w:val="000000"/>
          <w:sz w:val="19"/>
          <w:szCs w:val="19"/>
        </w:rPr>
        <w:t>PowerPoint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 slides/meeting deck</w:t>
      </w:r>
      <w:r w:rsidR="00161DA5" w:rsidRPr="006F47C7">
        <w:rPr>
          <w:rFonts w:ascii="Arial" w:hAnsi="Arial" w:cs="Arial"/>
          <w:color w:val="000000"/>
          <w:sz w:val="19"/>
          <w:szCs w:val="19"/>
        </w:rPr>
        <w:t xml:space="preserve"> and ensure all meeting materials and facilities are prepared and distributed ahead the meeting</w:t>
      </w:r>
      <w:r w:rsidR="00666BA6" w:rsidRPr="006F47C7">
        <w:rPr>
          <w:rFonts w:ascii="Arial" w:hAnsi="Arial" w:cs="Arial"/>
          <w:color w:val="000000"/>
          <w:sz w:val="19"/>
          <w:szCs w:val="19"/>
        </w:rPr>
        <w:t xml:space="preserve"> eg. </w:t>
      </w:r>
      <w:r w:rsidR="001E74BB" w:rsidRPr="006F47C7">
        <w:rPr>
          <w:rFonts w:ascii="Arial" w:hAnsi="Arial" w:cs="Arial"/>
          <w:color w:val="000000"/>
          <w:sz w:val="19"/>
          <w:szCs w:val="19"/>
        </w:rPr>
        <w:t xml:space="preserve">EXCO Meeting, </w:t>
      </w:r>
      <w:r w:rsidR="00666BA6" w:rsidRPr="006F47C7">
        <w:rPr>
          <w:rFonts w:ascii="Arial" w:hAnsi="Arial" w:cs="Arial"/>
          <w:color w:val="000000"/>
          <w:sz w:val="19"/>
          <w:szCs w:val="19"/>
        </w:rPr>
        <w:t xml:space="preserve">Global Wealth Leadership </w:t>
      </w:r>
      <w:r w:rsidR="001E74BB" w:rsidRPr="006F47C7">
        <w:rPr>
          <w:rFonts w:ascii="Arial" w:hAnsi="Arial" w:cs="Arial"/>
          <w:color w:val="000000"/>
          <w:sz w:val="19"/>
          <w:szCs w:val="19"/>
        </w:rPr>
        <w:t xml:space="preserve">Team </w:t>
      </w:r>
      <w:r w:rsidR="00666BA6" w:rsidRPr="006F47C7">
        <w:rPr>
          <w:rFonts w:ascii="Arial" w:hAnsi="Arial" w:cs="Arial"/>
          <w:color w:val="000000"/>
          <w:sz w:val="19"/>
          <w:szCs w:val="19"/>
        </w:rPr>
        <w:t>Meeting, Risk Control Meeting, Business Performance Review</w:t>
      </w:r>
      <w:r w:rsidR="00161DA5" w:rsidRPr="006F47C7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447733" w:rsidRDefault="00447733" w:rsidP="00447733">
      <w:pPr>
        <w:pStyle w:val="ListParagraph"/>
        <w:rPr>
          <w:rFonts w:ascii="Arial" w:hAnsi="Arial" w:cs="Arial" w:hint="eastAsia"/>
          <w:color w:val="000000"/>
          <w:sz w:val="19"/>
          <w:szCs w:val="19"/>
        </w:rPr>
      </w:pPr>
    </w:p>
    <w:p w:rsidR="00447733" w:rsidRDefault="00447733" w:rsidP="00447733">
      <w:pPr>
        <w:snapToGrid w:val="0"/>
        <w:ind w:left="45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9D4508" w:rsidRDefault="009D4508" w:rsidP="009D4508">
      <w:pPr>
        <w:pStyle w:val="ListParagraph"/>
        <w:ind w:left="450" w:hanging="450"/>
        <w:rPr>
          <w:rFonts w:ascii="Arial" w:hAnsi="Arial" w:cs="Arial"/>
          <w:color w:val="000000"/>
          <w:sz w:val="19"/>
          <w:szCs w:val="19"/>
        </w:rPr>
      </w:pPr>
    </w:p>
    <w:p w:rsidR="009D4508" w:rsidRPr="006F47C7" w:rsidRDefault="009D4508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Organize Staff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 Town</w:t>
      </w:r>
      <w:r>
        <w:rPr>
          <w:rFonts w:ascii="Arial" w:hAnsi="Arial" w:cs="Arial"/>
          <w:color w:val="000000"/>
          <w:sz w:val="19"/>
          <w:szCs w:val="19"/>
        </w:rPr>
        <w:t xml:space="preserve">hall </w:t>
      </w:r>
      <w:r w:rsidRPr="006F47C7">
        <w:rPr>
          <w:rFonts w:ascii="Arial" w:hAnsi="Arial" w:cs="Arial"/>
          <w:color w:val="000000"/>
          <w:sz w:val="19"/>
          <w:szCs w:val="19"/>
        </w:rPr>
        <w:t>/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Global Wealth Executives visit, Marketing Event and Investment Outlook Luncheon. </w:t>
      </w:r>
      <w:r>
        <w:rPr>
          <w:rFonts w:ascii="Arial" w:hAnsi="Arial" w:cs="Arial"/>
          <w:color w:val="000000"/>
          <w:sz w:val="19"/>
          <w:szCs w:val="19"/>
        </w:rPr>
        <w:t>e.g. v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enue book, prepare and confirm invitations and provide on-site supports  </w:t>
      </w:r>
    </w:p>
    <w:p w:rsidR="00B83140" w:rsidRPr="006F47C7" w:rsidRDefault="00B83140" w:rsidP="009D4508">
      <w:pPr>
        <w:snapToGrid w:val="0"/>
        <w:ind w:left="450" w:hanging="45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E90A02" w:rsidRPr="006F47C7" w:rsidRDefault="00E90A02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>A</w:t>
      </w:r>
      <w:r w:rsidR="00B14045" w:rsidRPr="006F47C7">
        <w:rPr>
          <w:rFonts w:ascii="Arial" w:hAnsi="Arial" w:cs="Arial"/>
          <w:color w:val="000000"/>
          <w:sz w:val="19"/>
          <w:szCs w:val="19"/>
        </w:rPr>
        <w:t>ct as a business unit</w:t>
      </w:r>
      <w:r w:rsidR="00920F9C" w:rsidRPr="006F47C7">
        <w:rPr>
          <w:rFonts w:ascii="Arial" w:hAnsi="Arial" w:cs="Arial"/>
          <w:color w:val="000000"/>
          <w:sz w:val="19"/>
          <w:szCs w:val="19"/>
        </w:rPr>
        <w:t xml:space="preserve"> 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 xml:space="preserve">focal contact </w:t>
      </w:r>
      <w:r w:rsidR="00920F9C" w:rsidRPr="006F47C7">
        <w:rPr>
          <w:rFonts w:ascii="Arial" w:hAnsi="Arial" w:cs="Arial"/>
          <w:color w:val="000000"/>
          <w:sz w:val="19"/>
          <w:szCs w:val="19"/>
        </w:rPr>
        <w:t xml:space="preserve">point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and 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 xml:space="preserve">work </w:t>
      </w:r>
      <w:r w:rsidRPr="006F47C7">
        <w:rPr>
          <w:rFonts w:ascii="Arial" w:hAnsi="Arial" w:cs="Arial"/>
          <w:color w:val="000000"/>
          <w:sz w:val="19"/>
          <w:szCs w:val="19"/>
        </w:rPr>
        <w:t>closely with business stakeholders eg. HR, Legal &amp; Compliance,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 xml:space="preserve"> Finance, Property Administration in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 xml:space="preserve"> various departmental matters</w:t>
      </w:r>
    </w:p>
    <w:p w:rsidR="00E90A02" w:rsidRPr="006F47C7" w:rsidRDefault="00E90A02" w:rsidP="009D4508">
      <w:p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9E11D8" w:rsidRPr="006F47C7" w:rsidRDefault="00B14045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Assigned as a </w:t>
      </w:r>
      <w:r w:rsidR="00E90A02" w:rsidRPr="006F47C7">
        <w:rPr>
          <w:rFonts w:ascii="Arial" w:hAnsi="Arial" w:cs="Arial"/>
          <w:color w:val="000000"/>
          <w:sz w:val="19"/>
          <w:szCs w:val="19"/>
        </w:rPr>
        <w:t>Licensing Coordinator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>. W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>ork closely with Compliance Team on HKMA/SFC License Registration, m</w:t>
      </w:r>
      <w:r w:rsidR="00B76DC1">
        <w:rPr>
          <w:rFonts w:ascii="Arial" w:hAnsi="Arial" w:cs="Arial"/>
          <w:color w:val="000000"/>
          <w:sz w:val="19"/>
          <w:szCs w:val="19"/>
        </w:rPr>
        <w:t xml:space="preserve">aintain 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 xml:space="preserve">CPT Training record.  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 xml:space="preserve">Review and </w:t>
      </w:r>
      <w:r w:rsidR="00B76DC1">
        <w:rPr>
          <w:rFonts w:ascii="Arial" w:hAnsi="Arial" w:cs="Arial"/>
          <w:color w:val="000000"/>
          <w:sz w:val="19"/>
          <w:szCs w:val="19"/>
        </w:rPr>
        <w:t>preserve</w:t>
      </w:r>
      <w:r w:rsidR="001E74BB" w:rsidRPr="006F47C7">
        <w:rPr>
          <w:rFonts w:ascii="Arial" w:hAnsi="Arial" w:cs="Arial"/>
          <w:color w:val="000000"/>
          <w:sz w:val="19"/>
          <w:szCs w:val="19"/>
        </w:rPr>
        <w:t xml:space="preserve"> record</w:t>
      </w:r>
      <w:r w:rsidR="0000058B" w:rsidRPr="006F47C7">
        <w:rPr>
          <w:rFonts w:ascii="Arial" w:hAnsi="Arial" w:cs="Arial"/>
          <w:color w:val="000000"/>
          <w:sz w:val="19"/>
          <w:szCs w:val="19"/>
        </w:rPr>
        <w:t xml:space="preserve"> of staff securities trading 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>on regular basis</w:t>
      </w:r>
    </w:p>
    <w:p w:rsidR="009E11D8" w:rsidRPr="006F47C7" w:rsidRDefault="009E11D8" w:rsidP="009D4508">
      <w:p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E90A02" w:rsidRPr="006F47C7" w:rsidRDefault="00B14045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Monitoring of 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>Travel Register in related to off-shore activities and in line with R</w:t>
      </w:r>
      <w:r w:rsidRPr="006F47C7">
        <w:rPr>
          <w:rFonts w:ascii="Arial" w:hAnsi="Arial" w:cs="Arial"/>
          <w:color w:val="000000"/>
          <w:sz w:val="19"/>
          <w:szCs w:val="19"/>
        </w:rPr>
        <w:t>ule of Engagement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 xml:space="preserve">. Maintain Gift and Entertainment Register </w:t>
      </w:r>
      <w:r w:rsidR="0078013E" w:rsidRPr="006F47C7">
        <w:rPr>
          <w:rFonts w:ascii="Arial" w:hAnsi="Arial" w:cs="Arial"/>
          <w:color w:val="000000"/>
          <w:sz w:val="19"/>
          <w:szCs w:val="19"/>
        </w:rPr>
        <w:t xml:space="preserve">to 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>comply with Bank’s policies</w:t>
      </w:r>
    </w:p>
    <w:p w:rsidR="00CA179F" w:rsidRPr="006F47C7" w:rsidRDefault="00CA179F" w:rsidP="009D4508">
      <w:p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</w:p>
    <w:p w:rsidR="009D4508" w:rsidRDefault="0000058B" w:rsidP="009D4508">
      <w:pPr>
        <w:numPr>
          <w:ilvl w:val="0"/>
          <w:numId w:val="16"/>
        </w:numPr>
        <w:snapToGrid w:val="0"/>
        <w:ind w:left="450" w:hanging="45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>To ensure the smooth running of office operation.  Handling and involving in Internal Audit, Quality Assurance test, coordinate internal and external training</w:t>
      </w:r>
      <w:r w:rsidR="001A24E4" w:rsidRPr="006F47C7">
        <w:rPr>
          <w:rFonts w:ascii="Arial" w:hAnsi="Arial" w:cs="Arial"/>
          <w:color w:val="000000"/>
          <w:sz w:val="19"/>
          <w:szCs w:val="19"/>
        </w:rPr>
        <w:t>s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 for PB </w:t>
      </w:r>
      <w:r w:rsidR="009E11D8" w:rsidRPr="006F47C7">
        <w:rPr>
          <w:rFonts w:ascii="Arial" w:hAnsi="Arial" w:cs="Arial"/>
          <w:color w:val="000000"/>
          <w:sz w:val="19"/>
          <w:szCs w:val="19"/>
        </w:rPr>
        <w:t>staff members</w:t>
      </w:r>
      <w:r w:rsidR="009D4508" w:rsidRPr="009D4508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11D8" w:rsidRPr="006F47C7" w:rsidRDefault="009E11D8" w:rsidP="009E11D8">
      <w:p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</w:p>
    <w:p w:rsidR="0000058B" w:rsidRDefault="0000058B" w:rsidP="0000058B">
      <w:pPr>
        <w:snapToGrid w:val="0"/>
        <w:jc w:val="both"/>
        <w:rPr>
          <w:rFonts w:ascii="Arial" w:hAnsi="Arial" w:cs="Arial" w:hint="eastAsia"/>
          <w:color w:val="000000"/>
          <w:sz w:val="20"/>
          <w:szCs w:val="20"/>
        </w:rPr>
      </w:pPr>
    </w:p>
    <w:p w:rsidR="006A29BA" w:rsidRPr="009D4508" w:rsidRDefault="006A29BA" w:rsidP="00CA179F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J</w:t>
      </w:r>
      <w:r w:rsidR="00F15A5A" w:rsidRPr="009D4508">
        <w:rPr>
          <w:sz w:val="19"/>
          <w:szCs w:val="19"/>
        </w:rPr>
        <w:t>an – Jun 2010</w:t>
      </w:r>
      <w:r w:rsidR="00F15A5A"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>Deutsche Bank, Distress</w:t>
      </w:r>
      <w:r w:rsidR="00C95220" w:rsidRPr="009D4508">
        <w:rPr>
          <w:sz w:val="19"/>
          <w:szCs w:val="19"/>
        </w:rPr>
        <w:t>ed</w:t>
      </w:r>
      <w:r w:rsidRPr="009D4508">
        <w:rPr>
          <w:sz w:val="19"/>
          <w:szCs w:val="19"/>
        </w:rPr>
        <w:t xml:space="preserve"> Product</w:t>
      </w:r>
      <w:r w:rsidR="00C95220" w:rsidRPr="009D4508">
        <w:rPr>
          <w:sz w:val="19"/>
          <w:szCs w:val="19"/>
        </w:rPr>
        <w:t>s</w:t>
      </w:r>
      <w:r w:rsidR="00187E46" w:rsidRPr="009D4508">
        <w:rPr>
          <w:sz w:val="19"/>
          <w:szCs w:val="19"/>
        </w:rPr>
        <w:t>/</w:t>
      </w:r>
      <w:r w:rsidR="001910DF" w:rsidRPr="009D4508">
        <w:rPr>
          <w:sz w:val="19"/>
          <w:szCs w:val="19"/>
        </w:rPr>
        <w:t xml:space="preserve">Private Equity </w:t>
      </w:r>
      <w:r w:rsidRPr="009D4508">
        <w:rPr>
          <w:sz w:val="19"/>
          <w:szCs w:val="19"/>
        </w:rPr>
        <w:t>Group</w:t>
      </w:r>
    </w:p>
    <w:p w:rsidR="006A29BA" w:rsidRPr="009D4508" w:rsidRDefault="006A29BA" w:rsidP="00CA179F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="00187E46" w:rsidRPr="009D4508">
        <w:rPr>
          <w:sz w:val="19"/>
          <w:szCs w:val="19"/>
        </w:rPr>
        <w:tab/>
      </w:r>
      <w:r w:rsidR="00187E46" w:rsidRPr="009D4508">
        <w:rPr>
          <w:sz w:val="19"/>
          <w:szCs w:val="19"/>
        </w:rPr>
        <w:tab/>
        <w:t>Assistant</w:t>
      </w:r>
      <w:r w:rsidR="00B65B1A" w:rsidRPr="009D4508">
        <w:rPr>
          <w:sz w:val="19"/>
          <w:szCs w:val="19"/>
        </w:rPr>
        <w:t xml:space="preserve"> to Head of Principal Investments, </w:t>
      </w:r>
      <w:smartTag w:uri="urn:schemas-microsoft-com:office:smarttags" w:element="place">
        <w:r w:rsidR="00B65B1A" w:rsidRPr="009D4508">
          <w:rPr>
            <w:sz w:val="19"/>
            <w:szCs w:val="19"/>
          </w:rPr>
          <w:t>As</w:t>
        </w:r>
        <w:r w:rsidR="00187E46" w:rsidRPr="009D4508">
          <w:rPr>
            <w:sz w:val="19"/>
            <w:szCs w:val="19"/>
          </w:rPr>
          <w:t>i</w:t>
        </w:r>
        <w:r w:rsidR="00B65B1A" w:rsidRPr="009D4508">
          <w:rPr>
            <w:sz w:val="19"/>
            <w:szCs w:val="19"/>
          </w:rPr>
          <w:t>a</w:t>
        </w:r>
      </w:smartTag>
      <w:r w:rsidRPr="009D4508">
        <w:rPr>
          <w:sz w:val="19"/>
          <w:szCs w:val="19"/>
        </w:rPr>
        <w:t xml:space="preserve"> (Contract employment)</w:t>
      </w:r>
    </w:p>
    <w:p w:rsidR="006F47C7" w:rsidRPr="006F47C7" w:rsidRDefault="006F47C7" w:rsidP="006F47C7"/>
    <w:p w:rsidR="006A29BA" w:rsidRPr="006F47C7" w:rsidRDefault="0046737C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>Provide</w:t>
      </w:r>
      <w:r w:rsidR="006A29BA" w:rsidRPr="006F47C7">
        <w:rPr>
          <w:rFonts w:ascii="Arial" w:hAnsi="Arial" w:cs="Arial"/>
          <w:color w:val="000000"/>
          <w:sz w:val="19"/>
          <w:szCs w:val="19"/>
        </w:rPr>
        <w:t xml:space="preserve"> </w:t>
      </w:r>
      <w:r w:rsidR="00142A21" w:rsidRPr="006F47C7">
        <w:rPr>
          <w:rFonts w:ascii="Arial" w:hAnsi="Arial" w:cs="Arial"/>
          <w:color w:val="000000"/>
          <w:sz w:val="19"/>
          <w:szCs w:val="19"/>
        </w:rPr>
        <w:t xml:space="preserve">full range of executive and </w:t>
      </w:r>
      <w:r w:rsidR="006A29BA" w:rsidRPr="006F47C7">
        <w:rPr>
          <w:rFonts w:ascii="Arial" w:hAnsi="Arial" w:cs="Arial"/>
          <w:color w:val="000000"/>
          <w:sz w:val="19"/>
          <w:szCs w:val="19"/>
        </w:rPr>
        <w:t>secretarial support</w:t>
      </w:r>
      <w:r w:rsidR="00142A21" w:rsidRPr="006F47C7">
        <w:rPr>
          <w:rFonts w:ascii="Arial" w:hAnsi="Arial" w:cs="Arial"/>
          <w:color w:val="000000"/>
          <w:sz w:val="19"/>
          <w:szCs w:val="19"/>
        </w:rPr>
        <w:t>s</w:t>
      </w:r>
      <w:r w:rsidR="006A29BA" w:rsidRPr="006F47C7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CA179F" w:rsidRPr="006F47C7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AB32CF" w:rsidRPr="00E71559" w:rsidRDefault="00824230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Responsible for </w:t>
      </w:r>
      <w:r w:rsidR="00AB32CF" w:rsidRPr="006F47C7">
        <w:rPr>
          <w:rFonts w:ascii="Arial" w:hAnsi="Arial" w:cs="Arial"/>
          <w:color w:val="000000"/>
          <w:sz w:val="19"/>
          <w:szCs w:val="19"/>
        </w:rPr>
        <w:t xml:space="preserve">the relocation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of </w:t>
      </w:r>
      <w:r w:rsidR="00AB32CF" w:rsidRPr="006F47C7">
        <w:rPr>
          <w:rFonts w:ascii="Arial" w:hAnsi="Arial" w:cs="Arial"/>
          <w:color w:val="000000"/>
          <w:sz w:val="19"/>
          <w:szCs w:val="19"/>
        </w:rPr>
        <w:t xml:space="preserve">Head of Principal Investment and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his </w:t>
      </w:r>
      <w:r w:rsidR="00AB32CF" w:rsidRPr="006F47C7">
        <w:rPr>
          <w:rFonts w:ascii="Arial" w:hAnsi="Arial" w:cs="Arial"/>
          <w:color w:val="000000"/>
          <w:sz w:val="19"/>
          <w:szCs w:val="19"/>
        </w:rPr>
        <w:t>family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 to New York. </w:t>
      </w:r>
      <w:r w:rsidR="00E71559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E71559">
        <w:rPr>
          <w:rFonts w:ascii="Arial" w:hAnsi="Arial" w:cs="Arial"/>
          <w:color w:val="000000"/>
          <w:sz w:val="19"/>
          <w:szCs w:val="19"/>
        </w:rPr>
        <w:t>W</w:t>
      </w:r>
      <w:r w:rsidR="00AB32CF" w:rsidRPr="00E71559">
        <w:rPr>
          <w:rFonts w:ascii="Arial" w:hAnsi="Arial" w:cs="Arial"/>
          <w:color w:val="000000"/>
          <w:sz w:val="19"/>
          <w:szCs w:val="19"/>
        </w:rPr>
        <w:t>ork closel</w:t>
      </w:r>
      <w:r w:rsidRPr="00E71559">
        <w:rPr>
          <w:rFonts w:ascii="Arial" w:hAnsi="Arial" w:cs="Arial"/>
          <w:color w:val="000000"/>
          <w:sz w:val="19"/>
          <w:szCs w:val="19"/>
        </w:rPr>
        <w:t xml:space="preserve">y with HR &amp; Expatriate Administration Team </w:t>
      </w:r>
      <w:r w:rsidR="00AB32CF" w:rsidRPr="00E71559">
        <w:rPr>
          <w:rFonts w:ascii="Arial" w:hAnsi="Arial" w:cs="Arial"/>
          <w:color w:val="000000"/>
          <w:sz w:val="19"/>
          <w:szCs w:val="19"/>
        </w:rPr>
        <w:t xml:space="preserve">and </w:t>
      </w:r>
      <w:r w:rsidR="00A7309D" w:rsidRPr="00E71559">
        <w:rPr>
          <w:rFonts w:ascii="Arial" w:hAnsi="Arial" w:cs="Arial"/>
          <w:color w:val="000000"/>
          <w:sz w:val="19"/>
          <w:szCs w:val="19"/>
        </w:rPr>
        <w:t xml:space="preserve">Consultancy Firm </w:t>
      </w:r>
      <w:r w:rsidRPr="00E71559">
        <w:rPr>
          <w:rFonts w:ascii="Arial" w:hAnsi="Arial" w:cs="Arial"/>
          <w:color w:val="000000"/>
          <w:sz w:val="19"/>
          <w:szCs w:val="19"/>
        </w:rPr>
        <w:t>to ensure that all logistic</w:t>
      </w:r>
      <w:r w:rsidR="009B208D" w:rsidRPr="00E71559">
        <w:rPr>
          <w:rFonts w:ascii="Arial" w:hAnsi="Arial" w:cs="Arial"/>
          <w:color w:val="000000"/>
          <w:sz w:val="19"/>
          <w:szCs w:val="19"/>
        </w:rPr>
        <w:t>s</w:t>
      </w:r>
      <w:r w:rsidRPr="00E71559">
        <w:rPr>
          <w:rFonts w:ascii="Arial" w:hAnsi="Arial" w:cs="Arial"/>
          <w:color w:val="000000"/>
          <w:sz w:val="19"/>
          <w:szCs w:val="19"/>
        </w:rPr>
        <w:t xml:space="preserve"> </w:t>
      </w:r>
      <w:r w:rsidR="000227FD" w:rsidRPr="00E71559">
        <w:rPr>
          <w:rFonts w:ascii="Arial" w:hAnsi="Arial" w:cs="Arial"/>
          <w:color w:val="000000"/>
          <w:sz w:val="19"/>
          <w:szCs w:val="19"/>
        </w:rPr>
        <w:t xml:space="preserve">are </w:t>
      </w:r>
      <w:r w:rsidRPr="00E71559">
        <w:rPr>
          <w:rFonts w:ascii="Arial" w:hAnsi="Arial" w:cs="Arial"/>
          <w:color w:val="000000"/>
          <w:sz w:val="19"/>
          <w:szCs w:val="19"/>
        </w:rPr>
        <w:t>fully arranged to facilitate the move</w:t>
      </w:r>
      <w:r w:rsidR="00AB32CF" w:rsidRPr="00E71559">
        <w:rPr>
          <w:rFonts w:ascii="Arial" w:hAnsi="Arial" w:cs="Arial"/>
          <w:color w:val="000000"/>
          <w:sz w:val="19"/>
          <w:szCs w:val="19"/>
        </w:rPr>
        <w:t xml:space="preserve">  </w:t>
      </w:r>
    </w:p>
    <w:p w:rsidR="00CA179F" w:rsidRPr="006F47C7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586E0C" w:rsidRPr="006F47C7" w:rsidRDefault="00040B91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Assist </w:t>
      </w:r>
      <w:r w:rsidR="005D19C4" w:rsidRPr="006F47C7">
        <w:rPr>
          <w:rFonts w:ascii="Arial" w:hAnsi="Arial" w:cs="Arial"/>
          <w:color w:val="000000"/>
          <w:sz w:val="19"/>
          <w:szCs w:val="19"/>
        </w:rPr>
        <w:t xml:space="preserve">a team of </w:t>
      </w:r>
      <w:r w:rsidR="00F32181" w:rsidRPr="006F47C7">
        <w:rPr>
          <w:rFonts w:ascii="Arial" w:hAnsi="Arial" w:cs="Arial"/>
          <w:color w:val="000000"/>
          <w:sz w:val="19"/>
          <w:szCs w:val="19"/>
        </w:rPr>
        <w:t xml:space="preserve">investment </w:t>
      </w:r>
      <w:r w:rsidRPr="006F47C7">
        <w:rPr>
          <w:rFonts w:ascii="Arial" w:hAnsi="Arial" w:cs="Arial"/>
          <w:color w:val="000000"/>
          <w:sz w:val="19"/>
          <w:szCs w:val="19"/>
        </w:rPr>
        <w:t>professionals to m</w:t>
      </w:r>
      <w:r w:rsidR="0046737C" w:rsidRPr="006F47C7">
        <w:rPr>
          <w:rFonts w:ascii="Arial" w:hAnsi="Arial" w:cs="Arial"/>
          <w:color w:val="000000"/>
          <w:sz w:val="19"/>
          <w:szCs w:val="19"/>
        </w:rPr>
        <w:t>aintain</w:t>
      </w:r>
      <w:r w:rsidR="00187E46" w:rsidRPr="006F47C7">
        <w:rPr>
          <w:rFonts w:ascii="Arial" w:hAnsi="Arial" w:cs="Arial"/>
          <w:color w:val="000000"/>
          <w:sz w:val="19"/>
          <w:szCs w:val="19"/>
        </w:rPr>
        <w:t xml:space="preserve"> </w:t>
      </w:r>
      <w:r w:rsidR="00E90A02" w:rsidRPr="006F47C7">
        <w:rPr>
          <w:rFonts w:ascii="Arial" w:hAnsi="Arial" w:cs="Arial"/>
          <w:color w:val="000000"/>
          <w:sz w:val="19"/>
          <w:szCs w:val="19"/>
        </w:rPr>
        <w:t xml:space="preserve">“Intralink” -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Global </w:t>
      </w:r>
      <w:r w:rsidR="00A00906" w:rsidRPr="006F47C7">
        <w:rPr>
          <w:rFonts w:ascii="Arial" w:hAnsi="Arial" w:cs="Arial"/>
          <w:color w:val="000000"/>
          <w:sz w:val="19"/>
          <w:szCs w:val="19"/>
        </w:rPr>
        <w:t xml:space="preserve">Investment </w:t>
      </w:r>
      <w:r w:rsidR="00586E0C" w:rsidRPr="006F47C7">
        <w:rPr>
          <w:rFonts w:ascii="Arial" w:hAnsi="Arial" w:cs="Arial"/>
          <w:color w:val="000000"/>
          <w:sz w:val="19"/>
          <w:szCs w:val="19"/>
        </w:rPr>
        <w:t xml:space="preserve">logging system </w:t>
      </w:r>
      <w:r w:rsidR="001E3ED3">
        <w:rPr>
          <w:rFonts w:ascii="Arial" w:hAnsi="Arial" w:cs="Arial"/>
          <w:color w:val="000000"/>
          <w:sz w:val="19"/>
          <w:szCs w:val="19"/>
        </w:rPr>
        <w:t xml:space="preserve">for </w:t>
      </w:r>
      <w:r w:rsidR="00187E46" w:rsidRPr="006F47C7">
        <w:rPr>
          <w:rFonts w:ascii="Arial" w:hAnsi="Arial" w:cs="Arial"/>
          <w:color w:val="000000"/>
          <w:sz w:val="19"/>
          <w:szCs w:val="19"/>
        </w:rPr>
        <w:t>status update</w:t>
      </w:r>
    </w:p>
    <w:p w:rsidR="00CA179F" w:rsidRPr="006F47C7" w:rsidRDefault="00CA179F" w:rsidP="009D4508">
      <w:pPr>
        <w:snapToGrid w:val="0"/>
        <w:ind w:left="360"/>
        <w:jc w:val="both"/>
        <w:rPr>
          <w:rFonts w:ascii="Arial" w:hAnsi="Arial" w:cs="Arial" w:hint="eastAsia"/>
          <w:color w:val="000000"/>
          <w:sz w:val="19"/>
          <w:szCs w:val="19"/>
        </w:rPr>
      </w:pPr>
    </w:p>
    <w:p w:rsidR="005A04F0" w:rsidRDefault="00EB3317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Update and maintain Business Continuity Plan, coordinate </w:t>
      </w:r>
      <w:r w:rsidR="00AE0317" w:rsidRPr="006F47C7">
        <w:rPr>
          <w:rFonts w:ascii="Arial" w:hAnsi="Arial" w:cs="Arial"/>
          <w:color w:val="000000"/>
          <w:sz w:val="19"/>
          <w:szCs w:val="19"/>
        </w:rPr>
        <w:t xml:space="preserve">holiday schedule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and whereabouts </w:t>
      </w:r>
      <w:r w:rsidR="008D293A" w:rsidRPr="006F47C7">
        <w:rPr>
          <w:rFonts w:ascii="Arial" w:hAnsi="Arial" w:cs="Arial"/>
          <w:color w:val="000000"/>
          <w:sz w:val="19"/>
          <w:szCs w:val="19"/>
        </w:rPr>
        <w:t>of the team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 </w:t>
      </w:r>
      <w:r w:rsidR="00AE0317" w:rsidRPr="006F47C7">
        <w:rPr>
          <w:rFonts w:ascii="Arial" w:hAnsi="Arial" w:cs="Arial"/>
          <w:color w:val="000000"/>
          <w:sz w:val="19"/>
          <w:szCs w:val="19"/>
        </w:rPr>
        <w:t>to ensure</w:t>
      </w:r>
      <w:r w:rsidR="00CA179F" w:rsidRPr="006F47C7">
        <w:rPr>
          <w:rFonts w:ascii="Arial" w:hAnsi="Arial" w:cs="Arial"/>
          <w:color w:val="000000"/>
          <w:sz w:val="19"/>
          <w:szCs w:val="19"/>
        </w:rPr>
        <w:t xml:space="preserve"> no operational outage</w:t>
      </w:r>
    </w:p>
    <w:p w:rsidR="00B83140" w:rsidRDefault="00B83140" w:rsidP="00B439AB">
      <w:pPr>
        <w:tabs>
          <w:tab w:val="num" w:pos="450"/>
        </w:tabs>
        <w:snapToGrid w:val="0"/>
        <w:ind w:left="450" w:hanging="450"/>
        <w:jc w:val="both"/>
      </w:pPr>
    </w:p>
    <w:p w:rsidR="005A04F0" w:rsidRDefault="0086343B" w:rsidP="00B439AB">
      <w:pPr>
        <w:tabs>
          <w:tab w:val="num" w:pos="450"/>
        </w:tabs>
        <w:snapToGrid w:val="0"/>
        <w:ind w:left="450" w:hanging="450"/>
        <w:jc w:val="both"/>
        <w:rPr>
          <w:rFonts w:ascii="Arial Unicode MS" w:eastAsia="Arial Unicode MS" w:hAnsi="Arial Unicode MS" w:cs="Arial Unicode MS"/>
          <w:szCs w:val="20"/>
        </w:rPr>
      </w:pPr>
      <w:r>
        <w:tab/>
      </w:r>
    </w:p>
    <w:p w:rsidR="00816971" w:rsidRPr="009D4508" w:rsidRDefault="00B809AE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Sep 2006 – Apr</w:t>
      </w:r>
      <w:r w:rsidR="00F74CA6" w:rsidRPr="009D4508">
        <w:rPr>
          <w:sz w:val="19"/>
          <w:szCs w:val="19"/>
        </w:rPr>
        <w:t xml:space="preserve"> 2009</w:t>
      </w:r>
      <w:r w:rsidR="00F74CA6" w:rsidRPr="009D4508">
        <w:rPr>
          <w:sz w:val="19"/>
          <w:szCs w:val="19"/>
        </w:rPr>
        <w:tab/>
      </w:r>
      <w:r w:rsidR="009D4508" w:rsidRPr="009D4508">
        <w:rPr>
          <w:sz w:val="19"/>
          <w:szCs w:val="19"/>
        </w:rPr>
        <w:tab/>
      </w:r>
      <w:r w:rsidR="00816971" w:rsidRPr="009D4508">
        <w:rPr>
          <w:sz w:val="19"/>
          <w:szCs w:val="19"/>
        </w:rPr>
        <w:t>SG Private Banking</w:t>
      </w:r>
      <w:r w:rsidR="00D743F2" w:rsidRPr="009D4508">
        <w:rPr>
          <w:sz w:val="19"/>
          <w:szCs w:val="19"/>
        </w:rPr>
        <w:t xml:space="preserve"> </w:t>
      </w:r>
    </w:p>
    <w:p w:rsidR="00816971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 xml:space="preserve">Personal Assistant to CEO, Hong Kong &amp; North Asia </w:t>
      </w:r>
    </w:p>
    <w:p w:rsidR="009D4508" w:rsidRPr="009D4508" w:rsidRDefault="009D4508" w:rsidP="009D4508"/>
    <w:p w:rsidR="009D4508" w:rsidRDefault="009D4508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6F47C7">
        <w:rPr>
          <w:rFonts w:ascii="Arial" w:hAnsi="Arial" w:cs="Arial"/>
          <w:color w:val="000000"/>
          <w:sz w:val="19"/>
          <w:szCs w:val="19"/>
        </w:rPr>
        <w:t xml:space="preserve">Provide </w:t>
      </w:r>
      <w:r>
        <w:rPr>
          <w:rFonts w:ascii="Arial" w:hAnsi="Arial" w:cs="Arial"/>
          <w:color w:val="000000"/>
          <w:sz w:val="19"/>
          <w:szCs w:val="19"/>
        </w:rPr>
        <w:t xml:space="preserve">all-rounded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secretarial </w:t>
      </w:r>
      <w:r w:rsidR="00783BF5">
        <w:rPr>
          <w:rFonts w:ascii="Arial" w:hAnsi="Arial" w:cs="Arial"/>
          <w:color w:val="000000"/>
          <w:sz w:val="19"/>
          <w:szCs w:val="19"/>
        </w:rPr>
        <w:t xml:space="preserve">duties </w:t>
      </w:r>
      <w:r w:rsidRPr="006F47C7">
        <w:rPr>
          <w:rFonts w:ascii="Arial" w:hAnsi="Arial" w:cs="Arial"/>
          <w:color w:val="000000"/>
          <w:sz w:val="19"/>
          <w:szCs w:val="19"/>
        </w:rPr>
        <w:t xml:space="preserve">to </w:t>
      </w:r>
      <w:r w:rsidR="00783BF5">
        <w:rPr>
          <w:rFonts w:ascii="Arial" w:hAnsi="Arial" w:cs="Arial"/>
          <w:color w:val="000000"/>
          <w:sz w:val="19"/>
          <w:szCs w:val="19"/>
        </w:rPr>
        <w:t xml:space="preserve">CEO </w:t>
      </w:r>
      <w:r w:rsidRPr="006F47C7">
        <w:rPr>
          <w:rFonts w:ascii="Arial" w:hAnsi="Arial" w:cs="Arial"/>
          <w:color w:val="000000"/>
          <w:sz w:val="19"/>
          <w:szCs w:val="19"/>
        </w:rPr>
        <w:t>in a professional manner</w:t>
      </w:r>
      <w:r w:rsidR="00783BF5">
        <w:rPr>
          <w:rFonts w:ascii="Arial" w:hAnsi="Arial" w:cs="Arial"/>
          <w:color w:val="000000"/>
          <w:sz w:val="19"/>
          <w:szCs w:val="19"/>
        </w:rPr>
        <w:t>.  Perform advanced</w:t>
      </w:r>
      <w:r w:rsidR="00504C82">
        <w:rPr>
          <w:rFonts w:ascii="Arial" w:hAnsi="Arial" w:cs="Arial"/>
          <w:color w:val="000000"/>
          <w:sz w:val="19"/>
          <w:szCs w:val="19"/>
        </w:rPr>
        <w:t xml:space="preserve"> </w:t>
      </w:r>
      <w:r w:rsidR="00783BF5">
        <w:rPr>
          <w:rFonts w:ascii="Arial" w:hAnsi="Arial" w:cs="Arial"/>
          <w:color w:val="000000"/>
          <w:sz w:val="19"/>
          <w:szCs w:val="19"/>
        </w:rPr>
        <w:t>a</w:t>
      </w:r>
      <w:r w:rsidR="007072DA">
        <w:rPr>
          <w:rFonts w:ascii="Arial" w:hAnsi="Arial" w:cs="Arial"/>
          <w:color w:val="000000"/>
          <w:sz w:val="19"/>
          <w:szCs w:val="19"/>
        </w:rPr>
        <w:t>dministrative support functions and handle of confidential documents.</w:t>
      </w:r>
      <w:r w:rsidR="00504C82">
        <w:rPr>
          <w:rFonts w:ascii="Arial" w:hAnsi="Arial" w:cs="Arial"/>
          <w:color w:val="000000"/>
          <w:sz w:val="19"/>
          <w:szCs w:val="19"/>
        </w:rPr>
        <w:t xml:space="preserve">  Involved in UHNW client contact. </w:t>
      </w:r>
    </w:p>
    <w:p w:rsidR="00783BF5" w:rsidRPr="006F47C7" w:rsidRDefault="00783BF5" w:rsidP="00783BF5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CA179F" w:rsidRPr="007072DA" w:rsidRDefault="00577762" w:rsidP="007072DA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Provide full spectrum of support by planning and scheduling complex and intensive travel schedule.  Set up conference call &amp; video conferencing across </w:t>
      </w:r>
      <w:r w:rsidR="007072DA" w:rsidRPr="007072DA">
        <w:rPr>
          <w:rFonts w:ascii="Arial" w:hAnsi="Arial" w:cs="Arial"/>
          <w:color w:val="000000"/>
          <w:sz w:val="19"/>
          <w:szCs w:val="19"/>
        </w:rPr>
        <w:t>multiple time zones, partnering with assistants globally</w:t>
      </w:r>
    </w:p>
    <w:p w:rsidR="007072DA" w:rsidRPr="009D4508" w:rsidRDefault="007072DA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9D4508" w:rsidRDefault="00816971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>Prepare of mee</w:t>
      </w:r>
      <w:r w:rsidR="00995B3A" w:rsidRPr="009D4508">
        <w:rPr>
          <w:rFonts w:ascii="Arial" w:hAnsi="Arial" w:cs="Arial"/>
          <w:color w:val="000000"/>
          <w:sz w:val="19"/>
          <w:szCs w:val="19"/>
        </w:rPr>
        <w:t xml:space="preserve">ting agenda, </w:t>
      </w:r>
      <w:r w:rsidR="00A76D84" w:rsidRPr="009D4508">
        <w:rPr>
          <w:rFonts w:ascii="Arial" w:hAnsi="Arial" w:cs="Arial"/>
          <w:color w:val="000000"/>
          <w:sz w:val="19"/>
          <w:szCs w:val="19"/>
        </w:rPr>
        <w:t>materials</w:t>
      </w:r>
      <w:r w:rsidR="00995B3A" w:rsidRPr="009D4508">
        <w:rPr>
          <w:rFonts w:ascii="Arial" w:hAnsi="Arial" w:cs="Arial"/>
          <w:color w:val="000000"/>
          <w:sz w:val="19"/>
          <w:szCs w:val="19"/>
        </w:rPr>
        <w:t xml:space="preserve"> for review and discussion,</w:t>
      </w:r>
      <w:r w:rsidR="00A76D84" w:rsidRPr="009D4508">
        <w:rPr>
          <w:rFonts w:ascii="Arial" w:hAnsi="Arial" w:cs="Arial"/>
          <w:color w:val="000000"/>
          <w:sz w:val="19"/>
          <w:szCs w:val="19"/>
        </w:rPr>
        <w:t xml:space="preserve"> </w:t>
      </w:r>
      <w:r w:rsidRPr="009D4508">
        <w:rPr>
          <w:rFonts w:ascii="Arial" w:hAnsi="Arial" w:cs="Arial"/>
          <w:color w:val="000000"/>
          <w:sz w:val="19"/>
          <w:szCs w:val="19"/>
        </w:rPr>
        <w:t>an</w:t>
      </w:r>
      <w:r w:rsidR="00B77E1E" w:rsidRPr="009D4508">
        <w:rPr>
          <w:rFonts w:ascii="Arial" w:hAnsi="Arial" w:cs="Arial" w:hint="eastAsia"/>
          <w:color w:val="000000"/>
          <w:sz w:val="19"/>
          <w:szCs w:val="19"/>
        </w:rPr>
        <w:t>d</w:t>
      </w:r>
      <w:r w:rsidRPr="009D4508">
        <w:rPr>
          <w:rFonts w:ascii="Arial" w:hAnsi="Arial" w:cs="Arial"/>
          <w:color w:val="000000"/>
          <w:sz w:val="19"/>
          <w:szCs w:val="19"/>
        </w:rPr>
        <w:t xml:space="preserve"> minutes taking</w:t>
      </w:r>
      <w:r w:rsidR="00995B3A" w:rsidRPr="009D4508">
        <w:rPr>
          <w:rFonts w:ascii="Arial" w:hAnsi="Arial" w:cs="Arial"/>
          <w:color w:val="000000"/>
          <w:sz w:val="19"/>
          <w:szCs w:val="19"/>
        </w:rPr>
        <w:t xml:space="preserve"> as well as to f</w:t>
      </w:r>
      <w:r w:rsidRPr="009D4508">
        <w:rPr>
          <w:rFonts w:ascii="Arial" w:hAnsi="Arial" w:cs="Arial"/>
          <w:color w:val="000000"/>
          <w:sz w:val="19"/>
          <w:szCs w:val="19"/>
        </w:rPr>
        <w:t>ollow up with action owners on outstanding issues</w:t>
      </w:r>
    </w:p>
    <w:p w:rsidR="001E74BB" w:rsidRPr="009D4508" w:rsidRDefault="001E74BB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D01BFD" w:rsidRPr="009D4508" w:rsidRDefault="00D01BFD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 xml:space="preserve">Responsible for logistic arrangements for </w:t>
      </w:r>
      <w:r w:rsidR="00912343" w:rsidRPr="009D4508">
        <w:rPr>
          <w:rFonts w:ascii="Arial" w:hAnsi="Arial" w:cs="Arial"/>
          <w:color w:val="000000"/>
          <w:sz w:val="19"/>
          <w:szCs w:val="19"/>
        </w:rPr>
        <w:t>Executive Committee</w:t>
      </w:r>
      <w:r w:rsidR="00134890" w:rsidRPr="009D4508">
        <w:rPr>
          <w:rFonts w:ascii="Arial" w:hAnsi="Arial" w:cs="Arial"/>
          <w:color w:val="000000"/>
          <w:sz w:val="19"/>
          <w:szCs w:val="19"/>
        </w:rPr>
        <w:t>s</w:t>
      </w:r>
      <w:r w:rsidR="00912343" w:rsidRPr="009D4508">
        <w:rPr>
          <w:rFonts w:ascii="Arial" w:hAnsi="Arial" w:cs="Arial"/>
          <w:color w:val="000000"/>
          <w:sz w:val="19"/>
          <w:szCs w:val="19"/>
        </w:rPr>
        <w:t xml:space="preserve"> Meeting, </w:t>
      </w:r>
      <w:r w:rsidR="00EB1E6A" w:rsidRPr="009D4508">
        <w:rPr>
          <w:rFonts w:ascii="Arial" w:hAnsi="Arial" w:cs="Arial"/>
          <w:color w:val="000000"/>
          <w:sz w:val="19"/>
          <w:szCs w:val="19"/>
        </w:rPr>
        <w:t>O</w:t>
      </w:r>
      <w:r w:rsidRPr="009D4508">
        <w:rPr>
          <w:rFonts w:ascii="Arial" w:hAnsi="Arial" w:cs="Arial"/>
          <w:color w:val="000000"/>
          <w:sz w:val="19"/>
          <w:szCs w:val="19"/>
        </w:rPr>
        <w:t>n-site and</w:t>
      </w:r>
      <w:r w:rsidR="00C84E64" w:rsidRPr="009D4508">
        <w:rPr>
          <w:rFonts w:ascii="Arial" w:hAnsi="Arial" w:cs="Arial"/>
          <w:color w:val="000000"/>
          <w:sz w:val="19"/>
          <w:szCs w:val="19"/>
        </w:rPr>
        <w:t xml:space="preserve"> off-site meetings and events</w:t>
      </w:r>
      <w:r w:rsidR="00C82B99" w:rsidRPr="009D4508">
        <w:rPr>
          <w:rFonts w:ascii="Arial" w:hAnsi="Arial" w:cs="Arial"/>
          <w:color w:val="000000"/>
          <w:sz w:val="19"/>
          <w:szCs w:val="19"/>
        </w:rPr>
        <w:t>; Sta</w:t>
      </w:r>
      <w:r w:rsidR="00912343" w:rsidRPr="009D4508">
        <w:rPr>
          <w:rFonts w:ascii="Arial" w:hAnsi="Arial" w:cs="Arial"/>
          <w:color w:val="000000"/>
          <w:sz w:val="19"/>
          <w:szCs w:val="19"/>
        </w:rPr>
        <w:t>ff Town H</w:t>
      </w:r>
      <w:r w:rsidR="007B3BCC" w:rsidRPr="009D4508">
        <w:rPr>
          <w:rFonts w:ascii="Arial" w:hAnsi="Arial" w:cs="Arial"/>
          <w:color w:val="000000"/>
          <w:sz w:val="19"/>
          <w:szCs w:val="19"/>
        </w:rPr>
        <w:t>all; including</w:t>
      </w:r>
      <w:r w:rsidR="00C84E64" w:rsidRPr="009D4508">
        <w:rPr>
          <w:rFonts w:ascii="Arial" w:hAnsi="Arial" w:cs="Arial"/>
          <w:color w:val="000000"/>
          <w:sz w:val="19"/>
          <w:szCs w:val="19"/>
        </w:rPr>
        <w:t xml:space="preserve"> </w:t>
      </w:r>
      <w:r w:rsidRPr="009D4508">
        <w:rPr>
          <w:rFonts w:ascii="Arial" w:hAnsi="Arial" w:cs="Arial"/>
          <w:color w:val="000000"/>
          <w:sz w:val="19"/>
          <w:szCs w:val="19"/>
        </w:rPr>
        <w:t>negotiate with hotels, caterers and vendors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9D4508" w:rsidRDefault="001A1D7B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>Consolidate</w:t>
      </w:r>
      <w:r w:rsidR="007A7912" w:rsidRPr="009D4508">
        <w:rPr>
          <w:rFonts w:ascii="Arial" w:hAnsi="Arial" w:cs="Arial"/>
          <w:color w:val="000000"/>
          <w:sz w:val="19"/>
          <w:szCs w:val="19"/>
        </w:rPr>
        <w:t xml:space="preserve"> data and compile </w:t>
      </w:r>
      <w:r w:rsidR="00816971" w:rsidRPr="009D4508">
        <w:rPr>
          <w:rFonts w:ascii="Arial" w:hAnsi="Arial" w:cs="Arial"/>
          <w:color w:val="000000"/>
          <w:sz w:val="19"/>
          <w:szCs w:val="19"/>
        </w:rPr>
        <w:t>report</w:t>
      </w:r>
      <w:r w:rsidR="007A7912" w:rsidRPr="009D4508">
        <w:rPr>
          <w:rFonts w:ascii="Arial" w:hAnsi="Arial" w:cs="Arial"/>
          <w:color w:val="000000"/>
          <w:sz w:val="19"/>
          <w:szCs w:val="19"/>
        </w:rPr>
        <w:t>s</w:t>
      </w:r>
      <w:r w:rsidR="00816971" w:rsidRPr="009D4508">
        <w:rPr>
          <w:rFonts w:ascii="Arial" w:hAnsi="Arial" w:cs="Arial"/>
          <w:color w:val="000000"/>
          <w:sz w:val="19"/>
          <w:szCs w:val="19"/>
        </w:rPr>
        <w:t xml:space="preserve"> for Management (e.g. Monthly Management </w:t>
      </w:r>
      <w:r w:rsidR="00252EFA" w:rsidRPr="009D4508">
        <w:rPr>
          <w:rFonts w:ascii="Arial" w:hAnsi="Arial" w:cs="Arial"/>
          <w:color w:val="000000"/>
          <w:sz w:val="19"/>
          <w:szCs w:val="19"/>
        </w:rPr>
        <w:t>Update</w:t>
      </w:r>
      <w:r w:rsidR="00816971" w:rsidRPr="009D4508">
        <w:rPr>
          <w:rFonts w:ascii="Arial" w:hAnsi="Arial" w:cs="Arial"/>
          <w:color w:val="000000"/>
          <w:sz w:val="19"/>
          <w:szCs w:val="19"/>
        </w:rPr>
        <w:t xml:space="preserve">, Regional </w:t>
      </w:r>
      <w:r w:rsidR="00B77E1E" w:rsidRPr="009D4508">
        <w:rPr>
          <w:rFonts w:ascii="Arial" w:hAnsi="Arial" w:cs="Arial" w:hint="eastAsia"/>
          <w:color w:val="000000"/>
          <w:sz w:val="19"/>
          <w:szCs w:val="19"/>
        </w:rPr>
        <w:t xml:space="preserve">Performance </w:t>
      </w:r>
      <w:r w:rsidR="00816971" w:rsidRPr="009D4508">
        <w:rPr>
          <w:rFonts w:ascii="Arial" w:hAnsi="Arial" w:cs="Arial"/>
          <w:color w:val="000000"/>
          <w:sz w:val="19"/>
          <w:szCs w:val="19"/>
        </w:rPr>
        <w:t>Report etc)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3A1917" w:rsidRPr="009D4508" w:rsidRDefault="003A1917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 xml:space="preserve">Handle of travel and meeting schedule for Global </w:t>
      </w:r>
      <w:r w:rsidR="00EA5860" w:rsidRPr="009D4508">
        <w:rPr>
          <w:rFonts w:ascii="Arial" w:hAnsi="Arial" w:cs="Arial"/>
          <w:color w:val="000000"/>
          <w:sz w:val="19"/>
          <w:szCs w:val="19"/>
        </w:rPr>
        <w:t>CEO and other senior executives’</w:t>
      </w:r>
      <w:r w:rsidR="00EB3317" w:rsidRPr="009D4508">
        <w:rPr>
          <w:rFonts w:ascii="Arial" w:hAnsi="Arial" w:cs="Arial"/>
          <w:color w:val="000000"/>
          <w:sz w:val="19"/>
          <w:szCs w:val="19"/>
        </w:rPr>
        <w:t xml:space="preserve"> regular visit</w:t>
      </w:r>
      <w:r w:rsidRPr="009D4508">
        <w:rPr>
          <w:rFonts w:ascii="Arial" w:hAnsi="Arial" w:cs="Arial"/>
          <w:color w:val="000000"/>
          <w:sz w:val="19"/>
          <w:szCs w:val="19"/>
        </w:rPr>
        <w:t xml:space="preserve"> to the region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C82B99" w:rsidRPr="009D4508" w:rsidRDefault="00C82B99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>Review and approve leave applications, expenses requests, resource requests as directed by the CEO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AF5306" w:rsidRDefault="0055099F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>Communicate with functional leaders and overseas offices on corporate information dissemination</w:t>
      </w:r>
    </w:p>
    <w:p w:rsidR="007955C4" w:rsidRDefault="00AF5306" w:rsidP="00AF5306">
      <w:pPr>
        <w:rPr>
          <w:rFonts w:ascii="Arial Unicode MS" w:eastAsia="Arial Unicode MS" w:hAnsi="Arial Unicode MS" w:cs="Arial Unicode MS" w:hint="eastAsia"/>
          <w:sz w:val="19"/>
          <w:szCs w:val="19"/>
        </w:rPr>
      </w:pPr>
      <w:r>
        <w:br w:type="page"/>
      </w: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Oct 2005 – Sep 2006</w:t>
      </w:r>
      <w:r w:rsidR="009D4508" w:rsidRPr="009D4508">
        <w:rPr>
          <w:sz w:val="19"/>
          <w:szCs w:val="19"/>
        </w:rPr>
        <w:tab/>
      </w:r>
      <w:r w:rsidR="00F74CA6"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>The Bank of East Asia, Private Banking Division</w:t>
      </w: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 xml:space="preserve">Personal </w:t>
      </w:r>
      <w:r w:rsidR="007A7912" w:rsidRPr="009D4508">
        <w:rPr>
          <w:sz w:val="19"/>
          <w:szCs w:val="19"/>
        </w:rPr>
        <w:t>Secretary</w:t>
      </w:r>
      <w:r w:rsidRPr="009D4508">
        <w:rPr>
          <w:sz w:val="19"/>
          <w:szCs w:val="19"/>
        </w:rPr>
        <w:t xml:space="preserve"> to Head of Private Banking, </w:t>
      </w:r>
      <w:smartTag w:uri="urn:schemas-microsoft-com:office:smarttags" w:element="place">
        <w:r w:rsidRPr="009D4508">
          <w:rPr>
            <w:sz w:val="19"/>
            <w:szCs w:val="19"/>
          </w:rPr>
          <w:t>Asia</w:t>
        </w:r>
      </w:smartTag>
      <w:r w:rsidRPr="009D4508">
        <w:rPr>
          <w:sz w:val="19"/>
          <w:szCs w:val="19"/>
        </w:rPr>
        <w:t xml:space="preserve"> Pacific</w:t>
      </w:r>
    </w:p>
    <w:p w:rsidR="00CA179F" w:rsidRPr="009D4508" w:rsidRDefault="00CA179F" w:rsidP="009D4508">
      <w:pPr>
        <w:pStyle w:val="Heading1"/>
        <w:snapToGrid w:val="0"/>
        <w:rPr>
          <w:sz w:val="19"/>
          <w:szCs w:val="19"/>
        </w:rPr>
      </w:pPr>
    </w:p>
    <w:p w:rsidR="00816971" w:rsidRPr="009D4508" w:rsidRDefault="00816971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 xml:space="preserve">Prepare presentation </w:t>
      </w:r>
      <w:r w:rsidR="00C84E64" w:rsidRPr="009D4508">
        <w:rPr>
          <w:rFonts w:ascii="Arial" w:hAnsi="Arial" w:cs="Arial"/>
          <w:color w:val="000000"/>
          <w:sz w:val="19"/>
          <w:szCs w:val="19"/>
        </w:rPr>
        <w:t xml:space="preserve">and marketing </w:t>
      </w:r>
      <w:r w:rsidRPr="009D4508">
        <w:rPr>
          <w:rFonts w:ascii="Arial" w:hAnsi="Arial" w:cs="Arial"/>
          <w:color w:val="000000"/>
          <w:sz w:val="19"/>
          <w:szCs w:val="19"/>
        </w:rPr>
        <w:t>materials in a professional manner and in line with the Bank’s corporate image</w:t>
      </w:r>
    </w:p>
    <w:p w:rsidR="00B14045" w:rsidRPr="009D4508" w:rsidRDefault="00B14045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CA179F" w:rsidRPr="009D4508" w:rsidRDefault="00521423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 w:hint="eastAsia"/>
          <w:color w:val="000000"/>
          <w:sz w:val="19"/>
          <w:szCs w:val="19"/>
        </w:rPr>
        <w:t xml:space="preserve">Work </w:t>
      </w:r>
      <w:r w:rsidR="00F404B1" w:rsidRPr="009D4508">
        <w:rPr>
          <w:rFonts w:ascii="Arial" w:hAnsi="Arial" w:cs="Arial"/>
          <w:color w:val="000000"/>
          <w:sz w:val="19"/>
          <w:szCs w:val="19"/>
        </w:rPr>
        <w:t>with Marketing He</w:t>
      </w:r>
      <w:r w:rsidR="00A00787" w:rsidRPr="009D4508">
        <w:rPr>
          <w:rFonts w:ascii="Arial" w:hAnsi="Arial" w:cs="Arial"/>
          <w:color w:val="000000"/>
          <w:sz w:val="19"/>
          <w:szCs w:val="19"/>
        </w:rPr>
        <w:t>ads and Investment Advisory Team</w:t>
      </w:r>
      <w:r w:rsidR="00F404B1" w:rsidRPr="009D4508">
        <w:rPr>
          <w:rFonts w:ascii="Arial" w:hAnsi="Arial" w:cs="Arial"/>
          <w:color w:val="000000"/>
          <w:sz w:val="19"/>
          <w:szCs w:val="19"/>
        </w:rPr>
        <w:t xml:space="preserve"> to prepare </w:t>
      </w:r>
      <w:r w:rsidR="00C375A2" w:rsidRPr="009D4508">
        <w:rPr>
          <w:rFonts w:ascii="Arial" w:hAnsi="Arial" w:cs="Arial"/>
          <w:color w:val="000000"/>
          <w:sz w:val="19"/>
          <w:szCs w:val="19"/>
        </w:rPr>
        <w:t xml:space="preserve">monthly </w:t>
      </w:r>
      <w:r w:rsidR="00F404B1" w:rsidRPr="009D4508">
        <w:rPr>
          <w:rFonts w:ascii="Arial" w:hAnsi="Arial" w:cs="Arial"/>
          <w:color w:val="000000"/>
          <w:sz w:val="19"/>
          <w:szCs w:val="19"/>
        </w:rPr>
        <w:t xml:space="preserve">transactions </w:t>
      </w:r>
      <w:r w:rsidR="00C375A2" w:rsidRPr="009D4508">
        <w:rPr>
          <w:rFonts w:ascii="Arial" w:hAnsi="Arial" w:cs="Arial"/>
          <w:color w:val="000000"/>
          <w:sz w:val="19"/>
          <w:szCs w:val="19"/>
        </w:rPr>
        <w:t xml:space="preserve">summary and activities report in a timely </w:t>
      </w:r>
      <w:r w:rsidR="00B1644C" w:rsidRPr="009D4508">
        <w:rPr>
          <w:rFonts w:ascii="Arial" w:hAnsi="Arial" w:cs="Arial" w:hint="eastAsia"/>
          <w:color w:val="000000"/>
          <w:sz w:val="19"/>
          <w:szCs w:val="19"/>
        </w:rPr>
        <w:t xml:space="preserve">and accurate </w:t>
      </w:r>
      <w:r w:rsidR="00C375A2" w:rsidRPr="009D4508">
        <w:rPr>
          <w:rFonts w:ascii="Arial" w:hAnsi="Arial" w:cs="Arial"/>
          <w:color w:val="000000"/>
          <w:sz w:val="19"/>
          <w:szCs w:val="19"/>
        </w:rPr>
        <w:t>manner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521423" w:rsidRPr="009D4508" w:rsidRDefault="00521423" w:rsidP="009D4508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9D4508">
        <w:rPr>
          <w:rFonts w:ascii="Arial" w:hAnsi="Arial" w:cs="Arial" w:hint="eastAsia"/>
          <w:color w:val="000000"/>
          <w:sz w:val="19"/>
          <w:szCs w:val="19"/>
        </w:rPr>
        <w:t xml:space="preserve">Liaise with the Operations Head to </w:t>
      </w:r>
      <w:r w:rsidR="00B571D9" w:rsidRPr="009D4508">
        <w:rPr>
          <w:rFonts w:ascii="Arial" w:hAnsi="Arial" w:cs="Arial" w:hint="eastAsia"/>
          <w:color w:val="000000"/>
          <w:sz w:val="19"/>
          <w:szCs w:val="19"/>
        </w:rPr>
        <w:t xml:space="preserve">update and maintain the </w:t>
      </w:r>
      <w:r w:rsidR="00B571D9" w:rsidRPr="009D4508">
        <w:rPr>
          <w:rFonts w:ascii="Arial" w:hAnsi="Arial" w:cs="Arial"/>
          <w:color w:val="000000"/>
          <w:sz w:val="19"/>
          <w:szCs w:val="19"/>
        </w:rPr>
        <w:t xml:space="preserve">Operation </w:t>
      </w:r>
      <w:r w:rsidR="00B571D9" w:rsidRPr="009D4508">
        <w:rPr>
          <w:rFonts w:ascii="Arial" w:hAnsi="Arial" w:cs="Arial" w:hint="eastAsia"/>
          <w:color w:val="000000"/>
          <w:sz w:val="19"/>
          <w:szCs w:val="19"/>
        </w:rPr>
        <w:t>Manual</w:t>
      </w:r>
      <w:r w:rsidR="00B571D9" w:rsidRPr="009D4508">
        <w:rPr>
          <w:rFonts w:ascii="Arial" w:hAnsi="Arial" w:cs="Arial"/>
          <w:color w:val="000000"/>
          <w:sz w:val="19"/>
          <w:szCs w:val="19"/>
        </w:rPr>
        <w:t xml:space="preserve"> and Dealing </w:t>
      </w:r>
      <w:r w:rsidRPr="009D4508">
        <w:rPr>
          <w:rFonts w:ascii="Arial" w:hAnsi="Arial" w:cs="Arial" w:hint="eastAsia"/>
          <w:color w:val="000000"/>
          <w:sz w:val="19"/>
          <w:szCs w:val="19"/>
        </w:rPr>
        <w:t xml:space="preserve">Policy </w:t>
      </w:r>
      <w:r w:rsidRPr="009D4508">
        <w:rPr>
          <w:rFonts w:ascii="Arial" w:hAnsi="Arial" w:cs="Arial"/>
          <w:color w:val="000000"/>
          <w:sz w:val="19"/>
          <w:szCs w:val="19"/>
        </w:rPr>
        <w:t>Guidelines</w:t>
      </w:r>
      <w:r w:rsidRPr="009D4508">
        <w:rPr>
          <w:rFonts w:ascii="Arial" w:hAnsi="Arial" w:cs="Arial" w:hint="eastAsia"/>
          <w:color w:val="000000"/>
          <w:sz w:val="19"/>
          <w:szCs w:val="19"/>
        </w:rPr>
        <w:t xml:space="preserve"> </w:t>
      </w:r>
    </w:p>
    <w:p w:rsidR="00CA179F" w:rsidRPr="009D4508" w:rsidRDefault="00CA179F" w:rsidP="009D4508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C84E64" w:rsidRDefault="00C84E64" w:rsidP="009D4508">
      <w:pPr>
        <w:numPr>
          <w:ilvl w:val="0"/>
          <w:numId w:val="16"/>
        </w:numPr>
        <w:snapToGrid w:val="0"/>
        <w:jc w:val="both"/>
        <w:rPr>
          <w:rFonts w:ascii="Arial Unicode MS" w:eastAsia="Arial Unicode MS" w:hAnsi="Arial Unicode MS" w:cs="Arial Unicode MS"/>
          <w:sz w:val="19"/>
          <w:szCs w:val="19"/>
        </w:rPr>
      </w:pPr>
      <w:r w:rsidRPr="009D4508">
        <w:rPr>
          <w:rFonts w:ascii="Arial" w:hAnsi="Arial" w:cs="Arial"/>
          <w:color w:val="000000"/>
          <w:sz w:val="19"/>
          <w:szCs w:val="19"/>
        </w:rPr>
        <w:t>Control</w:t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 and monitor of office and marketing </w:t>
      </w:r>
      <w:r w:rsidR="00D743F2" w:rsidRPr="00521423">
        <w:rPr>
          <w:rFonts w:ascii="Arial Unicode MS" w:eastAsia="Arial Unicode MS" w:hAnsi="Arial Unicode MS" w:cs="Arial Unicode MS"/>
          <w:sz w:val="19"/>
          <w:szCs w:val="19"/>
        </w:rPr>
        <w:t>teams’</w:t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 expenses and prepare of monthly P&amp;L report</w:t>
      </w:r>
    </w:p>
    <w:p w:rsidR="00CA179F" w:rsidRDefault="00CA179F" w:rsidP="005A04F0">
      <w:pPr>
        <w:snapToGrid w:val="0"/>
        <w:jc w:val="both"/>
        <w:rPr>
          <w:rFonts w:ascii="Arial Unicode MS" w:eastAsia="Arial Unicode MS" w:hAnsi="Arial Unicode MS" w:cs="Arial Unicode MS"/>
          <w:sz w:val="19"/>
          <w:szCs w:val="19"/>
        </w:rPr>
      </w:pPr>
    </w:p>
    <w:p w:rsidR="007955C4" w:rsidRDefault="007955C4" w:rsidP="005A04F0">
      <w:pPr>
        <w:pStyle w:val="Heading1"/>
        <w:snapToGrid w:val="0"/>
        <w:jc w:val="both"/>
        <w:rPr>
          <w:rFonts w:ascii="Arial Unicode MS" w:eastAsia="Arial Unicode MS" w:hAnsi="Arial Unicode MS" w:cs="Arial Unicode MS"/>
          <w:szCs w:val="20"/>
        </w:rPr>
      </w:pP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Jul 2002 – Sep 2005</w:t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smartTag w:uri="urn:schemas-microsoft-com:office:smarttags" w:element="stockticker">
        <w:r w:rsidRPr="009D4508">
          <w:rPr>
            <w:sz w:val="19"/>
            <w:szCs w:val="19"/>
          </w:rPr>
          <w:t>AIG</w:t>
        </w:r>
      </w:smartTag>
      <w:r w:rsidRPr="009D4508">
        <w:rPr>
          <w:sz w:val="19"/>
          <w:szCs w:val="19"/>
        </w:rPr>
        <w:t xml:space="preserve"> Private Bank Limited</w:t>
      </w:r>
    </w:p>
    <w:p w:rsidR="00CA179F" w:rsidRPr="009D4508" w:rsidRDefault="00816971" w:rsidP="009D4508">
      <w:pPr>
        <w:pStyle w:val="Heading1"/>
        <w:snapToGrid w:val="0"/>
        <w:ind w:left="1920" w:firstLine="480"/>
        <w:rPr>
          <w:sz w:val="19"/>
          <w:szCs w:val="19"/>
        </w:rPr>
      </w:pPr>
      <w:r w:rsidRPr="009D4508">
        <w:rPr>
          <w:sz w:val="19"/>
          <w:szCs w:val="19"/>
        </w:rPr>
        <w:t xml:space="preserve">Executive Secretary to </w:t>
      </w:r>
      <w:r w:rsidR="008E6333" w:rsidRPr="009D4508">
        <w:rPr>
          <w:sz w:val="19"/>
          <w:szCs w:val="19"/>
        </w:rPr>
        <w:t xml:space="preserve">Chief Representative of </w:t>
      </w:r>
      <w:r w:rsidRPr="009D4508">
        <w:rPr>
          <w:sz w:val="19"/>
          <w:szCs w:val="19"/>
        </w:rPr>
        <w:t xml:space="preserve">Private Banking, </w:t>
      </w:r>
      <w:r w:rsidR="00B1644C" w:rsidRPr="009D4508">
        <w:rPr>
          <w:sz w:val="19"/>
          <w:szCs w:val="19"/>
        </w:rPr>
        <w:t>H</w:t>
      </w:r>
      <w:r w:rsidR="00B1644C" w:rsidRPr="009D4508">
        <w:rPr>
          <w:rFonts w:hint="eastAsia"/>
          <w:sz w:val="19"/>
          <w:szCs w:val="19"/>
        </w:rPr>
        <w:t>ong Kong</w:t>
      </w:r>
    </w:p>
    <w:p w:rsidR="00DC476E" w:rsidRPr="009D4508" w:rsidRDefault="00DC476E" w:rsidP="009D4508">
      <w:pPr>
        <w:pStyle w:val="Heading1"/>
        <w:snapToGrid w:val="0"/>
        <w:rPr>
          <w:sz w:val="19"/>
          <w:szCs w:val="19"/>
        </w:rPr>
      </w:pPr>
    </w:p>
    <w:p w:rsidR="008E6333" w:rsidRPr="0035755E" w:rsidRDefault="00F51664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Provide high quality</w:t>
      </w:r>
      <w:r w:rsidR="008E6333" w:rsidRPr="0035755E">
        <w:rPr>
          <w:rFonts w:ascii="Arial" w:hAnsi="Arial" w:cs="Arial"/>
          <w:color w:val="000000"/>
          <w:sz w:val="19"/>
          <w:szCs w:val="19"/>
        </w:rPr>
        <w:t xml:space="preserve"> secretarial and administrative support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 to Chief Representative and Management Team 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D41265" w:rsidRPr="0035755E" w:rsidRDefault="00D41265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R</w:t>
      </w:r>
      <w:r w:rsidRPr="0035755E">
        <w:rPr>
          <w:rFonts w:ascii="Arial" w:hAnsi="Arial" w:cs="Arial" w:hint="eastAsia"/>
          <w:color w:val="000000"/>
          <w:sz w:val="19"/>
          <w:szCs w:val="19"/>
        </w:rPr>
        <w:t xml:space="preserve">esponsible for 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the application of dealing license for Private Bankers; organize courses and in-house trainings and retain records for registered licensees in order to fulfill and comply with the </w:t>
      </w:r>
      <w:smartTag w:uri="urn:schemas-microsoft-com:office:smarttags" w:element="stockticker">
        <w:r w:rsidRPr="0035755E">
          <w:rPr>
            <w:rFonts w:ascii="Arial" w:hAnsi="Arial" w:cs="Arial"/>
            <w:color w:val="000000"/>
            <w:sz w:val="19"/>
            <w:szCs w:val="19"/>
          </w:rPr>
          <w:t>CPT</w:t>
        </w:r>
      </w:smartTag>
      <w:r w:rsidRPr="0035755E">
        <w:rPr>
          <w:rFonts w:ascii="Arial" w:hAnsi="Arial" w:cs="Arial"/>
          <w:color w:val="000000"/>
          <w:sz w:val="19"/>
          <w:szCs w:val="19"/>
        </w:rPr>
        <w:t xml:space="preserve"> requirements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816971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Client events coord</w:t>
      </w:r>
      <w:r w:rsidR="00C375A2" w:rsidRPr="0035755E">
        <w:rPr>
          <w:rFonts w:ascii="Arial" w:hAnsi="Arial" w:cs="Arial"/>
          <w:color w:val="000000"/>
          <w:sz w:val="19"/>
          <w:szCs w:val="19"/>
        </w:rPr>
        <w:t>ination and assist in organize of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 Annual Investment Outlook Seminar (take care the whole logistics and facilities arrangement e.g. prepare of invitation, travel and lodging arrangements for the invited clients and bankers, </w:t>
      </w:r>
      <w:r w:rsidR="00B77E1E" w:rsidRPr="0035755E">
        <w:rPr>
          <w:rFonts w:ascii="Arial" w:hAnsi="Arial" w:cs="Arial" w:hint="eastAsia"/>
          <w:color w:val="000000"/>
          <w:sz w:val="19"/>
          <w:szCs w:val="19"/>
        </w:rPr>
        <w:t xml:space="preserve">provide </w:t>
      </w:r>
      <w:r w:rsidRPr="0035755E">
        <w:rPr>
          <w:rFonts w:ascii="Arial" w:hAnsi="Arial" w:cs="Arial"/>
          <w:color w:val="000000"/>
          <w:sz w:val="19"/>
          <w:szCs w:val="19"/>
        </w:rPr>
        <w:t>on-site supports)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D8293A" w:rsidRPr="0035755E" w:rsidRDefault="00D8293A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L</w:t>
      </w:r>
      <w:r w:rsidRPr="0035755E">
        <w:rPr>
          <w:rFonts w:ascii="Arial" w:hAnsi="Arial" w:cs="Arial" w:hint="eastAsia"/>
          <w:color w:val="000000"/>
          <w:sz w:val="19"/>
          <w:szCs w:val="19"/>
        </w:rPr>
        <w:t>iaise with HKMA and internal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 </w:t>
      </w:r>
      <w:r w:rsidRPr="0035755E">
        <w:rPr>
          <w:rFonts w:ascii="Arial" w:hAnsi="Arial" w:cs="Arial" w:hint="eastAsia"/>
          <w:color w:val="000000"/>
          <w:sz w:val="19"/>
          <w:szCs w:val="19"/>
        </w:rPr>
        <w:t>departments on various issue on the development of branch office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ED657C" w:rsidRPr="0035755E" w:rsidRDefault="00ED657C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Maintain and monitor the cross selling program with referral agents</w:t>
      </w:r>
      <w:r w:rsidRPr="0035755E">
        <w:rPr>
          <w:rFonts w:ascii="Arial" w:hAnsi="Arial" w:cs="Arial" w:hint="eastAsia"/>
          <w:color w:val="000000"/>
          <w:sz w:val="19"/>
          <w:szCs w:val="19"/>
        </w:rPr>
        <w:t xml:space="preserve"> and counterparties</w:t>
      </w:r>
    </w:p>
    <w:p w:rsidR="005A04F0" w:rsidRPr="0035755E" w:rsidRDefault="005A04F0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ED657C" w:rsidRPr="0035755E" w:rsidRDefault="002833DE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Prepare </w:t>
      </w:r>
      <w:r w:rsidR="00ED657C" w:rsidRPr="0035755E">
        <w:rPr>
          <w:rFonts w:ascii="Arial" w:hAnsi="Arial" w:cs="Arial"/>
          <w:color w:val="000000"/>
          <w:sz w:val="19"/>
          <w:szCs w:val="19"/>
        </w:rPr>
        <w:t>Monthly Asset under Management and Trading Revenue Report to the Headquarters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816971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Supervise administrative staff to responsible for departmental HR and office administration functions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CA179F" w:rsidRPr="00521423" w:rsidRDefault="00CA179F" w:rsidP="005A04F0">
      <w:pPr>
        <w:snapToGrid w:val="0"/>
        <w:jc w:val="both"/>
        <w:rPr>
          <w:rFonts w:ascii="Arial Unicode MS" w:eastAsia="Arial Unicode MS" w:hAnsi="Arial Unicode MS" w:cs="Arial Unicode MS"/>
          <w:sz w:val="19"/>
          <w:szCs w:val="19"/>
        </w:rPr>
      </w:pP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Jul 2000 – Jun 2002</w:t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smartTag w:uri="urn:schemas-microsoft-com:office:smarttags" w:element="stockticker">
        <w:r w:rsidRPr="009D4508">
          <w:rPr>
            <w:sz w:val="19"/>
            <w:szCs w:val="19"/>
          </w:rPr>
          <w:t>ABN</w:t>
        </w:r>
      </w:smartTag>
      <w:r w:rsidRPr="009D4508">
        <w:rPr>
          <w:sz w:val="19"/>
          <w:szCs w:val="19"/>
        </w:rPr>
        <w:t xml:space="preserve"> AMRO Asia Capital Investment Limited</w:t>
      </w:r>
    </w:p>
    <w:p w:rsidR="00816971" w:rsidRPr="009D4508" w:rsidRDefault="0069717C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>Secretary to CEO</w:t>
      </w:r>
      <w:r w:rsidR="009D4508">
        <w:rPr>
          <w:sz w:val="19"/>
          <w:szCs w:val="19"/>
        </w:rPr>
        <w:t xml:space="preserve">, </w:t>
      </w:r>
      <w:r w:rsidR="00816971" w:rsidRPr="009D4508">
        <w:rPr>
          <w:sz w:val="19"/>
          <w:szCs w:val="19"/>
        </w:rPr>
        <w:t>Chairman of HK Venture Capital Association</w:t>
      </w:r>
    </w:p>
    <w:p w:rsidR="00CA179F" w:rsidRPr="009D4508" w:rsidRDefault="00CA179F" w:rsidP="009D4508">
      <w:pPr>
        <w:pStyle w:val="Heading1"/>
        <w:snapToGrid w:val="0"/>
        <w:jc w:val="both"/>
        <w:rPr>
          <w:rFonts w:ascii="Arial Unicode MS" w:eastAsia="Arial Unicode MS" w:hAnsi="Arial Unicode MS" w:cs="Arial Unicode MS"/>
          <w:szCs w:val="20"/>
        </w:rPr>
      </w:pPr>
    </w:p>
    <w:p w:rsidR="001E74BB" w:rsidRPr="0035755E" w:rsidRDefault="001E74BB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Provide full spectrum of professional secretarial support to the management and handle all personal matters as required</w:t>
      </w:r>
    </w:p>
    <w:p w:rsidR="0056097B" w:rsidRPr="0035755E" w:rsidRDefault="0056097B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56097B" w:rsidRPr="0035755E" w:rsidRDefault="0056097B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Facilitate meetings including compilation and dissemination of meeting agenda, minutes and any other meeting materials as needed</w:t>
      </w:r>
    </w:p>
    <w:p w:rsidR="001E74BB" w:rsidRPr="0035755E" w:rsidRDefault="001E74BB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1E74BB" w:rsidRPr="0035755E" w:rsidRDefault="001E74BB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Act as the communication channel between senior executives of </w:t>
      </w:r>
      <w:r w:rsidR="003E0EB2" w:rsidRPr="0035755E">
        <w:rPr>
          <w:rFonts w:ascii="Arial" w:hAnsi="Arial" w:cs="Arial"/>
          <w:color w:val="000000"/>
          <w:sz w:val="19"/>
          <w:szCs w:val="19"/>
        </w:rPr>
        <w:t xml:space="preserve">regional offices </w:t>
      </w:r>
      <w:r w:rsidRPr="0035755E">
        <w:rPr>
          <w:rFonts w:ascii="Arial" w:hAnsi="Arial" w:cs="Arial"/>
          <w:color w:val="000000"/>
          <w:sz w:val="19"/>
          <w:szCs w:val="19"/>
        </w:rPr>
        <w:t>and overseas business associates</w:t>
      </w:r>
      <w:r w:rsidR="003E0EB2" w:rsidRPr="0035755E">
        <w:rPr>
          <w:rFonts w:ascii="Arial" w:hAnsi="Arial" w:cs="Arial"/>
          <w:color w:val="000000"/>
          <w:sz w:val="19"/>
          <w:szCs w:val="19"/>
        </w:rPr>
        <w:t xml:space="preserve"> as well as professional bodies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69717C" w:rsidRPr="0035755E" w:rsidRDefault="0069717C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Handle highly confide</w:t>
      </w:r>
      <w:r w:rsidR="0007500F" w:rsidRPr="0035755E">
        <w:rPr>
          <w:rFonts w:ascii="Arial" w:hAnsi="Arial" w:cs="Arial"/>
          <w:color w:val="000000"/>
          <w:sz w:val="19"/>
          <w:szCs w:val="19"/>
        </w:rPr>
        <w:t>ntial documents and information</w:t>
      </w:r>
      <w:r w:rsidR="00077A24" w:rsidRPr="0035755E">
        <w:rPr>
          <w:rFonts w:ascii="Arial" w:hAnsi="Arial" w:cs="Arial"/>
          <w:color w:val="000000"/>
          <w:sz w:val="19"/>
          <w:szCs w:val="19"/>
        </w:rPr>
        <w:t xml:space="preserve"> on investment projects</w:t>
      </w:r>
      <w:r w:rsidR="0007500F" w:rsidRPr="0035755E">
        <w:rPr>
          <w:rFonts w:ascii="Arial" w:hAnsi="Arial" w:cs="Arial"/>
          <w:color w:val="000000"/>
          <w:sz w:val="19"/>
          <w:szCs w:val="19"/>
        </w:rPr>
        <w:t>;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 m</w:t>
      </w:r>
      <w:r w:rsidR="00816971" w:rsidRPr="0035755E">
        <w:rPr>
          <w:rFonts w:ascii="Arial" w:hAnsi="Arial" w:cs="Arial"/>
          <w:color w:val="000000"/>
          <w:sz w:val="19"/>
          <w:szCs w:val="19"/>
        </w:rPr>
        <w:t>aintain and update of private equit</w:t>
      </w:r>
      <w:r w:rsidR="00B809AE" w:rsidRPr="0035755E">
        <w:rPr>
          <w:rFonts w:ascii="Arial" w:hAnsi="Arial" w:cs="Arial"/>
          <w:color w:val="000000"/>
          <w:sz w:val="19"/>
          <w:szCs w:val="19"/>
        </w:rPr>
        <w:t>y status r</w:t>
      </w:r>
      <w:r w:rsidRPr="0035755E">
        <w:rPr>
          <w:rFonts w:ascii="Arial" w:hAnsi="Arial" w:cs="Arial"/>
          <w:color w:val="000000"/>
          <w:sz w:val="19"/>
          <w:szCs w:val="19"/>
        </w:rPr>
        <w:t>eport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17368E" w:rsidRPr="0035755E" w:rsidRDefault="00CA179F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R</w:t>
      </w:r>
      <w:r w:rsidR="0017368E" w:rsidRPr="0035755E">
        <w:rPr>
          <w:rFonts w:ascii="Arial" w:hAnsi="Arial" w:cs="Arial" w:hint="eastAsia"/>
          <w:color w:val="000000"/>
          <w:sz w:val="19"/>
          <w:szCs w:val="19"/>
        </w:rPr>
        <w:t xml:space="preserve">eview incoming </w:t>
      </w:r>
      <w:r w:rsidR="0017368E" w:rsidRPr="0035755E">
        <w:rPr>
          <w:rFonts w:ascii="Arial" w:hAnsi="Arial" w:cs="Arial"/>
          <w:color w:val="000000"/>
          <w:sz w:val="19"/>
          <w:szCs w:val="19"/>
        </w:rPr>
        <w:t>correspondence</w:t>
      </w:r>
      <w:r w:rsidR="0017368E" w:rsidRPr="0035755E">
        <w:rPr>
          <w:rFonts w:ascii="Arial" w:hAnsi="Arial" w:cs="Arial" w:hint="eastAsia"/>
          <w:color w:val="000000"/>
          <w:sz w:val="19"/>
          <w:szCs w:val="19"/>
        </w:rPr>
        <w:t>, submissions, and reports in order to determine their sig</w:t>
      </w:r>
      <w:r w:rsidR="00E71E74" w:rsidRPr="0035755E">
        <w:rPr>
          <w:rFonts w:ascii="Arial" w:hAnsi="Arial" w:cs="Arial" w:hint="eastAsia"/>
          <w:color w:val="000000"/>
          <w:sz w:val="19"/>
          <w:szCs w:val="19"/>
        </w:rPr>
        <w:t xml:space="preserve">nificance and to plan for </w:t>
      </w:r>
      <w:r w:rsidR="0017368E" w:rsidRPr="0035755E">
        <w:rPr>
          <w:rFonts w:ascii="Arial" w:hAnsi="Arial" w:cs="Arial" w:hint="eastAsia"/>
          <w:color w:val="000000"/>
          <w:sz w:val="19"/>
          <w:szCs w:val="19"/>
        </w:rPr>
        <w:t>distribution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077A24" w:rsidRPr="0035755E" w:rsidRDefault="00B1644C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Organize regular functions </w:t>
      </w:r>
      <w:r w:rsidRPr="0035755E">
        <w:rPr>
          <w:rFonts w:ascii="Arial" w:hAnsi="Arial" w:cs="Arial" w:hint="eastAsia"/>
          <w:color w:val="000000"/>
          <w:sz w:val="19"/>
          <w:szCs w:val="19"/>
        </w:rPr>
        <w:t>of</w:t>
      </w:r>
      <w:r w:rsidR="00077A24" w:rsidRPr="0035755E">
        <w:rPr>
          <w:rFonts w:ascii="Arial" w:hAnsi="Arial" w:cs="Arial"/>
          <w:color w:val="000000"/>
          <w:sz w:val="19"/>
          <w:szCs w:val="19"/>
        </w:rPr>
        <w:t xml:space="preserve"> Hong Kong Ven</w:t>
      </w:r>
      <w:r w:rsidR="00B22FA3" w:rsidRPr="0035755E">
        <w:rPr>
          <w:rFonts w:ascii="Arial" w:hAnsi="Arial" w:cs="Arial"/>
          <w:color w:val="000000"/>
          <w:sz w:val="19"/>
          <w:szCs w:val="19"/>
        </w:rPr>
        <w:t xml:space="preserve">ture Capital Association, e.g. </w:t>
      </w:r>
      <w:r w:rsidR="00B22FA3" w:rsidRPr="0035755E">
        <w:rPr>
          <w:rFonts w:ascii="Arial" w:hAnsi="Arial" w:cs="Arial" w:hint="eastAsia"/>
          <w:color w:val="000000"/>
          <w:sz w:val="19"/>
          <w:szCs w:val="19"/>
        </w:rPr>
        <w:t>l</w:t>
      </w:r>
      <w:r w:rsidR="00077A24" w:rsidRPr="0035755E">
        <w:rPr>
          <w:rFonts w:ascii="Arial" w:hAnsi="Arial" w:cs="Arial"/>
          <w:color w:val="000000"/>
          <w:sz w:val="19"/>
          <w:szCs w:val="19"/>
        </w:rPr>
        <w:t xml:space="preserve">uncheon meeting, </w:t>
      </w:r>
      <w:r w:rsidR="00B22FA3" w:rsidRPr="0035755E">
        <w:rPr>
          <w:rFonts w:ascii="Arial" w:hAnsi="Arial" w:cs="Arial" w:hint="eastAsia"/>
          <w:color w:val="000000"/>
          <w:sz w:val="19"/>
          <w:szCs w:val="19"/>
        </w:rPr>
        <w:t xml:space="preserve">members get together event, </w:t>
      </w:r>
      <w:r w:rsidR="00077A24" w:rsidRPr="0035755E">
        <w:rPr>
          <w:rFonts w:ascii="Arial" w:hAnsi="Arial" w:cs="Arial"/>
          <w:color w:val="000000"/>
          <w:sz w:val="19"/>
          <w:szCs w:val="19"/>
        </w:rPr>
        <w:t>annual conference and seminar</w:t>
      </w:r>
    </w:p>
    <w:p w:rsidR="007955C4" w:rsidRPr="001D1E90" w:rsidRDefault="00B83140" w:rsidP="007955C4">
      <w:pPr>
        <w:pStyle w:val="ListParagraph"/>
        <w:ind w:left="0"/>
        <w:rPr>
          <w:rFonts w:ascii="Arial Unicode MS" w:hAnsi="Arial Unicode MS" w:cs="Arial Unicode MS" w:hint="eastAsia"/>
          <w:sz w:val="19"/>
          <w:szCs w:val="19"/>
        </w:rPr>
      </w:pPr>
      <w:r>
        <w:rPr>
          <w:rFonts w:ascii="Arial Unicode MS" w:hAnsi="Arial Unicode MS" w:cs="Arial Unicode MS"/>
          <w:sz w:val="19"/>
          <w:szCs w:val="19"/>
        </w:rPr>
        <w:br w:type="page"/>
      </w: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Nov 1999 – Jul 2000</w:t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>Deutsche Asset Management (Hong Kong) Limited</w:t>
      </w:r>
    </w:p>
    <w:p w:rsidR="00816971" w:rsidRPr="009D4508" w:rsidRDefault="00816971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</w:r>
      <w:r w:rsidRPr="009D4508">
        <w:rPr>
          <w:sz w:val="19"/>
          <w:szCs w:val="19"/>
        </w:rPr>
        <w:tab/>
        <w:t>Executive Secretary to Regional Director</w:t>
      </w:r>
    </w:p>
    <w:p w:rsidR="00CA179F" w:rsidRPr="002A045B" w:rsidRDefault="00CA179F" w:rsidP="005A04F0">
      <w:pPr>
        <w:snapToGrid w:val="0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5B0B5A" w:rsidRPr="0035755E" w:rsidRDefault="005B0B5A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Prioritize workload to meet deadlines and effectively manage the flow of paperwork among the group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9F7103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Liaise with </w:t>
      </w:r>
      <w:r w:rsidR="00816971" w:rsidRPr="0035755E">
        <w:rPr>
          <w:rFonts w:ascii="Arial" w:hAnsi="Arial" w:cs="Arial"/>
          <w:color w:val="000000"/>
          <w:sz w:val="19"/>
          <w:szCs w:val="19"/>
        </w:rPr>
        <w:t>Headquarters and Fund Man</w:t>
      </w:r>
      <w:r w:rsidR="00562E9B" w:rsidRPr="0035755E">
        <w:rPr>
          <w:rFonts w:ascii="Arial" w:hAnsi="Arial" w:cs="Arial"/>
          <w:color w:val="000000"/>
          <w:sz w:val="19"/>
          <w:szCs w:val="19"/>
        </w:rPr>
        <w:t>agers in the region for clients</w:t>
      </w:r>
      <w:r w:rsidR="00816971" w:rsidRPr="0035755E">
        <w:rPr>
          <w:rFonts w:ascii="Arial" w:hAnsi="Arial" w:cs="Arial"/>
          <w:color w:val="000000"/>
          <w:sz w:val="19"/>
          <w:szCs w:val="19"/>
        </w:rPr>
        <w:t xml:space="preserve"> meeting arrangement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9F7103" w:rsidRPr="0035755E" w:rsidRDefault="009F7103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Prepare marketing proposal and presentation materials in a professional manner 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816971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Update </w:t>
      </w:r>
      <w:r w:rsidR="00DB3998" w:rsidRPr="0035755E">
        <w:rPr>
          <w:rFonts w:ascii="Arial" w:hAnsi="Arial" w:cs="Arial"/>
          <w:color w:val="000000"/>
          <w:sz w:val="19"/>
          <w:szCs w:val="19"/>
        </w:rPr>
        <w:t xml:space="preserve">and distribute of </w:t>
      </w:r>
      <w:r w:rsidRPr="0035755E">
        <w:rPr>
          <w:rFonts w:ascii="Arial" w:hAnsi="Arial" w:cs="Arial"/>
          <w:color w:val="000000"/>
          <w:sz w:val="19"/>
          <w:szCs w:val="19"/>
        </w:rPr>
        <w:t>daily fu</w:t>
      </w:r>
      <w:r w:rsidR="00DB3998" w:rsidRPr="0035755E">
        <w:rPr>
          <w:rFonts w:ascii="Arial" w:hAnsi="Arial" w:cs="Arial"/>
          <w:color w:val="000000"/>
          <w:sz w:val="19"/>
          <w:szCs w:val="19"/>
        </w:rPr>
        <w:t xml:space="preserve">nd price and </w:t>
      </w:r>
      <w:r w:rsidRPr="0035755E">
        <w:rPr>
          <w:rFonts w:ascii="Arial" w:hAnsi="Arial" w:cs="Arial"/>
          <w:color w:val="000000"/>
          <w:sz w:val="19"/>
          <w:szCs w:val="19"/>
        </w:rPr>
        <w:t xml:space="preserve">portfolio </w:t>
      </w:r>
      <w:r w:rsidR="00DB3998" w:rsidRPr="0035755E">
        <w:rPr>
          <w:rFonts w:ascii="Arial" w:hAnsi="Arial" w:cs="Arial"/>
          <w:color w:val="000000"/>
          <w:sz w:val="19"/>
          <w:szCs w:val="19"/>
        </w:rPr>
        <w:t xml:space="preserve">summary </w:t>
      </w:r>
      <w:r w:rsidRPr="0035755E">
        <w:rPr>
          <w:rFonts w:ascii="Arial" w:hAnsi="Arial" w:cs="Arial"/>
          <w:color w:val="000000"/>
          <w:sz w:val="19"/>
          <w:szCs w:val="19"/>
        </w:rPr>
        <w:t>to Institutional clients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7A7912" w:rsidRPr="00CA179F" w:rsidRDefault="00562E9B" w:rsidP="0035755E">
      <w:pPr>
        <w:numPr>
          <w:ilvl w:val="0"/>
          <w:numId w:val="16"/>
        </w:numPr>
        <w:snapToGrid w:val="0"/>
        <w:jc w:val="both"/>
        <w:rPr>
          <w:rFonts w:ascii="Arial Unicode MS" w:eastAsia="Arial Unicode MS" w:hAnsi="Arial Unicode MS" w:cs="Arial Unicode MS"/>
          <w:b/>
          <w:bCs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Act as </w:t>
      </w:r>
      <w:r w:rsidR="00C331AC" w:rsidRPr="0035755E">
        <w:rPr>
          <w:rFonts w:ascii="Arial" w:hAnsi="Arial" w:cs="Arial"/>
          <w:color w:val="000000"/>
          <w:sz w:val="19"/>
          <w:szCs w:val="19"/>
        </w:rPr>
        <w:t xml:space="preserve">a </w:t>
      </w:r>
      <w:r w:rsidRPr="0035755E">
        <w:rPr>
          <w:rFonts w:ascii="Arial" w:hAnsi="Arial" w:cs="Arial"/>
          <w:color w:val="000000"/>
          <w:sz w:val="19"/>
          <w:szCs w:val="19"/>
        </w:rPr>
        <w:t>project owner such as of</w:t>
      </w:r>
      <w:r w:rsidR="00A00787" w:rsidRPr="0035755E">
        <w:rPr>
          <w:rFonts w:ascii="Arial" w:hAnsi="Arial" w:cs="Arial"/>
          <w:color w:val="000000"/>
          <w:sz w:val="19"/>
          <w:szCs w:val="19"/>
        </w:rPr>
        <w:t>fice renovation, office automat</w:t>
      </w:r>
      <w:r w:rsidR="00B83140">
        <w:rPr>
          <w:rFonts w:ascii="Arial" w:hAnsi="Arial" w:cs="Arial"/>
          <w:color w:val="000000"/>
          <w:sz w:val="19"/>
          <w:szCs w:val="19"/>
        </w:rPr>
        <w:t>i</w:t>
      </w:r>
      <w:r w:rsidR="00A00787" w:rsidRPr="0035755E">
        <w:rPr>
          <w:rFonts w:ascii="Arial" w:hAnsi="Arial" w:cs="Arial"/>
          <w:color w:val="000000"/>
          <w:sz w:val="19"/>
          <w:szCs w:val="19"/>
        </w:rPr>
        <w:t>ons</w:t>
      </w:r>
      <w:r w:rsidR="00A00787"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 upgrade </w:t>
      </w:r>
      <w:r w:rsidR="004052CC" w:rsidRPr="00521423">
        <w:rPr>
          <w:rFonts w:ascii="Arial Unicode MS" w:eastAsia="Arial Unicode MS" w:hAnsi="Arial Unicode MS" w:cs="Arial Unicode MS"/>
          <w:sz w:val="19"/>
          <w:szCs w:val="19"/>
        </w:rPr>
        <w:t>and perform</w:t>
      </w:r>
      <w:r w:rsidR="00816971"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 general office administration duties</w:t>
      </w:r>
    </w:p>
    <w:p w:rsidR="00CA179F" w:rsidRDefault="00CA179F" w:rsidP="005A04F0">
      <w:pPr>
        <w:snapToGrid w:val="0"/>
        <w:jc w:val="both"/>
        <w:rPr>
          <w:rFonts w:ascii="Arial Unicode MS" w:eastAsia="Arial Unicode MS" w:hAnsi="Arial Unicode MS" w:cs="Arial Unicode MS"/>
          <w:b/>
          <w:bCs/>
          <w:sz w:val="19"/>
          <w:szCs w:val="19"/>
        </w:rPr>
      </w:pPr>
    </w:p>
    <w:p w:rsidR="00DC476E" w:rsidRDefault="00DC476E" w:rsidP="005A04F0">
      <w:pPr>
        <w:snapToGrid w:val="0"/>
        <w:jc w:val="both"/>
        <w:rPr>
          <w:rFonts w:ascii="Arial Unicode MS" w:eastAsia="Arial Unicode MS" w:hAnsi="Arial Unicode MS" w:cs="Arial Unicode MS"/>
          <w:sz w:val="19"/>
          <w:szCs w:val="19"/>
        </w:rPr>
      </w:pPr>
    </w:p>
    <w:p w:rsidR="00816971" w:rsidRPr="009D4508" w:rsidRDefault="00B439AB" w:rsidP="009D4508">
      <w:pPr>
        <w:pStyle w:val="Heading1"/>
        <w:snapToGrid w:val="0"/>
        <w:rPr>
          <w:sz w:val="19"/>
          <w:szCs w:val="19"/>
        </w:rPr>
      </w:pPr>
      <w:r w:rsidRPr="009D4508">
        <w:rPr>
          <w:sz w:val="19"/>
          <w:szCs w:val="19"/>
        </w:rPr>
        <w:t>Mar 1991 – Feb 1997</w:t>
      </w:r>
      <w:r w:rsidR="00C3058C" w:rsidRPr="009D4508">
        <w:rPr>
          <w:sz w:val="19"/>
          <w:szCs w:val="19"/>
        </w:rPr>
        <w:tab/>
      </w:r>
      <w:r w:rsidR="009D4508">
        <w:rPr>
          <w:sz w:val="19"/>
          <w:szCs w:val="19"/>
        </w:rPr>
        <w:tab/>
      </w:r>
      <w:r w:rsidRPr="009D4508">
        <w:rPr>
          <w:sz w:val="19"/>
          <w:szCs w:val="19"/>
        </w:rPr>
        <w:t>British Telecommunication</w:t>
      </w:r>
      <w:r w:rsidR="00816971" w:rsidRPr="009D4508">
        <w:rPr>
          <w:sz w:val="19"/>
          <w:szCs w:val="19"/>
        </w:rPr>
        <w:t xml:space="preserve"> (Hong Kong) Limited</w:t>
      </w:r>
    </w:p>
    <w:p w:rsidR="00816971" w:rsidRPr="009D4508" w:rsidRDefault="00816971" w:rsidP="009D4508">
      <w:pPr>
        <w:pStyle w:val="Heading1"/>
        <w:snapToGrid w:val="0"/>
        <w:ind w:left="2400"/>
        <w:rPr>
          <w:sz w:val="19"/>
          <w:szCs w:val="19"/>
        </w:rPr>
      </w:pPr>
      <w:r w:rsidRPr="009D4508">
        <w:rPr>
          <w:sz w:val="19"/>
          <w:szCs w:val="19"/>
        </w:rPr>
        <w:t>Personal Secretary/Administrator to Regional Director of National Partners</w:t>
      </w:r>
      <w:r w:rsidR="004F7D30" w:rsidRPr="009D4508">
        <w:rPr>
          <w:rFonts w:hint="eastAsia"/>
          <w:sz w:val="19"/>
          <w:szCs w:val="19"/>
        </w:rPr>
        <w:t xml:space="preserve"> </w:t>
      </w:r>
      <w:r w:rsidRPr="009D4508">
        <w:rPr>
          <w:sz w:val="19"/>
          <w:szCs w:val="19"/>
        </w:rPr>
        <w:t>&amp; Business Development, Asia Pacific</w:t>
      </w:r>
    </w:p>
    <w:p w:rsidR="00CA179F" w:rsidRPr="002A045B" w:rsidRDefault="00CA179F" w:rsidP="005A04F0">
      <w:pPr>
        <w:snapToGrid w:val="0"/>
        <w:ind w:left="2400"/>
        <w:jc w:val="both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:rsidR="00CA179F" w:rsidRPr="0035755E" w:rsidRDefault="00816971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 xml:space="preserve">Provide all round secretarial and administrative support, schedule </w:t>
      </w:r>
      <w:r w:rsidR="009272C6" w:rsidRPr="0035755E">
        <w:rPr>
          <w:rFonts w:ascii="Arial" w:hAnsi="Arial" w:cs="Arial"/>
          <w:color w:val="000000"/>
          <w:sz w:val="19"/>
          <w:szCs w:val="19"/>
        </w:rPr>
        <w:t xml:space="preserve">meetings </w:t>
      </w:r>
      <w:r w:rsidRPr="0035755E">
        <w:rPr>
          <w:rFonts w:ascii="Arial" w:hAnsi="Arial" w:cs="Arial"/>
          <w:color w:val="000000"/>
          <w:sz w:val="19"/>
          <w:szCs w:val="19"/>
        </w:rPr>
        <w:t>and arrange appointments</w:t>
      </w:r>
    </w:p>
    <w:p w:rsidR="00816971" w:rsidRPr="0035755E" w:rsidRDefault="00816971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243D5A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Liaise</w:t>
      </w:r>
      <w:r w:rsidR="00816971" w:rsidRPr="0035755E">
        <w:rPr>
          <w:rFonts w:ascii="Arial" w:hAnsi="Arial" w:cs="Arial"/>
          <w:color w:val="000000"/>
          <w:sz w:val="19"/>
          <w:szCs w:val="19"/>
        </w:rPr>
        <w:t xml:space="preserve"> with business contacts, government officials and worldwide offices for product launch activities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816971" w:rsidRPr="0035755E" w:rsidRDefault="00816971" w:rsidP="0035755E">
      <w:pPr>
        <w:numPr>
          <w:ilvl w:val="0"/>
          <w:numId w:val="16"/>
        </w:numPr>
        <w:snapToGrid w:val="0"/>
        <w:jc w:val="both"/>
        <w:rPr>
          <w:rFonts w:ascii="Arial" w:hAnsi="Arial" w:cs="Arial"/>
          <w:color w:val="000000"/>
          <w:sz w:val="19"/>
          <w:szCs w:val="19"/>
        </w:rPr>
      </w:pPr>
      <w:r w:rsidRPr="0035755E">
        <w:rPr>
          <w:rFonts w:ascii="Arial" w:hAnsi="Arial" w:cs="Arial"/>
          <w:color w:val="000000"/>
          <w:sz w:val="19"/>
          <w:szCs w:val="19"/>
        </w:rPr>
        <w:t>Coordinate and manage the Business Development activities i.e. local and overseas conference, seminar and client events</w:t>
      </w:r>
    </w:p>
    <w:p w:rsidR="00CA179F" w:rsidRPr="0035755E" w:rsidRDefault="00CA179F" w:rsidP="0035755E">
      <w:pPr>
        <w:snapToGrid w:val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:rsidR="005851C3" w:rsidRDefault="005851C3" w:rsidP="00F32181">
      <w:pPr>
        <w:pStyle w:val="Heading1"/>
        <w:rPr>
          <w:rFonts w:ascii="Arial Unicode MS" w:eastAsia="Arial Unicode MS" w:hAnsi="Arial Unicode MS" w:cs="Arial Unicode MS"/>
          <w:szCs w:val="20"/>
        </w:rPr>
      </w:pPr>
    </w:p>
    <w:p w:rsidR="002F250E" w:rsidRPr="002F250E" w:rsidRDefault="002F250E" w:rsidP="002F250E"/>
    <w:p w:rsidR="00816971" w:rsidRPr="002A045B" w:rsidRDefault="00816971" w:rsidP="00F32181">
      <w:pPr>
        <w:pStyle w:val="Heading1"/>
        <w:rPr>
          <w:rFonts w:ascii="Arial Unicode MS" w:eastAsia="Arial Unicode MS" w:hAnsi="Arial Unicode MS" w:cs="Arial Unicode MS"/>
          <w:szCs w:val="20"/>
        </w:rPr>
      </w:pPr>
      <w:r w:rsidRPr="002A045B">
        <w:rPr>
          <w:rFonts w:ascii="Arial Unicode MS" w:eastAsia="Arial Unicode MS" w:hAnsi="Arial Unicode MS" w:cs="Arial Unicode MS"/>
          <w:szCs w:val="20"/>
        </w:rPr>
        <w:t>SKILLS</w:t>
      </w:r>
    </w:p>
    <w:p w:rsidR="00816971" w:rsidRPr="00521423" w:rsidRDefault="00DB5FDF" w:rsidP="00F32181">
      <w:pPr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>Softwares:</w:t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  <w:t xml:space="preserve">Microsoft </w:t>
      </w:r>
      <w:r w:rsidRPr="00521423">
        <w:rPr>
          <w:rFonts w:ascii="Arial Unicode MS" w:eastAsia="Arial Unicode MS" w:hAnsi="Arial Unicode MS" w:cs="Arial Unicode MS" w:hint="eastAsia"/>
          <w:sz w:val="19"/>
          <w:szCs w:val="19"/>
        </w:rPr>
        <w:t xml:space="preserve">Office </w:t>
      </w:r>
      <w:r w:rsidR="00816971" w:rsidRPr="00521423">
        <w:rPr>
          <w:rFonts w:ascii="Arial Unicode MS" w:eastAsia="Arial Unicode MS" w:hAnsi="Arial Unicode MS" w:cs="Arial Unicode MS"/>
          <w:sz w:val="19"/>
          <w:szCs w:val="19"/>
        </w:rPr>
        <w:t xml:space="preserve">applications </w:t>
      </w:r>
    </w:p>
    <w:p w:rsidR="00816971" w:rsidRPr="00521423" w:rsidRDefault="00816971" w:rsidP="00F32181">
      <w:pPr>
        <w:pStyle w:val="Header"/>
        <w:tabs>
          <w:tab w:val="clear" w:pos="4153"/>
          <w:tab w:val="clear" w:pos="8306"/>
        </w:tabs>
        <w:snapToGrid/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>Financial Channels:</w:t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  <w:t>Bloomberg, Reuters, ETnet, Micropal</w:t>
      </w:r>
    </w:p>
    <w:p w:rsidR="00816971" w:rsidRDefault="00816971" w:rsidP="00F32181">
      <w:pPr>
        <w:rPr>
          <w:rFonts w:ascii="Arial Unicode MS" w:eastAsia="Arial Unicode MS" w:hAnsi="Arial Unicode MS" w:cs="Arial Unicode MS"/>
          <w:sz w:val="19"/>
          <w:szCs w:val="19"/>
        </w:rPr>
      </w:pPr>
      <w:r w:rsidRPr="00521423">
        <w:rPr>
          <w:rFonts w:ascii="Arial Unicode MS" w:eastAsia="Arial Unicode MS" w:hAnsi="Arial Unicode MS" w:cs="Arial Unicode MS"/>
          <w:sz w:val="19"/>
          <w:szCs w:val="19"/>
        </w:rPr>
        <w:t>Written &amp; Spoken:</w:t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</w:r>
      <w:r w:rsidRPr="00521423">
        <w:rPr>
          <w:rFonts w:ascii="Arial Unicode MS" w:eastAsia="Arial Unicode MS" w:hAnsi="Arial Unicode MS" w:cs="Arial Unicode MS"/>
          <w:sz w:val="19"/>
          <w:szCs w:val="19"/>
        </w:rPr>
        <w:tab/>
        <w:t>Cantonese, Mandarin, English</w:t>
      </w:r>
    </w:p>
    <w:p w:rsidR="004F33B4" w:rsidRPr="001035D1" w:rsidRDefault="004F33B4" w:rsidP="00F32181">
      <w:pPr>
        <w:rPr>
          <w:rFonts w:ascii="Arial Unicode MS" w:hAnsi="Arial Unicode MS" w:cs="Arial Unicode MS"/>
          <w:sz w:val="19"/>
          <w:szCs w:val="19"/>
        </w:rPr>
      </w:pPr>
    </w:p>
    <w:p w:rsidR="00006750" w:rsidRPr="001035D1" w:rsidRDefault="00006750" w:rsidP="00F32181">
      <w:pPr>
        <w:rPr>
          <w:rFonts w:ascii="Arial Unicode MS" w:hAnsi="Arial Unicode MS" w:cs="Arial Unicode MS" w:hint="eastAsia"/>
          <w:sz w:val="19"/>
          <w:szCs w:val="19"/>
        </w:rPr>
      </w:pPr>
    </w:p>
    <w:p w:rsidR="00006750" w:rsidRPr="001035D1" w:rsidRDefault="00006750" w:rsidP="00F32181">
      <w:pPr>
        <w:rPr>
          <w:rFonts w:ascii="Arial Unicode MS" w:hAnsi="Arial Unicode MS" w:cs="Arial Unicode MS" w:hint="eastAsia"/>
          <w:b/>
          <w:sz w:val="19"/>
          <w:szCs w:val="19"/>
        </w:rPr>
      </w:pPr>
      <w:r w:rsidRPr="001035D1">
        <w:rPr>
          <w:rFonts w:ascii="Arial Unicode MS" w:hAnsi="Arial Unicode MS" w:cs="Arial Unicode MS"/>
          <w:b/>
          <w:sz w:val="19"/>
          <w:szCs w:val="19"/>
        </w:rPr>
        <w:t>AVAILABILITY:</w:t>
      </w:r>
      <w:r w:rsidRPr="001035D1">
        <w:rPr>
          <w:rFonts w:ascii="Arial Unicode MS" w:hAnsi="Arial Unicode MS" w:cs="Arial Unicode MS"/>
          <w:b/>
          <w:sz w:val="19"/>
          <w:szCs w:val="19"/>
        </w:rPr>
        <w:tab/>
      </w:r>
      <w:r w:rsidRPr="001035D1">
        <w:rPr>
          <w:rFonts w:ascii="Arial Unicode MS" w:hAnsi="Arial Unicode MS" w:cs="Arial Unicode MS"/>
          <w:b/>
          <w:sz w:val="19"/>
          <w:szCs w:val="19"/>
        </w:rPr>
        <w:tab/>
      </w:r>
      <w:r w:rsidRPr="001035D1">
        <w:rPr>
          <w:rFonts w:ascii="Arial Unicode MS" w:hAnsi="Arial Unicode MS" w:cs="Arial Unicode MS"/>
          <w:b/>
          <w:sz w:val="19"/>
          <w:szCs w:val="19"/>
        </w:rPr>
        <w:tab/>
        <w:t>Immediate Available</w:t>
      </w:r>
      <w:r w:rsidRPr="001035D1">
        <w:rPr>
          <w:rFonts w:ascii="Arial Unicode MS" w:hAnsi="Arial Unicode MS" w:cs="Arial Unicode MS" w:hint="eastAsia"/>
          <w:b/>
          <w:sz w:val="19"/>
          <w:szCs w:val="19"/>
        </w:rPr>
        <w:t xml:space="preserve"> </w:t>
      </w:r>
    </w:p>
    <w:p w:rsidR="00A00906" w:rsidRDefault="00A00906" w:rsidP="00F32181">
      <w:pPr>
        <w:rPr>
          <w:rFonts w:ascii="Arial Unicode MS" w:eastAsia="Arial Unicode MS" w:hAnsi="Arial Unicode MS" w:cs="Arial Unicode MS"/>
          <w:sz w:val="19"/>
          <w:szCs w:val="19"/>
        </w:rPr>
      </w:pPr>
    </w:p>
    <w:p w:rsidR="00A00906" w:rsidRDefault="00A00906" w:rsidP="00F32181">
      <w:pPr>
        <w:rPr>
          <w:rFonts w:ascii="Arial Unicode MS" w:eastAsia="Arial Unicode MS" w:hAnsi="Arial Unicode MS" w:cs="Arial Unicode MS"/>
          <w:sz w:val="19"/>
          <w:szCs w:val="19"/>
        </w:rPr>
      </w:pPr>
    </w:p>
    <w:p w:rsidR="00EB3317" w:rsidRPr="00521423" w:rsidRDefault="00EB3317" w:rsidP="00F32181">
      <w:pPr>
        <w:rPr>
          <w:rFonts w:ascii="Arial Unicode MS" w:eastAsia="Arial Unicode MS" w:hAnsi="Arial Unicode MS" w:cs="Arial Unicode MS" w:hint="eastAsia"/>
          <w:sz w:val="19"/>
          <w:szCs w:val="19"/>
        </w:rPr>
      </w:pPr>
    </w:p>
    <w:sectPr w:rsidR="00EB3317" w:rsidRPr="00521423" w:rsidSect="00DE32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51" w:right="1009" w:bottom="1151" w:left="1140" w:header="862" w:footer="86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E05" w:rsidRDefault="00B82E05">
      <w:r>
        <w:separator/>
      </w:r>
    </w:p>
  </w:endnote>
  <w:endnote w:type="continuationSeparator" w:id="0">
    <w:p w:rsidR="00B82E05" w:rsidRDefault="00B8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92" w:rsidRDefault="005B4292">
    <w:pPr>
      <w:pStyle w:val="Footer"/>
    </w:pP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7FD6"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7FD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92" w:rsidRPr="001410CA" w:rsidRDefault="005B4292" w:rsidP="001410CA">
    <w:pPr>
      <w:pStyle w:val="Footer"/>
      <w:jc w:val="right"/>
      <w:rPr>
        <w:lang w:val="en-AU"/>
      </w:rPr>
    </w:pPr>
    <w:r>
      <w:rPr>
        <w:lang w:val="en-AU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7FD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7FD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E05" w:rsidRDefault="00B82E05">
      <w:r>
        <w:separator/>
      </w:r>
    </w:p>
  </w:footnote>
  <w:footnote w:type="continuationSeparator" w:id="0">
    <w:p w:rsidR="00B82E05" w:rsidRDefault="00B8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92" w:rsidRDefault="005B4292" w:rsidP="00B77E1E">
    <w:pPr>
      <w:pStyle w:val="Header"/>
      <w:pBdr>
        <w:bottom w:val="single" w:sz="6" w:space="1" w:color="auto"/>
      </w:pBdr>
      <w:tabs>
        <w:tab w:val="clear" w:pos="8306"/>
        <w:tab w:val="right" w:pos="9540"/>
      </w:tabs>
      <w:rPr>
        <w:sz w:val="22"/>
      </w:rPr>
    </w:pPr>
    <w:r w:rsidRPr="0025310E">
      <w:rPr>
        <w:b/>
        <w:bCs/>
        <w:sz w:val="36"/>
        <w:szCs w:val="36"/>
      </w:rPr>
      <w:t xml:space="preserve">Elsa Lip </w:t>
    </w:r>
    <w:r>
      <w:tab/>
    </w:r>
    <w:r>
      <w:tab/>
    </w:r>
  </w:p>
  <w:p w:rsidR="005B4292" w:rsidRDefault="005B4292" w:rsidP="00B77E1E">
    <w:pPr>
      <w:pStyle w:val="Header"/>
      <w:pBdr>
        <w:bottom w:val="single" w:sz="6" w:space="1" w:color="auto"/>
      </w:pBdr>
      <w:tabs>
        <w:tab w:val="clear" w:pos="8306"/>
        <w:tab w:val="right" w:pos="9540"/>
      </w:tabs>
      <w:rPr>
        <w:sz w:val="22"/>
      </w:rPr>
    </w:pPr>
  </w:p>
  <w:p w:rsidR="005B4292" w:rsidRDefault="005B4292">
    <w:pPr>
      <w:pStyle w:val="Header"/>
      <w:tabs>
        <w:tab w:val="clear" w:pos="8306"/>
        <w:tab w:val="right" w:pos="9540"/>
      </w:tabs>
      <w:rPr>
        <w:sz w:val="22"/>
      </w:rPr>
    </w:pP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  <w:r>
      <w:rPr>
        <w:sz w:val="22"/>
      </w:rPr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292" w:rsidRDefault="005B4292" w:rsidP="00DE32CB">
    <w:pPr>
      <w:pStyle w:val="Header"/>
      <w:tabs>
        <w:tab w:val="clear" w:pos="8306"/>
        <w:tab w:val="right" w:pos="9540"/>
      </w:tabs>
    </w:pPr>
    <w:r w:rsidRPr="0025310E">
      <w:rPr>
        <w:b/>
        <w:bCs/>
        <w:sz w:val="36"/>
        <w:szCs w:val="36"/>
      </w:rPr>
      <w:t xml:space="preserve">Elsa Lip </w:t>
    </w:r>
    <w:r>
      <w:tab/>
    </w:r>
    <w:r>
      <w:tab/>
      <w:t xml:space="preserve">Flat 2, 25/F, Tower 5B, </w:t>
    </w:r>
  </w:p>
  <w:p w:rsidR="005B4292" w:rsidRDefault="005B4292" w:rsidP="00DE32CB">
    <w:pPr>
      <w:pStyle w:val="Header"/>
      <w:tabs>
        <w:tab w:val="clear" w:pos="8306"/>
        <w:tab w:val="right" w:pos="9540"/>
      </w:tabs>
    </w:pPr>
    <w:r>
      <w:tab/>
    </w:r>
    <w:r>
      <w:tab/>
      <w:t xml:space="preserve">Century Link,Tung Chung </w:t>
    </w:r>
  </w:p>
  <w:p w:rsidR="005B4292" w:rsidRDefault="005B4292" w:rsidP="00DE32CB">
    <w:pPr>
      <w:pStyle w:val="Header"/>
      <w:tabs>
        <w:tab w:val="clear" w:pos="8306"/>
        <w:tab w:val="right" w:pos="9540"/>
      </w:tabs>
      <w:rPr>
        <w:rFonts w:hint="eastAsia"/>
        <w:sz w:val="22"/>
      </w:rPr>
    </w:pPr>
    <w:r>
      <w:tab/>
    </w:r>
    <w:r>
      <w:tab/>
    </w:r>
    <w:r>
      <w:rPr>
        <w:sz w:val="22"/>
      </w:rPr>
      <w:t xml:space="preserve">Email: </w:t>
    </w:r>
    <w:smartTag w:uri="urn:schemas-microsoft-com:office:smarttags" w:element="PersonName">
      <w:r>
        <w:rPr>
          <w:rFonts w:hint="eastAsia"/>
          <w:sz w:val="22"/>
        </w:rPr>
        <w:t>elsalip@hotmail.com</w:t>
      </w:r>
    </w:smartTag>
  </w:p>
  <w:p w:rsidR="005B4292" w:rsidRDefault="005B4292" w:rsidP="00DE32CB">
    <w:pPr>
      <w:pStyle w:val="Header"/>
      <w:pBdr>
        <w:bottom w:val="single" w:sz="6" w:space="1" w:color="auto"/>
      </w:pBdr>
      <w:tabs>
        <w:tab w:val="clear" w:pos="8306"/>
        <w:tab w:val="right" w:pos="9540"/>
      </w:tabs>
      <w:rPr>
        <w:sz w:val="22"/>
      </w:rPr>
    </w:pPr>
    <w:r>
      <w:rPr>
        <w:rFonts w:hint="eastAsia"/>
        <w:sz w:val="22"/>
      </w:rPr>
      <w:tab/>
    </w:r>
    <w:r>
      <w:rPr>
        <w:sz w:val="22"/>
      </w:rPr>
      <w:tab/>
    </w:r>
    <w:smartTag w:uri="urn:schemas-microsoft-com:office:smarttags" w:element="place">
      <w:smartTag w:uri="urn:schemas-microsoft-com:office:smarttags" w:element="City">
        <w:r>
          <w:rPr>
            <w:sz w:val="22"/>
          </w:rPr>
          <w:t>Mobile</w:t>
        </w:r>
      </w:smartTag>
    </w:smartTag>
    <w:r>
      <w:rPr>
        <w:sz w:val="22"/>
      </w:rPr>
      <w:t>: 9259 4469</w:t>
    </w:r>
  </w:p>
  <w:p w:rsidR="005B4292" w:rsidRDefault="005B42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C61"/>
    <w:multiLevelType w:val="multilevel"/>
    <w:tmpl w:val="6234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71E28"/>
    <w:multiLevelType w:val="hybridMultilevel"/>
    <w:tmpl w:val="2626F66A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7C1F26"/>
    <w:multiLevelType w:val="hybridMultilevel"/>
    <w:tmpl w:val="66228BFE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D314F9"/>
    <w:multiLevelType w:val="hybridMultilevel"/>
    <w:tmpl w:val="A9D6E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2041B9"/>
    <w:multiLevelType w:val="multilevel"/>
    <w:tmpl w:val="0C2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21A6B"/>
    <w:multiLevelType w:val="hybridMultilevel"/>
    <w:tmpl w:val="867839CC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A63C0C"/>
    <w:multiLevelType w:val="hybridMultilevel"/>
    <w:tmpl w:val="B7D6306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C33376"/>
    <w:multiLevelType w:val="hybridMultilevel"/>
    <w:tmpl w:val="B4F22624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30039D"/>
    <w:multiLevelType w:val="hybridMultilevel"/>
    <w:tmpl w:val="BEE4B212"/>
    <w:lvl w:ilvl="0" w:tplc="5EE8558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DB1404"/>
    <w:multiLevelType w:val="hybridMultilevel"/>
    <w:tmpl w:val="1DA2545A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F624EC"/>
    <w:multiLevelType w:val="hybridMultilevel"/>
    <w:tmpl w:val="641601E4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A7011D"/>
    <w:multiLevelType w:val="multilevel"/>
    <w:tmpl w:val="CF6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74C63"/>
    <w:multiLevelType w:val="hybridMultilevel"/>
    <w:tmpl w:val="4B64C05C"/>
    <w:lvl w:ilvl="0" w:tplc="B85E944C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3" w15:restartNumberingAfterBreak="0">
    <w:nsid w:val="5DC22B7B"/>
    <w:multiLevelType w:val="hybridMultilevel"/>
    <w:tmpl w:val="9D7075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298258A"/>
    <w:multiLevelType w:val="multilevel"/>
    <w:tmpl w:val="F7F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45A26"/>
    <w:multiLevelType w:val="hybridMultilevel"/>
    <w:tmpl w:val="42A666E8"/>
    <w:lvl w:ilvl="0" w:tplc="5EE85582">
      <w:start w:val="1"/>
      <w:numFmt w:val="bullet"/>
      <w:lvlText w:val="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6" w15:restartNumberingAfterBreak="0">
    <w:nsid w:val="6C9014EE"/>
    <w:multiLevelType w:val="hybridMultilevel"/>
    <w:tmpl w:val="4B64C05C"/>
    <w:lvl w:ilvl="0" w:tplc="92E845C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12B59B8"/>
    <w:multiLevelType w:val="hybridMultilevel"/>
    <w:tmpl w:val="4B64C05C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DFE403E"/>
    <w:multiLevelType w:val="hybridMultilevel"/>
    <w:tmpl w:val="4B64C05C"/>
    <w:lvl w:ilvl="0" w:tplc="21CC0250">
      <w:start w:val="1"/>
      <w:numFmt w:val="bullet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9" w15:restartNumberingAfterBreak="0">
    <w:nsid w:val="7EF67C7F"/>
    <w:multiLevelType w:val="hybridMultilevel"/>
    <w:tmpl w:val="F8E4F74E"/>
    <w:lvl w:ilvl="0" w:tplc="5EE85582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</w:rPr>
    </w:lvl>
    <w:lvl w:ilvl="1" w:tplc="18DE741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2"/>
  </w:num>
  <w:num w:numId="4">
    <w:abstractNumId w:val="17"/>
  </w:num>
  <w:num w:numId="5">
    <w:abstractNumId w:val="9"/>
  </w:num>
  <w:num w:numId="6">
    <w:abstractNumId w:val="10"/>
  </w:num>
  <w:num w:numId="7">
    <w:abstractNumId w:val="19"/>
  </w:num>
  <w:num w:numId="8">
    <w:abstractNumId w:val="1"/>
  </w:num>
  <w:num w:numId="9">
    <w:abstractNumId w:val="15"/>
  </w:num>
  <w:num w:numId="10">
    <w:abstractNumId w:val="5"/>
  </w:num>
  <w:num w:numId="11">
    <w:abstractNumId w:val="7"/>
  </w:num>
  <w:num w:numId="12">
    <w:abstractNumId w:val="2"/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E1E"/>
    <w:rsid w:val="0000058B"/>
    <w:rsid w:val="000024F6"/>
    <w:rsid w:val="00006750"/>
    <w:rsid w:val="00016167"/>
    <w:rsid w:val="0001700A"/>
    <w:rsid w:val="000227FD"/>
    <w:rsid w:val="000238CD"/>
    <w:rsid w:val="00040B91"/>
    <w:rsid w:val="00057B94"/>
    <w:rsid w:val="0007500F"/>
    <w:rsid w:val="00077A24"/>
    <w:rsid w:val="0009547A"/>
    <w:rsid w:val="000B1D67"/>
    <w:rsid w:val="000B3D48"/>
    <w:rsid w:val="000B757F"/>
    <w:rsid w:val="000D798F"/>
    <w:rsid w:val="000E3E66"/>
    <w:rsid w:val="000E53E4"/>
    <w:rsid w:val="001035D1"/>
    <w:rsid w:val="0010400F"/>
    <w:rsid w:val="0012474C"/>
    <w:rsid w:val="00134890"/>
    <w:rsid w:val="001410CA"/>
    <w:rsid w:val="00142A21"/>
    <w:rsid w:val="00143C16"/>
    <w:rsid w:val="00150B50"/>
    <w:rsid w:val="00161DA5"/>
    <w:rsid w:val="001662A0"/>
    <w:rsid w:val="0017368E"/>
    <w:rsid w:val="00187E46"/>
    <w:rsid w:val="001910DF"/>
    <w:rsid w:val="001910E9"/>
    <w:rsid w:val="001A1D7B"/>
    <w:rsid w:val="001A24E4"/>
    <w:rsid w:val="001B76B8"/>
    <w:rsid w:val="001D1E90"/>
    <w:rsid w:val="001D327C"/>
    <w:rsid w:val="001D3A54"/>
    <w:rsid w:val="001D504F"/>
    <w:rsid w:val="001E3ED3"/>
    <w:rsid w:val="001E698F"/>
    <w:rsid w:val="001E74BB"/>
    <w:rsid w:val="00206586"/>
    <w:rsid w:val="00236E54"/>
    <w:rsid w:val="00243D5A"/>
    <w:rsid w:val="00252EFA"/>
    <w:rsid w:val="0025310E"/>
    <w:rsid w:val="00253597"/>
    <w:rsid w:val="00262C53"/>
    <w:rsid w:val="00263ED2"/>
    <w:rsid w:val="00264354"/>
    <w:rsid w:val="002773C0"/>
    <w:rsid w:val="00277707"/>
    <w:rsid w:val="002833DE"/>
    <w:rsid w:val="00283B84"/>
    <w:rsid w:val="0028628B"/>
    <w:rsid w:val="00294AF9"/>
    <w:rsid w:val="00297865"/>
    <w:rsid w:val="002A045B"/>
    <w:rsid w:val="002A634C"/>
    <w:rsid w:val="002B4E6A"/>
    <w:rsid w:val="002C622D"/>
    <w:rsid w:val="002E382A"/>
    <w:rsid w:val="002F0EE9"/>
    <w:rsid w:val="002F250E"/>
    <w:rsid w:val="00320C1C"/>
    <w:rsid w:val="0032113A"/>
    <w:rsid w:val="00330E53"/>
    <w:rsid w:val="0035755E"/>
    <w:rsid w:val="00390F36"/>
    <w:rsid w:val="003934EE"/>
    <w:rsid w:val="003A1917"/>
    <w:rsid w:val="003A21A7"/>
    <w:rsid w:val="003B0DC5"/>
    <w:rsid w:val="003B5191"/>
    <w:rsid w:val="003D2A87"/>
    <w:rsid w:val="003D6D9C"/>
    <w:rsid w:val="003D7EDE"/>
    <w:rsid w:val="003E0EB2"/>
    <w:rsid w:val="003E6D18"/>
    <w:rsid w:val="004052CC"/>
    <w:rsid w:val="0041575B"/>
    <w:rsid w:val="00434CA1"/>
    <w:rsid w:val="004442F0"/>
    <w:rsid w:val="00447733"/>
    <w:rsid w:val="00453456"/>
    <w:rsid w:val="00453EE2"/>
    <w:rsid w:val="004574DB"/>
    <w:rsid w:val="0046737C"/>
    <w:rsid w:val="00475887"/>
    <w:rsid w:val="00477DD1"/>
    <w:rsid w:val="004840D9"/>
    <w:rsid w:val="004D421A"/>
    <w:rsid w:val="004D5F83"/>
    <w:rsid w:val="004D7D3B"/>
    <w:rsid w:val="004E28B4"/>
    <w:rsid w:val="004F0906"/>
    <w:rsid w:val="004F33B4"/>
    <w:rsid w:val="004F407B"/>
    <w:rsid w:val="004F6AB6"/>
    <w:rsid w:val="004F7D30"/>
    <w:rsid w:val="00504C82"/>
    <w:rsid w:val="00521423"/>
    <w:rsid w:val="00533521"/>
    <w:rsid w:val="005474E7"/>
    <w:rsid w:val="0055099F"/>
    <w:rsid w:val="0056097B"/>
    <w:rsid w:val="00562E9B"/>
    <w:rsid w:val="00563273"/>
    <w:rsid w:val="0056515D"/>
    <w:rsid w:val="00573260"/>
    <w:rsid w:val="005734B0"/>
    <w:rsid w:val="00577762"/>
    <w:rsid w:val="00583047"/>
    <w:rsid w:val="005851C3"/>
    <w:rsid w:val="00586E0C"/>
    <w:rsid w:val="00590BFB"/>
    <w:rsid w:val="005A04F0"/>
    <w:rsid w:val="005B0B5A"/>
    <w:rsid w:val="005B4292"/>
    <w:rsid w:val="005C01D4"/>
    <w:rsid w:val="005C1E31"/>
    <w:rsid w:val="005C4520"/>
    <w:rsid w:val="005D1259"/>
    <w:rsid w:val="005D19C4"/>
    <w:rsid w:val="005D2236"/>
    <w:rsid w:val="005E0411"/>
    <w:rsid w:val="005E581C"/>
    <w:rsid w:val="005F375A"/>
    <w:rsid w:val="005F608F"/>
    <w:rsid w:val="0063128C"/>
    <w:rsid w:val="00633E74"/>
    <w:rsid w:val="00640628"/>
    <w:rsid w:val="00640A69"/>
    <w:rsid w:val="0065409E"/>
    <w:rsid w:val="0065467A"/>
    <w:rsid w:val="006627E1"/>
    <w:rsid w:val="006660F6"/>
    <w:rsid w:val="00666BA6"/>
    <w:rsid w:val="0068118B"/>
    <w:rsid w:val="00686CD1"/>
    <w:rsid w:val="0069717C"/>
    <w:rsid w:val="006A29BA"/>
    <w:rsid w:val="006B1CA5"/>
    <w:rsid w:val="006C2D74"/>
    <w:rsid w:val="006D4A57"/>
    <w:rsid w:val="006E46F4"/>
    <w:rsid w:val="006F47C7"/>
    <w:rsid w:val="006F5F59"/>
    <w:rsid w:val="007072DA"/>
    <w:rsid w:val="00710D89"/>
    <w:rsid w:val="007261A5"/>
    <w:rsid w:val="0074105E"/>
    <w:rsid w:val="00741141"/>
    <w:rsid w:val="00754D6F"/>
    <w:rsid w:val="00757F49"/>
    <w:rsid w:val="00762CA0"/>
    <w:rsid w:val="00766680"/>
    <w:rsid w:val="0078013E"/>
    <w:rsid w:val="007834D5"/>
    <w:rsid w:val="00783BF5"/>
    <w:rsid w:val="0078743F"/>
    <w:rsid w:val="007955C4"/>
    <w:rsid w:val="007A0B6C"/>
    <w:rsid w:val="007A7912"/>
    <w:rsid w:val="007B1351"/>
    <w:rsid w:val="007B3BCC"/>
    <w:rsid w:val="007E115F"/>
    <w:rsid w:val="007E466F"/>
    <w:rsid w:val="00805C25"/>
    <w:rsid w:val="00816971"/>
    <w:rsid w:val="00824230"/>
    <w:rsid w:val="00824392"/>
    <w:rsid w:val="00826256"/>
    <w:rsid w:val="008365C1"/>
    <w:rsid w:val="00840CBB"/>
    <w:rsid w:val="00845994"/>
    <w:rsid w:val="0086343B"/>
    <w:rsid w:val="0086399E"/>
    <w:rsid w:val="00884F15"/>
    <w:rsid w:val="008972AA"/>
    <w:rsid w:val="008A5D49"/>
    <w:rsid w:val="008A6326"/>
    <w:rsid w:val="008B25C5"/>
    <w:rsid w:val="008B42E1"/>
    <w:rsid w:val="008C3969"/>
    <w:rsid w:val="008C44FC"/>
    <w:rsid w:val="008D293A"/>
    <w:rsid w:val="008E5530"/>
    <w:rsid w:val="008E6333"/>
    <w:rsid w:val="00904E62"/>
    <w:rsid w:val="0090549E"/>
    <w:rsid w:val="00912343"/>
    <w:rsid w:val="009176F2"/>
    <w:rsid w:val="00920F9C"/>
    <w:rsid w:val="009272C6"/>
    <w:rsid w:val="00947457"/>
    <w:rsid w:val="0094755B"/>
    <w:rsid w:val="009515F3"/>
    <w:rsid w:val="0095366C"/>
    <w:rsid w:val="00954FB0"/>
    <w:rsid w:val="009743C3"/>
    <w:rsid w:val="009939ED"/>
    <w:rsid w:val="00995B3A"/>
    <w:rsid w:val="009A4D88"/>
    <w:rsid w:val="009B208D"/>
    <w:rsid w:val="009D4508"/>
    <w:rsid w:val="009D745B"/>
    <w:rsid w:val="009E11D8"/>
    <w:rsid w:val="009F7103"/>
    <w:rsid w:val="00A00787"/>
    <w:rsid w:val="00A00906"/>
    <w:rsid w:val="00A454B2"/>
    <w:rsid w:val="00A469B5"/>
    <w:rsid w:val="00A50390"/>
    <w:rsid w:val="00A539D6"/>
    <w:rsid w:val="00A7309D"/>
    <w:rsid w:val="00A76D84"/>
    <w:rsid w:val="00A777DC"/>
    <w:rsid w:val="00A81AEB"/>
    <w:rsid w:val="00A87184"/>
    <w:rsid w:val="00AB1757"/>
    <w:rsid w:val="00AB32CF"/>
    <w:rsid w:val="00AC1317"/>
    <w:rsid w:val="00AC4241"/>
    <w:rsid w:val="00AD06B5"/>
    <w:rsid w:val="00AE0317"/>
    <w:rsid w:val="00AE24ED"/>
    <w:rsid w:val="00AF5306"/>
    <w:rsid w:val="00B14045"/>
    <w:rsid w:val="00B1644C"/>
    <w:rsid w:val="00B17528"/>
    <w:rsid w:val="00B21D64"/>
    <w:rsid w:val="00B22FA3"/>
    <w:rsid w:val="00B32ABB"/>
    <w:rsid w:val="00B439AB"/>
    <w:rsid w:val="00B45B9C"/>
    <w:rsid w:val="00B5677F"/>
    <w:rsid w:val="00B571D9"/>
    <w:rsid w:val="00B57D75"/>
    <w:rsid w:val="00B656DF"/>
    <w:rsid w:val="00B65B1A"/>
    <w:rsid w:val="00B7052F"/>
    <w:rsid w:val="00B76DC1"/>
    <w:rsid w:val="00B77E1E"/>
    <w:rsid w:val="00B809AE"/>
    <w:rsid w:val="00B82E05"/>
    <w:rsid w:val="00B83140"/>
    <w:rsid w:val="00B9465F"/>
    <w:rsid w:val="00B95072"/>
    <w:rsid w:val="00BA6283"/>
    <w:rsid w:val="00BB4ACD"/>
    <w:rsid w:val="00BC4571"/>
    <w:rsid w:val="00BD3BE6"/>
    <w:rsid w:val="00BD4555"/>
    <w:rsid w:val="00BE3059"/>
    <w:rsid w:val="00BF4C27"/>
    <w:rsid w:val="00C06B3F"/>
    <w:rsid w:val="00C3058C"/>
    <w:rsid w:val="00C331AC"/>
    <w:rsid w:val="00C35100"/>
    <w:rsid w:val="00C375A2"/>
    <w:rsid w:val="00C50A65"/>
    <w:rsid w:val="00C52C67"/>
    <w:rsid w:val="00C53FC8"/>
    <w:rsid w:val="00C540B5"/>
    <w:rsid w:val="00C56268"/>
    <w:rsid w:val="00C56601"/>
    <w:rsid w:val="00C7688C"/>
    <w:rsid w:val="00C82B99"/>
    <w:rsid w:val="00C84E64"/>
    <w:rsid w:val="00C90DB2"/>
    <w:rsid w:val="00C95220"/>
    <w:rsid w:val="00CA179F"/>
    <w:rsid w:val="00CB6B3C"/>
    <w:rsid w:val="00CF7F35"/>
    <w:rsid w:val="00D01BFD"/>
    <w:rsid w:val="00D32C59"/>
    <w:rsid w:val="00D32FB8"/>
    <w:rsid w:val="00D34C43"/>
    <w:rsid w:val="00D36796"/>
    <w:rsid w:val="00D37ED9"/>
    <w:rsid w:val="00D41265"/>
    <w:rsid w:val="00D44DE5"/>
    <w:rsid w:val="00D45174"/>
    <w:rsid w:val="00D4667A"/>
    <w:rsid w:val="00D57465"/>
    <w:rsid w:val="00D600E7"/>
    <w:rsid w:val="00D61018"/>
    <w:rsid w:val="00D743F2"/>
    <w:rsid w:val="00D81CB5"/>
    <w:rsid w:val="00D8293A"/>
    <w:rsid w:val="00D82ABB"/>
    <w:rsid w:val="00D841B7"/>
    <w:rsid w:val="00D8492A"/>
    <w:rsid w:val="00D93D1C"/>
    <w:rsid w:val="00D97ECE"/>
    <w:rsid w:val="00DA2AD6"/>
    <w:rsid w:val="00DA6837"/>
    <w:rsid w:val="00DA6C69"/>
    <w:rsid w:val="00DB3998"/>
    <w:rsid w:val="00DB5FDF"/>
    <w:rsid w:val="00DB6D7B"/>
    <w:rsid w:val="00DB7FD6"/>
    <w:rsid w:val="00DC476E"/>
    <w:rsid w:val="00DC5E8E"/>
    <w:rsid w:val="00DE32CB"/>
    <w:rsid w:val="00E11F77"/>
    <w:rsid w:val="00E252E8"/>
    <w:rsid w:val="00E34F04"/>
    <w:rsid w:val="00E35DED"/>
    <w:rsid w:val="00E4265E"/>
    <w:rsid w:val="00E60CE6"/>
    <w:rsid w:val="00E63B39"/>
    <w:rsid w:val="00E71559"/>
    <w:rsid w:val="00E71E74"/>
    <w:rsid w:val="00E77B15"/>
    <w:rsid w:val="00E90A02"/>
    <w:rsid w:val="00E96228"/>
    <w:rsid w:val="00EA37C0"/>
    <w:rsid w:val="00EA5860"/>
    <w:rsid w:val="00EB1E6A"/>
    <w:rsid w:val="00EB3317"/>
    <w:rsid w:val="00ED0733"/>
    <w:rsid w:val="00ED657C"/>
    <w:rsid w:val="00ED7B22"/>
    <w:rsid w:val="00F15A5A"/>
    <w:rsid w:val="00F32181"/>
    <w:rsid w:val="00F35FAE"/>
    <w:rsid w:val="00F404B1"/>
    <w:rsid w:val="00F43D9B"/>
    <w:rsid w:val="00F478DE"/>
    <w:rsid w:val="00F51664"/>
    <w:rsid w:val="00F528B7"/>
    <w:rsid w:val="00F632D2"/>
    <w:rsid w:val="00F74CA6"/>
    <w:rsid w:val="00F82584"/>
    <w:rsid w:val="00F849A5"/>
    <w:rsid w:val="00FA01E4"/>
    <w:rsid w:val="00FA3695"/>
    <w:rsid w:val="00FB78A7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ockticker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4772829-2158-448E-8238-9C5BD4EE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customStyle="1" w:styleId="PlainTextChar">
    <w:name w:val="Plain Text Char"/>
    <w:link w:val="PlainText"/>
    <w:semiHidden/>
    <w:rsid w:val="0041575B"/>
    <w:rPr>
      <w:rFonts w:ascii="Book Antiqua" w:eastAsia="SimSun" w:hAnsi="Book Antiqua"/>
      <w:color w:val="000000"/>
      <w:sz w:val="22"/>
      <w:szCs w:val="21"/>
      <w:lang w:val="en-US" w:eastAsia="zh-CN" w:bidi="bn-IN"/>
    </w:rPr>
  </w:style>
  <w:style w:type="paragraph" w:styleId="PlainText">
    <w:name w:val="Plain Text"/>
    <w:basedOn w:val="Normal"/>
    <w:link w:val="PlainTextChar"/>
    <w:semiHidden/>
    <w:rsid w:val="0041575B"/>
    <w:pPr>
      <w:widowControl/>
    </w:pPr>
    <w:rPr>
      <w:rFonts w:ascii="Book Antiqua" w:eastAsia="SimSun" w:hAnsi="Book Antiqua"/>
      <w:color w:val="000000"/>
      <w:kern w:val="0"/>
      <w:sz w:val="22"/>
      <w:szCs w:val="21"/>
      <w:lang w:eastAsia="zh-CN"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3ED2"/>
    <w:rPr>
      <w:rFonts w:ascii="Tahoma" w:hAnsi="Tahoma" w:cs="Tahoma"/>
      <w:kern w:val="2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140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8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5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11" w:color="2D7FC3"/>
                                            <w:left w:val="single" w:sz="6" w:space="31" w:color="2D7FC3"/>
                                            <w:bottom w:val="single" w:sz="48" w:space="11" w:color="2D7FC3"/>
                                            <w:right w:val="single" w:sz="6" w:space="31" w:color="2D7FC3"/>
                                          </w:divBdr>
                                          <w:divsChild>
                                            <w:div w:id="2427642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1377</Words>
  <Characters>7854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Elsa Lip</vt:lpstr>
    </vt:vector>
  </TitlesOfParts>
  <Company>Australia and New Zealand Banking Group</Company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Lip</dc:title>
  <dc:subject/>
  <dc:creator>Carol Lip</dc:creator>
  <cp:keywords/>
  <cp:lastModifiedBy>Akshat Bhat</cp:lastModifiedBy>
  <cp:revision>2</cp:revision>
  <cp:lastPrinted>2015-03-26T12:34:00Z</cp:lastPrinted>
  <dcterms:created xsi:type="dcterms:W3CDTF">2020-02-01T13:54:00Z</dcterms:created>
  <dcterms:modified xsi:type="dcterms:W3CDTF">2020-02-01T13:54:00Z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1cd347b0-88d3-4263-8c37-3b40f01bd21c</vt:lpwstr>
  </property>
</Properties>
</file>