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IPO DRAFTING WORKSPACE (IPOW)</w:t>
      </w:r>
    </w:p>
    <w:p>
      <w:pPr>
        <w:pStyle w:val="Heading2"/>
      </w:pPr>
      <w:r>
        <w:t>Software Requirement Specification</w:t>
      </w:r>
    </w:p>
    <w:p>
      <w:r>
        <w:rPr>
          <w:b/>
        </w:rPr>
        <w:t>"A Collaborative Platform for SME-Led, Expert-Reviewed IPO Offer Document Drafting"</w:t>
      </w:r>
    </w:p>
    <w:p>
      <w:r>
        <w:t xml:space="preserve">Addressing SEBI Problem Statement 4 — </w:t>
      </w:r>
      <w:r>
        <w:rPr>
          <w:i/>
        </w:rPr>
        <w:t>Simplifying IPO Offer Document Preparation for SMEs</w:t>
      </w:r>
    </w:p>
    <w:p>
      <w:r>
        <w:rPr>
          <w:b/>
        </w:rPr>
        <w:t>Submitted by:</w:t>
      </w:r>
      <w:r>
        <w:t xml:space="preserve"> [Team Name] </w:t>
      </w:r>
      <w:r>
        <w:rPr>
          <w:i/>
        </w:rPr>
        <w:t>(Development Vendor)</w:t>
      </w:r>
    </w:p>
    <w:p>
      <w:r>
        <w:rPr>
          <w:b/>
        </w:rPr>
        <w:t>Sponsoring Organization:</w:t>
      </w:r>
      <w:r>
        <w:t xml:space="preserve"> [Team / Hackathon Entity — addressing SEBI Problem Statement 4]</w:t>
      </w:r>
    </w:p>
    <w:p>
      <w:r>
        <w:rPr>
          <w:b/>
        </w:rPr>
        <w:t>Document Version:</w:t>
      </w:r>
      <w:r>
        <w:t xml:space="preserve"> 1.0   |   </w:t>
      </w:r>
      <w:r>
        <w:rPr>
          <w:b/>
        </w:rPr>
        <w:t>Date:</w:t>
      </w:r>
      <w:r>
        <w:t xml:space="preserve"> 07.07.2026</w:t>
      </w:r>
    </w:p>
    <w:p>
      <w:pPr>
        <w:pStyle w:val="Heading2"/>
      </w:pPr>
      <w:r>
        <w:t>Document Control</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tcPr>
          <w:p>
            <w:pPr>
              <w:spacing w:before="20" w:after="20"/>
            </w:pPr>
            <w:r>
              <w:rPr>
                <w:b/>
                <w:sz w:val="18"/>
              </w:rPr>
            </w:r>
            <w:r>
              <w:rPr>
                <w:b/>
                <w:sz w:val="18"/>
              </w:rPr>
              <w:t>Version</w:t>
            </w:r>
          </w:p>
        </w:tc>
        <w:tc>
          <w:tcPr>
            <w:tcW w:type="dxa" w:w="1378"/>
          </w:tcPr>
          <w:p>
            <w:pPr>
              <w:spacing w:before="20" w:after="20"/>
            </w:pPr>
            <w:r>
              <w:rPr>
                <w:b/>
                <w:sz w:val="18"/>
              </w:rPr>
            </w:r>
            <w:r>
              <w:rPr>
                <w:b/>
                <w:sz w:val="18"/>
              </w:rPr>
              <w:t>Date</w:t>
            </w:r>
          </w:p>
        </w:tc>
        <w:tc>
          <w:tcPr>
            <w:tcW w:type="dxa" w:w="1378"/>
          </w:tcPr>
          <w:p>
            <w:pPr>
              <w:spacing w:before="20" w:after="20"/>
            </w:pPr>
            <w:r>
              <w:rPr>
                <w:b/>
                <w:sz w:val="18"/>
              </w:rPr>
            </w:r>
            <w:r>
              <w:rPr>
                <w:b/>
                <w:sz w:val="18"/>
              </w:rPr>
              <w:t>Description of Change</w:t>
            </w:r>
          </w:p>
        </w:tc>
        <w:tc>
          <w:tcPr>
            <w:tcW w:type="dxa" w:w="1378"/>
          </w:tcPr>
          <w:p>
            <w:pPr>
              <w:spacing w:before="20" w:after="20"/>
            </w:pPr>
            <w:r>
              <w:rPr>
                <w:b/>
                <w:sz w:val="18"/>
              </w:rPr>
            </w:r>
            <w:r>
              <w:rPr>
                <w:b/>
                <w:sz w:val="18"/>
              </w:rPr>
              <w:t>Reason for Change</w:t>
            </w:r>
          </w:p>
        </w:tc>
        <w:tc>
          <w:tcPr>
            <w:tcW w:type="dxa" w:w="1378"/>
          </w:tcPr>
          <w:p>
            <w:pPr>
              <w:spacing w:before="20" w:after="20"/>
            </w:pPr>
            <w:r>
              <w:rPr>
                <w:b/>
                <w:sz w:val="18"/>
              </w:rPr>
            </w:r>
            <w:r>
              <w:rPr>
                <w:b/>
                <w:sz w:val="18"/>
              </w:rPr>
              <w:t>Affected Section</w:t>
            </w:r>
          </w:p>
        </w:tc>
        <w:tc>
          <w:tcPr>
            <w:tcW w:type="dxa" w:w="1378"/>
          </w:tcPr>
          <w:p>
            <w:pPr>
              <w:spacing w:before="20" w:after="20"/>
            </w:pPr>
            <w:r>
              <w:rPr>
                <w:b/>
                <w:sz w:val="18"/>
              </w:rPr>
            </w:r>
            <w:r>
              <w:rPr>
                <w:b/>
                <w:sz w:val="18"/>
              </w:rPr>
              <w:t>Reviewed by</w:t>
            </w:r>
          </w:p>
        </w:tc>
        <w:tc>
          <w:tcPr>
            <w:tcW w:type="dxa" w:w="1378"/>
          </w:tcPr>
          <w:p>
            <w:pPr>
              <w:spacing w:before="20" w:after="20"/>
            </w:pPr>
            <w:r>
              <w:rPr>
                <w:b/>
                <w:sz w:val="18"/>
              </w:rPr>
            </w:r>
            <w:r>
              <w:rPr>
                <w:b/>
                <w:sz w:val="18"/>
              </w:rPr>
              <w:t>Approved by</w:t>
            </w:r>
          </w:p>
        </w:tc>
      </w:tr>
      <w:tr>
        <w:tc>
          <w:tcPr>
            <w:tcW w:type="dxa" w:w="1378"/>
          </w:tcPr>
          <w:p>
            <w:pPr>
              <w:spacing w:before="20" w:after="20"/>
            </w:pPr>
            <w:r>
              <w:rPr>
                <w:sz w:val="18"/>
              </w:rPr>
            </w:r>
            <w:r>
              <w:rPr>
                <w:sz w:val="18"/>
              </w:rPr>
              <w:t>1.0</w:t>
            </w:r>
          </w:p>
        </w:tc>
        <w:tc>
          <w:tcPr>
            <w:tcW w:type="dxa" w:w="1378"/>
          </w:tcPr>
          <w:p>
            <w:pPr>
              <w:spacing w:before="20" w:after="20"/>
            </w:pPr>
            <w:r>
              <w:rPr>
                <w:sz w:val="18"/>
              </w:rPr>
            </w:r>
            <w:r>
              <w:rPr>
                <w:sz w:val="18"/>
              </w:rPr>
              <w:t>07.07.2026</w:t>
            </w:r>
          </w:p>
        </w:tc>
        <w:tc>
          <w:tcPr>
            <w:tcW w:type="dxa" w:w="1378"/>
          </w:tcPr>
          <w:p>
            <w:pPr>
              <w:spacing w:before="20" w:after="20"/>
            </w:pPr>
            <w:r>
              <w:rPr>
                <w:sz w:val="18"/>
              </w:rPr>
            </w:r>
            <w:r>
              <w:rPr>
                <w:sz w:val="18"/>
              </w:rPr>
              <w:t>Initial release of the Software Requirement Specification for the IPO Drafting Workspace</w:t>
            </w:r>
          </w:p>
        </w:tc>
        <w:tc>
          <w:tcPr>
            <w:tcW w:type="dxa" w:w="1378"/>
          </w:tcPr>
          <w:p>
            <w:pPr>
              <w:spacing w:before="20" w:after="20"/>
            </w:pPr>
            <w:r>
              <w:rPr>
                <w:sz w:val="18"/>
              </w:rPr>
            </w:r>
            <w:r>
              <w:rPr>
                <w:sz w:val="18"/>
              </w:rPr>
              <w:t>Baseline SRS covering Phase 1 (Modules 1–14) and Phase 2 roadmap (Modules 15–20)</w:t>
            </w:r>
          </w:p>
        </w:tc>
        <w:tc>
          <w:tcPr>
            <w:tcW w:type="dxa" w:w="1378"/>
          </w:tcPr>
          <w:p>
            <w:pPr>
              <w:spacing w:before="20" w:after="20"/>
            </w:pPr>
            <w:r>
              <w:rPr>
                <w:sz w:val="18"/>
              </w:rPr>
            </w:r>
            <w:r>
              <w:rPr>
                <w:sz w:val="18"/>
              </w:rPr>
              <w:t>All</w:t>
            </w:r>
          </w:p>
        </w:tc>
        <w:tc>
          <w:tcPr>
            <w:tcW w:type="dxa" w:w="1378"/>
          </w:tcPr>
          <w:p>
            <w:pPr>
              <w:spacing w:before="20" w:after="20"/>
            </w:pPr>
            <w:r>
              <w:rPr>
                <w:sz w:val="18"/>
              </w:rPr>
            </w:r>
            <w:r>
              <w:rPr>
                <w:sz w:val="18"/>
              </w:rPr>
              <w:t>[Reviewer Name]</w:t>
            </w:r>
          </w:p>
        </w:tc>
        <w:tc>
          <w:tcPr>
            <w:tcW w:type="dxa" w:w="1378"/>
          </w:tcPr>
          <w:p>
            <w:pPr>
              <w:spacing w:before="20" w:after="20"/>
            </w:pPr>
            <w:r>
              <w:rPr>
                <w:sz w:val="18"/>
              </w:rPr>
            </w:r>
            <w:r>
              <w:rPr>
                <w:sz w:val="18"/>
              </w:rPr>
              <w:t>[Approver Name]</w:t>
            </w:r>
          </w:p>
        </w:tc>
      </w:tr>
    </w:tbl>
    <w:p/>
    <w:p>
      <w:pPr>
        <w:pStyle w:val="Heading2"/>
      </w:pPr>
      <w:r>
        <w:t>Stakeholders</w:t>
      </w:r>
    </w:p>
    <w:tbl>
      <w:tblPr>
        <w:tblStyle w:val="TableGrid"/>
        <w:tblW w:type="auto" w:w="0"/>
        <w:jc w:val="center"/>
        <w:tblLook w:firstColumn="1" w:firstRow="1" w:lastColumn="0" w:lastRow="0" w:noHBand="0" w:noVBand="1" w:val="04A0"/>
      </w:tblPr>
      <w:tblGrid>
        <w:gridCol w:w="4824"/>
        <w:gridCol w:w="4824"/>
      </w:tblGrid>
      <w:tr>
        <w:tc>
          <w:tcPr>
            <w:tcW w:type="dxa" w:w="4824"/>
          </w:tcPr>
          <w:p>
            <w:pPr>
              <w:spacing w:before="20" w:after="20"/>
            </w:pPr>
            <w:r>
              <w:rPr>
                <w:b/>
                <w:sz w:val="18"/>
              </w:rPr>
            </w:r>
            <w:r>
              <w:rPr>
                <w:b/>
                <w:sz w:val="18"/>
              </w:rPr>
              <w:t>S.No</w:t>
            </w:r>
          </w:p>
        </w:tc>
        <w:tc>
          <w:tcPr>
            <w:tcW w:type="dxa" w:w="4824"/>
          </w:tcPr>
          <w:p>
            <w:pPr>
              <w:spacing w:before="20" w:after="20"/>
            </w:pPr>
            <w:r>
              <w:rPr>
                <w:b/>
                <w:sz w:val="18"/>
              </w:rPr>
            </w:r>
            <w:r>
              <w:rPr>
                <w:b/>
                <w:sz w:val="18"/>
              </w:rPr>
              <w:t>Organization Name</w:t>
            </w:r>
          </w:p>
        </w:tc>
      </w:tr>
      <w:tr>
        <w:tc>
          <w:tcPr>
            <w:tcW w:type="dxa" w:w="4824"/>
          </w:tcPr>
          <w:p>
            <w:pPr>
              <w:spacing w:before="20" w:after="20"/>
            </w:pPr>
            <w:r>
              <w:rPr>
                <w:sz w:val="18"/>
              </w:rPr>
            </w:r>
            <w:r>
              <w:rPr>
                <w:sz w:val="18"/>
              </w:rPr>
              <w:t>1</w:t>
            </w:r>
          </w:p>
        </w:tc>
        <w:tc>
          <w:tcPr>
            <w:tcW w:type="dxa" w:w="4824"/>
          </w:tcPr>
          <w:p>
            <w:pPr>
              <w:spacing w:before="20" w:after="20"/>
            </w:pPr>
            <w:r>
              <w:rPr>
                <w:sz w:val="18"/>
              </w:rPr>
            </w:r>
            <w:r>
              <w:rPr>
                <w:sz w:val="18"/>
              </w:rPr>
              <w:t>Securities and Exchange Board of India (SEBI) — Problem Statement Sponsor</w:t>
            </w:r>
          </w:p>
        </w:tc>
      </w:tr>
      <w:tr>
        <w:tc>
          <w:tcPr>
            <w:tcW w:type="dxa" w:w="4824"/>
          </w:tcPr>
          <w:p>
            <w:pPr>
              <w:spacing w:before="20" w:after="20"/>
            </w:pPr>
            <w:r>
              <w:rPr>
                <w:sz w:val="18"/>
              </w:rPr>
            </w:r>
            <w:r>
              <w:rPr>
                <w:sz w:val="18"/>
              </w:rPr>
              <w:t>2</w:t>
            </w:r>
          </w:p>
        </w:tc>
        <w:tc>
          <w:tcPr>
            <w:tcW w:type="dxa" w:w="4824"/>
          </w:tcPr>
          <w:p>
            <w:pPr>
              <w:spacing w:before="20" w:after="20"/>
            </w:pPr>
            <w:r>
              <w:rPr>
                <w:sz w:val="18"/>
              </w:rPr>
            </w:r>
            <w:r>
              <w:rPr>
                <w:sz w:val="18"/>
              </w:rPr>
              <w:t>[Team Name] — Development Vendor</w:t>
            </w:r>
          </w:p>
        </w:tc>
      </w:tr>
      <w:tr>
        <w:tc>
          <w:tcPr>
            <w:tcW w:type="dxa" w:w="4824"/>
          </w:tcPr>
          <w:p>
            <w:pPr>
              <w:spacing w:before="20" w:after="20"/>
            </w:pPr>
            <w:r>
              <w:rPr>
                <w:sz w:val="18"/>
              </w:rPr>
            </w:r>
            <w:r>
              <w:rPr>
                <w:sz w:val="18"/>
              </w:rPr>
              <w:t>3</w:t>
            </w:r>
          </w:p>
        </w:tc>
        <w:tc>
          <w:tcPr>
            <w:tcW w:type="dxa" w:w="4824"/>
          </w:tcPr>
          <w:p>
            <w:pPr>
              <w:spacing w:before="20" w:after="20"/>
            </w:pPr>
            <w:r>
              <w:rPr>
                <w:sz w:val="18"/>
              </w:rPr>
            </w:r>
            <w:r>
              <w:rPr>
                <w:sz w:val="18"/>
              </w:rPr>
              <w:t>SME Issuer Companies (Prospective Users)</w:t>
            </w:r>
          </w:p>
        </w:tc>
      </w:tr>
      <w:tr>
        <w:tc>
          <w:tcPr>
            <w:tcW w:type="dxa" w:w="4824"/>
          </w:tcPr>
          <w:p>
            <w:pPr>
              <w:spacing w:before="20" w:after="20"/>
            </w:pPr>
            <w:r>
              <w:rPr>
                <w:sz w:val="18"/>
              </w:rPr>
            </w:r>
            <w:r>
              <w:rPr>
                <w:sz w:val="18"/>
              </w:rPr>
              <w:t>4</w:t>
            </w:r>
          </w:p>
        </w:tc>
        <w:tc>
          <w:tcPr>
            <w:tcW w:type="dxa" w:w="4824"/>
          </w:tcPr>
          <w:p>
            <w:pPr>
              <w:spacing w:before="20" w:after="20"/>
            </w:pPr>
            <w:r>
              <w:rPr>
                <w:sz w:val="18"/>
              </w:rPr>
            </w:r>
            <w:r>
              <w:rPr>
                <w:sz w:val="18"/>
              </w:rPr>
              <w:t>Merchant Banking Firms (Prospective Users)</w:t>
            </w:r>
          </w:p>
        </w:tc>
      </w:tr>
      <w:tr>
        <w:tc>
          <w:tcPr>
            <w:tcW w:type="dxa" w:w="4824"/>
          </w:tcPr>
          <w:p>
            <w:pPr>
              <w:spacing w:before="20" w:after="20"/>
            </w:pPr>
            <w:r>
              <w:rPr>
                <w:sz w:val="18"/>
              </w:rPr>
            </w:r>
            <w:r>
              <w:rPr>
                <w:sz w:val="18"/>
              </w:rPr>
              <w:t>5</w:t>
            </w:r>
          </w:p>
        </w:tc>
        <w:tc>
          <w:tcPr>
            <w:tcW w:type="dxa" w:w="4824"/>
          </w:tcPr>
          <w:p>
            <w:pPr>
              <w:spacing w:before="20" w:after="20"/>
            </w:pPr>
            <w:r>
              <w:rPr>
                <w:sz w:val="18"/>
              </w:rPr>
            </w:r>
            <w:r>
              <w:rPr>
                <w:sz w:val="18"/>
              </w:rPr>
              <w:t>Legal Counsel Firms (Prospective Users)</w:t>
            </w:r>
          </w:p>
        </w:tc>
      </w:tr>
    </w:tbl>
    <w:p/>
    <w:p>
      <w:pPr>
        <w:pStyle w:val="Heading2"/>
      </w:pPr>
      <w:r>
        <w:t>Confidentiality Statement</w:t>
      </w:r>
    </w:p>
    <w:p>
      <w:r>
        <w:t>This document contains proprietary information of [Team Name] prepared in response to SEBI Problem Statement 4. It shall not be reproduced, distributed, or disclosed to any third party, in whole or in part, without prior written consent of [Team Name], except for the purpose of evaluation by the hackathon organizers and designated reviewers.</w:t>
      </w:r>
    </w:p>
    <w:p>
      <w:pPr>
        <w:pStyle w:val="Heading2"/>
      </w:pPr>
      <w:r>
        <w:t>Table of Contents</w:t>
      </w:r>
    </w:p>
    <w:p>
      <w:pPr>
        <w:pStyle w:val="ListBullet"/>
      </w:pPr>
      <w:r>
        <w:rPr>
          <w:b/>
        </w:rPr>
        <w:t>1.1 Introduction</w:t>
      </w:r>
    </w:p>
    <w:p>
      <w:pPr>
        <w:pStyle w:val="ListBullet2"/>
      </w:pPr>
      <w:r>
        <w:t>1.1.1 Purpose of the Document</w:t>
      </w:r>
    </w:p>
    <w:p>
      <w:pPr>
        <w:pStyle w:val="ListBullet2"/>
      </w:pPr>
      <w:r>
        <w:t>1.1.2 Scope of the System</w:t>
      </w:r>
    </w:p>
    <w:p>
      <w:pPr>
        <w:pStyle w:val="ListBullet2"/>
      </w:pPr>
      <w:r>
        <w:t>1.1.3 Acronyms</w:t>
      </w:r>
    </w:p>
    <w:p>
      <w:pPr>
        <w:pStyle w:val="ListBullet"/>
      </w:pPr>
      <w:r>
        <w:rPr>
          <w:b/>
        </w:rPr>
        <w:t>1.2 Overall Description</w:t>
      </w:r>
    </w:p>
    <w:p>
      <w:pPr>
        <w:pStyle w:val="ListBullet2"/>
      </w:pPr>
      <w:r>
        <w:t>1.2.1 Functional Scope</w:t>
      </w:r>
    </w:p>
    <w:p>
      <w:pPr>
        <w:pStyle w:val="ListBullet2"/>
      </w:pPr>
      <w:r>
        <w:t>1.2.2 Integration Scope</w:t>
      </w:r>
    </w:p>
    <w:p>
      <w:pPr>
        <w:pStyle w:val="ListBullet2"/>
      </w:pPr>
      <w:r>
        <w:t>1.2.3 Draft Health &amp; Progress Monitoring Scope</w:t>
      </w:r>
    </w:p>
    <w:p>
      <w:pPr>
        <w:pStyle w:val="ListBullet2"/>
      </w:pPr>
      <w:r>
        <w:t>1.2.4 Phased Implementation Scope</w:t>
      </w:r>
    </w:p>
    <w:p>
      <w:pPr>
        <w:pStyle w:val="ListBullet2"/>
      </w:pPr>
      <w:r>
        <w:t>1.2.5 Technical &amp; Operational Scope</w:t>
      </w:r>
    </w:p>
    <w:p>
      <w:pPr>
        <w:pStyle w:val="ListBullet2"/>
      </w:pPr>
      <w:r>
        <w:t>1.2.6 Support &amp; Maintenance Scope</w:t>
      </w:r>
    </w:p>
    <w:p>
      <w:pPr>
        <w:pStyle w:val="ListBullet2"/>
      </w:pPr>
      <w:r>
        <w:t>1.2.7 User Classes and Characteristics</w:t>
      </w:r>
    </w:p>
    <w:p>
      <w:pPr>
        <w:pStyle w:val="ListBullet2"/>
      </w:pPr>
      <w:r>
        <w:t>1.2.8 Operating Environment</w:t>
      </w:r>
    </w:p>
    <w:p>
      <w:pPr>
        <w:pStyle w:val="ListBullet2"/>
      </w:pPr>
      <w:r>
        <w:t>1.2.9 Design and Implementation Constraints</w:t>
      </w:r>
    </w:p>
    <w:p>
      <w:pPr>
        <w:pStyle w:val="ListBullet2"/>
      </w:pPr>
      <w:r>
        <w:t>1.2.10 Assumptions and Dependencies</w:t>
      </w:r>
    </w:p>
    <w:p>
      <w:pPr>
        <w:pStyle w:val="ListBullet"/>
      </w:pPr>
      <w:r>
        <w:rPr>
          <w:b/>
        </w:rPr>
        <w:t>1.3 System Overview &amp; Architecture</w:t>
      </w:r>
    </w:p>
    <w:p>
      <w:pPr>
        <w:pStyle w:val="ListBullet2"/>
      </w:pPr>
      <w:r>
        <w:t>1.3.1 Solution Architecture</w:t>
      </w:r>
    </w:p>
    <w:p>
      <w:pPr>
        <w:pStyle w:val="ListBullet2"/>
      </w:pPr>
      <w:r>
        <w:t>1.3.2 System Architecture — Layered View</w:t>
      </w:r>
    </w:p>
    <w:p>
      <w:pPr>
        <w:pStyle w:val="ListBullet2"/>
      </w:pPr>
      <w:r>
        <w:t>1.3.3 Technology Stack Summary</w:t>
      </w:r>
    </w:p>
    <w:p>
      <w:pPr>
        <w:pStyle w:val="ListBullet"/>
      </w:pPr>
      <w:r>
        <w:rPr>
          <w:b/>
        </w:rPr>
        <w:t>1.4 Functional Requirements</w:t>
      </w:r>
    </w:p>
    <w:p>
      <w:pPr>
        <w:pStyle w:val="ListBullet2"/>
      </w:pPr>
      <w:r>
        <w:t>1.4.1 User Management Module (UM)</w:t>
      </w:r>
    </w:p>
    <w:p>
      <w:pPr>
        <w:pStyle w:val="ListBullet2"/>
      </w:pPr>
      <w:r>
        <w:t>1.4.2 IPO Workspace Management Module (WSP)</w:t>
      </w:r>
    </w:p>
    <w:p>
      <w:pPr>
        <w:pStyle w:val="ListBullet2"/>
      </w:pPr>
      <w:r>
        <w:t>1.4.3 Guided Wizard &amp; Data Capture Module (WIZ)</w:t>
      </w:r>
    </w:p>
    <w:p>
      <w:pPr>
        <w:pStyle w:val="ListBullet2"/>
      </w:pPr>
      <w:r>
        <w:t>1.4.4 Document Upload &amp; Repository Module (DOC)</w:t>
      </w:r>
    </w:p>
    <w:p>
      <w:pPr>
        <w:pStyle w:val="ListBullet2"/>
      </w:pPr>
      <w:r>
        <w:t>1.4.5 Smart Document Parser Module (PARSE)</w:t>
      </w:r>
    </w:p>
    <w:p>
      <w:pPr>
        <w:pStyle w:val="ListBullet2"/>
      </w:pPr>
      <w:r>
        <w:t>1.4.6 IPO Data Management Module (DATA)</w:t>
      </w:r>
    </w:p>
    <w:p>
      <w:pPr>
        <w:pStyle w:val="ListBullet2"/>
      </w:pPr>
      <w:r>
        <w:t>1.4.7 Validation Engine Module (VAL)</w:t>
      </w:r>
    </w:p>
    <w:p>
      <w:pPr>
        <w:pStyle w:val="ListBullet2"/>
      </w:pPr>
      <w:r>
        <w:t>1.4.8 AI Draft Generation Module (DRAFT)</w:t>
      </w:r>
    </w:p>
    <w:p>
      <w:pPr>
        <w:pStyle w:val="ListBullet2"/>
      </w:pPr>
      <w:r>
        <w:t>1.4.9 Section Ownership, Locking &amp; Review Workflow Module (OWN)</w:t>
      </w:r>
    </w:p>
    <w:p>
      <w:pPr>
        <w:pStyle w:val="ListBullet2"/>
      </w:pPr>
      <w:r>
        <w:t>1.4.10 Review &amp; Collaboration Module (REV)</w:t>
      </w:r>
    </w:p>
    <w:p>
      <w:pPr>
        <w:pStyle w:val="ListBullet2"/>
      </w:pPr>
      <w:r>
        <w:t>1.4.11 Draft Health Score &amp; Dashboard Module (HLTH)</w:t>
      </w:r>
    </w:p>
    <w:p>
      <w:pPr>
        <w:pStyle w:val="ListBullet2"/>
      </w:pPr>
      <w:r>
        <w:t>1.4.12 Activity Feed &amp; Auto-save Module (ACT)</w:t>
      </w:r>
    </w:p>
    <w:p>
      <w:pPr>
        <w:pStyle w:val="ListBullet2"/>
      </w:pPr>
      <w:r>
        <w:t>1.4.13 Export &amp; Compliance Summary Module (EXP)</w:t>
      </w:r>
    </w:p>
    <w:p>
      <w:pPr>
        <w:pStyle w:val="ListBullet2"/>
      </w:pPr>
      <w:r>
        <w:t>1.4.14 Billing &amp; Subscription Module (BILL)</w:t>
      </w:r>
    </w:p>
    <w:p>
      <w:pPr>
        <w:pStyle w:val="ListBullet2"/>
      </w:pPr>
      <w:r>
        <w:t>1.4.15–1.4.20 Phase 2 Roadmap Modules (NOT built in this version)</w:t>
      </w:r>
    </w:p>
    <w:p>
      <w:pPr>
        <w:pStyle w:val="ListBullet"/>
      </w:pPr>
      <w:r>
        <w:rPr>
          <w:b/>
        </w:rPr>
        <w:t>1.5 Non-Functional Requirements</w:t>
      </w:r>
    </w:p>
    <w:p>
      <w:pPr>
        <w:pStyle w:val="ListBullet2"/>
      </w:pPr>
      <w:r>
        <w:t>1.5.1 Performance Requirements</w:t>
      </w:r>
    </w:p>
    <w:p>
      <w:pPr>
        <w:pStyle w:val="ListBullet2"/>
      </w:pPr>
      <w:r>
        <w:t>1.5.2 Availability and Reliability Requirements</w:t>
      </w:r>
    </w:p>
    <w:p>
      <w:pPr>
        <w:pStyle w:val="ListBullet2"/>
      </w:pPr>
      <w:r>
        <w:t>1.5.3 Scalability Requirements</w:t>
      </w:r>
    </w:p>
    <w:p>
      <w:pPr>
        <w:pStyle w:val="ListBullet2"/>
      </w:pPr>
      <w:r>
        <w:t>1.5.4 Security Requirements</w:t>
      </w:r>
    </w:p>
    <w:p>
      <w:pPr>
        <w:pStyle w:val="ListBullet2"/>
      </w:pPr>
      <w:r>
        <w:t>1.5.5 Usability Requirements</w:t>
      </w:r>
    </w:p>
    <w:p>
      <w:pPr>
        <w:pStyle w:val="ListBullet2"/>
      </w:pPr>
      <w:r>
        <w:t>1.5.6 Maintainability Requirements</w:t>
      </w:r>
    </w:p>
    <w:p>
      <w:pPr>
        <w:pStyle w:val="ListBullet2"/>
      </w:pPr>
      <w:r>
        <w:t>1.5.7 Interoperability Requirements</w:t>
      </w:r>
    </w:p>
    <w:p>
      <w:pPr>
        <w:pStyle w:val="ListBullet2"/>
      </w:pPr>
      <w:r>
        <w:t>1.5.8 Compliance Requirements</w:t>
      </w:r>
    </w:p>
    <w:p>
      <w:pPr>
        <w:pStyle w:val="ListBullet2"/>
      </w:pPr>
      <w:r>
        <w:t>1.5.9 Localization and Language Requirements</w:t>
      </w:r>
    </w:p>
    <w:p>
      <w:r>
        <w:br w:type="page"/>
      </w:r>
    </w:p>
    <w:p>
      <w:pPr>
        <w:pStyle w:val="Heading1"/>
      </w:pPr>
      <w:r>
        <w:t>1.1 Introduction</w:t>
      </w:r>
    </w:p>
    <w:p>
      <w:r>
        <w:t>The IPO Drafting Workspace (IPOW) is a collaborative web platform that enables Small and Medium Enterprise (SME) promoters to independently prepare a substantially complete draft of a Draft Red Herring Prospectus (DRHP), with Artificial Intelligence (AI) handling data extraction and section drafting while merchant bankers and legal counsel review and approve before anything is submitted to SEBI. Unlike a chatbot or a single-click "AI writes your document" tool, the platform is built around a shared, role-based IPO Workspace per company where the SME, merchant banker, and legal counsel co-author the same evolving draft, each with clearly scoped responsibilities, section ownership, and review authority.</w:t>
      </w:r>
    </w:p>
    <w:p>
      <w:pPr>
        <w:pStyle w:val="Heading2"/>
      </w:pPr>
      <w:r>
        <w:t>1.1.1 Purpose of the Document</w:t>
      </w:r>
    </w:p>
    <w:p>
      <w:r>
        <w:t>The purpose of this Software Requirement Specification (SRS) is to define, in complete and testable terms, the functional and non-functional requirements of the IPO Drafting Workspace. The document is intended to serve as:</w:t>
      </w:r>
    </w:p>
    <w:p>
      <w:pPr>
        <w:pStyle w:val="ListBullet"/>
      </w:pPr>
      <w:r>
        <w:t>The single authoritative reference for the development team during design, implementation, and testing of the Phase 1 prototype.</w:t>
      </w:r>
    </w:p>
    <w:p>
      <w:pPr>
        <w:pStyle w:val="ListBullet"/>
      </w:pPr>
      <w:r>
        <w:t xml:space="preserve">A clear scope boundary for evaluators and reviewers, explicitly distinguishing capabilities </w:t>
      </w:r>
      <w:r>
        <w:rPr>
          <w:b/>
        </w:rPr>
        <w:t>built now</w:t>
      </w:r>
      <w:r>
        <w:t xml:space="preserve"> (Phase 1, Modules 1–14) from capabilities described as </w:t>
      </w:r>
      <w:r>
        <w:rPr>
          <w:b/>
        </w:rPr>
        <w:t>roadmap only</w:t>
      </w:r>
      <w:r>
        <w:t xml:space="preserve"> (Phase 2, Modules 15–20).</w:t>
      </w:r>
    </w:p>
    <w:p>
      <w:pPr>
        <w:pStyle w:val="ListBullet"/>
      </w:pPr>
      <w:r>
        <w:t>The basis for acceptance verification: every functional requirement is written as a single, atomic, testable "System shall…" statement with a unique requirement identifier.</w:t>
      </w:r>
    </w:p>
    <w:p>
      <w:pPr>
        <w:pStyle w:val="ListBullet"/>
      </w:pPr>
      <w:r>
        <w:t>A communication instrument between the development vendor, hackathon evaluators, and prospective stakeholders (SME issuers, merchant bankers, legal counsel).</w:t>
      </w:r>
    </w:p>
    <w:p>
      <w:pPr>
        <w:pStyle w:val="Heading2"/>
      </w:pPr>
      <w:r>
        <w:t>1.1.2 Scope of the System</w:t>
      </w:r>
    </w:p>
    <w:p>
      <w:r>
        <w:t>The system shall enable an SME promoter to capture business, financial, and legal particulars through a guided wizard; upload supporting documents in multiple formats; have structured data extracted automatically with confidence scoring and source attribution; validate the captured data for completeness, disclosure gaps, and cross-document inconsistencies; generate a DRHP draft section by section using a Large Language Model (LLM); route the draft through parallel merchant banker and legal counsel review with section-level ownership and locking; and export the approved draft to Word (.docx) and PDF formats.</w:t>
      </w:r>
    </w:p>
    <w:p>
      <w:r>
        <w:rPr>
          <w:b/>
        </w:rPr>
        <w:t>In scope (Phase 1):</w:t>
      </w:r>
      <w:r>
        <w:t xml:space="preserve"> user management with role-based access, per-company IPO Workspaces, guided data capture, categorized document upload with a required-documents checklist, AI-assisted extraction, a central structured IPO database, a validation engine, AI section-wise draft generation, section ownership/locking/review workflow, collaborative review, Draft Health Score and dashboard, activity feed and auto-save, export with compliance summary, and billing/subscription flows.</w:t>
      </w:r>
    </w:p>
    <w:p>
      <w:r>
        <w:rPr>
          <w:b/>
        </w:rPr>
        <w:t>Out of scope (Phase 2 roadmap, described but NOT built):</w:t>
      </w:r>
      <w:r>
        <w:t xml:space="preserve"> SEBI Regulation RAG, a deeper AI Consistency Engine, multi-language drafting, enterprise security (MFA, Zero Trust, HSM), version history, and real-time collaborative editing.</w:t>
      </w:r>
    </w:p>
    <w:p>
      <w:r>
        <w:t xml:space="preserve">The system produces a </w:t>
      </w:r>
      <w:r>
        <w:rPr>
          <w:b/>
        </w:rPr>
        <w:t>draft</w:t>
      </w:r>
      <w:r>
        <w:t xml:space="preserve"> offer document only. Review and certification by authorised intermediaries remains mandatory before any regulatory submission; the system preserves and enforces this intermediary role through its review workflow.</w:t>
      </w:r>
    </w:p>
    <w:p>
      <w:pPr>
        <w:pStyle w:val="Heading2"/>
      </w:pPr>
      <w:r>
        <w:t>1.1.3 Acronyms</w:t>
      </w:r>
    </w:p>
    <w:tbl>
      <w:tblPr>
        <w:tblStyle w:val="TableGrid"/>
        <w:tblW w:type="auto" w:w="0"/>
        <w:jc w:val="center"/>
        <w:tblLook w:firstColumn="1" w:firstRow="1" w:lastColumn="0" w:lastRow="0" w:noHBand="0" w:noVBand="1" w:val="04A0"/>
      </w:tblPr>
      <w:tblGrid>
        <w:gridCol w:w="4824"/>
        <w:gridCol w:w="4824"/>
      </w:tblGrid>
      <w:tr>
        <w:tc>
          <w:tcPr>
            <w:tcW w:type="dxa" w:w="4824"/>
          </w:tcPr>
          <w:p>
            <w:pPr>
              <w:spacing w:before="20" w:after="20"/>
            </w:pPr>
            <w:r>
              <w:rPr>
                <w:b/>
                <w:sz w:val="18"/>
              </w:rPr>
            </w:r>
            <w:r>
              <w:rPr>
                <w:b/>
                <w:sz w:val="18"/>
              </w:rPr>
              <w:t>Acronym</w:t>
            </w:r>
          </w:p>
        </w:tc>
        <w:tc>
          <w:tcPr>
            <w:tcW w:type="dxa" w:w="4824"/>
          </w:tcPr>
          <w:p>
            <w:pPr>
              <w:spacing w:before="20" w:after="20"/>
            </w:pPr>
            <w:r>
              <w:rPr>
                <w:b/>
                <w:sz w:val="18"/>
              </w:rPr>
            </w:r>
            <w:r>
              <w:rPr>
                <w:b/>
                <w:sz w:val="18"/>
              </w:rPr>
              <w:t>Expansion</w:t>
            </w:r>
          </w:p>
        </w:tc>
      </w:tr>
      <w:tr>
        <w:tc>
          <w:tcPr>
            <w:tcW w:type="dxa" w:w="4824"/>
          </w:tcPr>
          <w:p>
            <w:pPr>
              <w:spacing w:before="20" w:after="20"/>
            </w:pPr>
            <w:r>
              <w:rPr>
                <w:sz w:val="18"/>
              </w:rPr>
            </w:r>
            <w:r>
              <w:rPr>
                <w:sz w:val="18"/>
              </w:rPr>
              <w:t>AI</w:t>
            </w:r>
          </w:p>
        </w:tc>
        <w:tc>
          <w:tcPr>
            <w:tcW w:type="dxa" w:w="4824"/>
          </w:tcPr>
          <w:p>
            <w:pPr>
              <w:spacing w:before="20" w:after="20"/>
            </w:pPr>
            <w:r>
              <w:rPr>
                <w:sz w:val="18"/>
              </w:rPr>
            </w:r>
            <w:r>
              <w:rPr>
                <w:sz w:val="18"/>
              </w:rPr>
              <w:t>Artificial Intelligence</w:t>
            </w:r>
          </w:p>
        </w:tc>
      </w:tr>
      <w:tr>
        <w:tc>
          <w:tcPr>
            <w:tcW w:type="dxa" w:w="4824"/>
          </w:tcPr>
          <w:p>
            <w:pPr>
              <w:spacing w:before="20" w:after="20"/>
            </w:pPr>
            <w:r>
              <w:rPr>
                <w:sz w:val="18"/>
              </w:rPr>
            </w:r>
            <w:r>
              <w:rPr>
                <w:sz w:val="18"/>
              </w:rPr>
              <w:t>API</w:t>
            </w:r>
          </w:p>
        </w:tc>
        <w:tc>
          <w:tcPr>
            <w:tcW w:type="dxa" w:w="4824"/>
          </w:tcPr>
          <w:p>
            <w:pPr>
              <w:spacing w:before="20" w:after="20"/>
            </w:pPr>
            <w:r>
              <w:rPr>
                <w:sz w:val="18"/>
              </w:rPr>
            </w:r>
            <w:r>
              <w:rPr>
                <w:sz w:val="18"/>
              </w:rPr>
              <w:t>Application Programming Interface</w:t>
            </w:r>
          </w:p>
        </w:tc>
      </w:tr>
      <w:tr>
        <w:tc>
          <w:tcPr>
            <w:tcW w:type="dxa" w:w="4824"/>
          </w:tcPr>
          <w:p>
            <w:pPr>
              <w:spacing w:before="20" w:after="20"/>
            </w:pPr>
            <w:r>
              <w:rPr>
                <w:sz w:val="18"/>
              </w:rPr>
            </w:r>
            <w:r>
              <w:rPr>
                <w:sz w:val="18"/>
              </w:rPr>
              <w:t>DRHP</w:t>
            </w:r>
          </w:p>
        </w:tc>
        <w:tc>
          <w:tcPr>
            <w:tcW w:type="dxa" w:w="4824"/>
          </w:tcPr>
          <w:p>
            <w:pPr>
              <w:spacing w:before="20" w:after="20"/>
            </w:pPr>
            <w:r>
              <w:rPr>
                <w:sz w:val="18"/>
              </w:rPr>
            </w:r>
            <w:r>
              <w:rPr>
                <w:sz w:val="18"/>
              </w:rPr>
              <w:t>Draft Red Herring Prospectus</w:t>
            </w:r>
          </w:p>
        </w:tc>
      </w:tr>
      <w:tr>
        <w:tc>
          <w:tcPr>
            <w:tcW w:type="dxa" w:w="4824"/>
          </w:tcPr>
          <w:p>
            <w:pPr>
              <w:spacing w:before="20" w:after="20"/>
            </w:pPr>
            <w:r>
              <w:rPr>
                <w:sz w:val="18"/>
              </w:rPr>
            </w:r>
            <w:r>
              <w:rPr>
                <w:sz w:val="18"/>
              </w:rPr>
              <w:t>DHS</w:t>
            </w:r>
          </w:p>
        </w:tc>
        <w:tc>
          <w:tcPr>
            <w:tcW w:type="dxa" w:w="4824"/>
          </w:tcPr>
          <w:p>
            <w:pPr>
              <w:spacing w:before="20" w:after="20"/>
            </w:pPr>
            <w:r>
              <w:rPr>
                <w:sz w:val="18"/>
              </w:rPr>
            </w:r>
            <w:r>
              <w:rPr>
                <w:sz w:val="18"/>
              </w:rPr>
              <w:t>Draft Health Score</w:t>
            </w:r>
          </w:p>
        </w:tc>
      </w:tr>
      <w:tr>
        <w:tc>
          <w:tcPr>
            <w:tcW w:type="dxa" w:w="4824"/>
          </w:tcPr>
          <w:p>
            <w:pPr>
              <w:spacing w:before="20" w:after="20"/>
            </w:pPr>
            <w:r>
              <w:rPr>
                <w:sz w:val="18"/>
              </w:rPr>
            </w:r>
            <w:r>
              <w:rPr>
                <w:sz w:val="18"/>
              </w:rPr>
              <w:t>FR</w:t>
            </w:r>
          </w:p>
        </w:tc>
        <w:tc>
          <w:tcPr>
            <w:tcW w:type="dxa" w:w="4824"/>
          </w:tcPr>
          <w:p>
            <w:pPr>
              <w:spacing w:before="20" w:after="20"/>
            </w:pPr>
            <w:r>
              <w:rPr>
                <w:sz w:val="18"/>
              </w:rPr>
            </w:r>
            <w:r>
              <w:rPr>
                <w:sz w:val="18"/>
              </w:rPr>
              <w:t>Functional Requirement</w:t>
            </w:r>
          </w:p>
        </w:tc>
      </w:tr>
      <w:tr>
        <w:tc>
          <w:tcPr>
            <w:tcW w:type="dxa" w:w="4824"/>
          </w:tcPr>
          <w:p>
            <w:pPr>
              <w:spacing w:before="20" w:after="20"/>
            </w:pPr>
            <w:r>
              <w:rPr>
                <w:sz w:val="18"/>
              </w:rPr>
            </w:r>
            <w:r>
              <w:rPr>
                <w:sz w:val="18"/>
              </w:rPr>
              <w:t>HSM</w:t>
            </w:r>
          </w:p>
        </w:tc>
        <w:tc>
          <w:tcPr>
            <w:tcW w:type="dxa" w:w="4824"/>
          </w:tcPr>
          <w:p>
            <w:pPr>
              <w:spacing w:before="20" w:after="20"/>
            </w:pPr>
            <w:r>
              <w:rPr>
                <w:sz w:val="18"/>
              </w:rPr>
            </w:r>
            <w:r>
              <w:rPr>
                <w:sz w:val="18"/>
              </w:rPr>
              <w:t>Hardware Security Module</w:t>
            </w:r>
          </w:p>
        </w:tc>
      </w:tr>
      <w:tr>
        <w:tc>
          <w:tcPr>
            <w:tcW w:type="dxa" w:w="4824"/>
          </w:tcPr>
          <w:p>
            <w:pPr>
              <w:spacing w:before="20" w:after="20"/>
            </w:pPr>
            <w:r>
              <w:rPr>
                <w:sz w:val="18"/>
              </w:rPr>
            </w:r>
            <w:r>
              <w:rPr>
                <w:sz w:val="18"/>
              </w:rPr>
              <w:t>ICDR</w:t>
            </w:r>
          </w:p>
        </w:tc>
        <w:tc>
          <w:tcPr>
            <w:tcW w:type="dxa" w:w="4824"/>
          </w:tcPr>
          <w:p>
            <w:pPr>
              <w:spacing w:before="20" w:after="20"/>
            </w:pPr>
            <w:r>
              <w:rPr>
                <w:sz w:val="18"/>
              </w:rPr>
            </w:r>
            <w:r>
              <w:rPr>
                <w:sz w:val="18"/>
              </w:rPr>
              <w:t>Issue of Capital and Disclosure Requirements (SEBI Regulations)</w:t>
            </w:r>
          </w:p>
        </w:tc>
      </w:tr>
      <w:tr>
        <w:tc>
          <w:tcPr>
            <w:tcW w:type="dxa" w:w="4824"/>
          </w:tcPr>
          <w:p>
            <w:pPr>
              <w:spacing w:before="20" w:after="20"/>
            </w:pPr>
            <w:r>
              <w:rPr>
                <w:sz w:val="18"/>
              </w:rPr>
            </w:r>
            <w:r>
              <w:rPr>
                <w:sz w:val="18"/>
              </w:rPr>
              <w:t>IPO</w:t>
            </w:r>
          </w:p>
        </w:tc>
        <w:tc>
          <w:tcPr>
            <w:tcW w:type="dxa" w:w="4824"/>
          </w:tcPr>
          <w:p>
            <w:pPr>
              <w:spacing w:before="20" w:after="20"/>
            </w:pPr>
            <w:r>
              <w:rPr>
                <w:sz w:val="18"/>
              </w:rPr>
            </w:r>
            <w:r>
              <w:rPr>
                <w:sz w:val="18"/>
              </w:rPr>
              <w:t>Initial Public Offering</w:t>
            </w:r>
          </w:p>
        </w:tc>
      </w:tr>
      <w:tr>
        <w:tc>
          <w:tcPr>
            <w:tcW w:type="dxa" w:w="4824"/>
          </w:tcPr>
          <w:p>
            <w:pPr>
              <w:spacing w:before="20" w:after="20"/>
            </w:pPr>
            <w:r>
              <w:rPr>
                <w:sz w:val="18"/>
              </w:rPr>
            </w:r>
            <w:r>
              <w:rPr>
                <w:sz w:val="18"/>
              </w:rPr>
              <w:t>IPOW</w:t>
            </w:r>
          </w:p>
        </w:tc>
        <w:tc>
          <w:tcPr>
            <w:tcW w:type="dxa" w:w="4824"/>
          </w:tcPr>
          <w:p>
            <w:pPr>
              <w:spacing w:before="20" w:after="20"/>
            </w:pPr>
            <w:r>
              <w:rPr>
                <w:sz w:val="18"/>
              </w:rPr>
            </w:r>
            <w:r>
              <w:rPr>
                <w:sz w:val="18"/>
              </w:rPr>
              <w:t>IPO Drafting Workspace (system short name)</w:t>
            </w:r>
          </w:p>
        </w:tc>
      </w:tr>
      <w:tr>
        <w:tc>
          <w:tcPr>
            <w:tcW w:type="dxa" w:w="4824"/>
          </w:tcPr>
          <w:p>
            <w:pPr>
              <w:spacing w:before="20" w:after="20"/>
            </w:pPr>
            <w:r>
              <w:rPr>
                <w:sz w:val="18"/>
              </w:rPr>
            </w:r>
            <w:r>
              <w:rPr>
                <w:sz w:val="18"/>
              </w:rPr>
              <w:t>JSON</w:t>
            </w:r>
          </w:p>
        </w:tc>
        <w:tc>
          <w:tcPr>
            <w:tcW w:type="dxa" w:w="4824"/>
          </w:tcPr>
          <w:p>
            <w:pPr>
              <w:spacing w:before="20" w:after="20"/>
            </w:pPr>
            <w:r>
              <w:rPr>
                <w:sz w:val="18"/>
              </w:rPr>
            </w:r>
            <w:r>
              <w:rPr>
                <w:sz w:val="18"/>
              </w:rPr>
              <w:t>JavaScript Object Notation</w:t>
            </w:r>
          </w:p>
        </w:tc>
      </w:tr>
      <w:tr>
        <w:tc>
          <w:tcPr>
            <w:tcW w:type="dxa" w:w="4824"/>
          </w:tcPr>
          <w:p>
            <w:pPr>
              <w:spacing w:before="20" w:after="20"/>
            </w:pPr>
            <w:r>
              <w:rPr>
                <w:sz w:val="18"/>
              </w:rPr>
            </w:r>
            <w:r>
              <w:rPr>
                <w:sz w:val="18"/>
              </w:rPr>
              <w:t>JWT</w:t>
            </w:r>
          </w:p>
        </w:tc>
        <w:tc>
          <w:tcPr>
            <w:tcW w:type="dxa" w:w="4824"/>
          </w:tcPr>
          <w:p>
            <w:pPr>
              <w:spacing w:before="20" w:after="20"/>
            </w:pPr>
            <w:r>
              <w:rPr>
                <w:sz w:val="18"/>
              </w:rPr>
            </w:r>
            <w:r>
              <w:rPr>
                <w:sz w:val="18"/>
              </w:rPr>
              <w:t>JSON Web Token</w:t>
            </w:r>
          </w:p>
        </w:tc>
      </w:tr>
      <w:tr>
        <w:tc>
          <w:tcPr>
            <w:tcW w:type="dxa" w:w="4824"/>
          </w:tcPr>
          <w:p>
            <w:pPr>
              <w:spacing w:before="20" w:after="20"/>
            </w:pPr>
            <w:r>
              <w:rPr>
                <w:sz w:val="18"/>
              </w:rPr>
            </w:r>
            <w:r>
              <w:rPr>
                <w:sz w:val="18"/>
              </w:rPr>
              <w:t>LLM</w:t>
            </w:r>
          </w:p>
        </w:tc>
        <w:tc>
          <w:tcPr>
            <w:tcW w:type="dxa" w:w="4824"/>
          </w:tcPr>
          <w:p>
            <w:pPr>
              <w:spacing w:before="20" w:after="20"/>
            </w:pPr>
            <w:r>
              <w:rPr>
                <w:sz w:val="18"/>
              </w:rPr>
            </w:r>
            <w:r>
              <w:rPr>
                <w:sz w:val="18"/>
              </w:rPr>
              <w:t>Large Language Model</w:t>
            </w:r>
          </w:p>
        </w:tc>
      </w:tr>
      <w:tr>
        <w:tc>
          <w:tcPr>
            <w:tcW w:type="dxa" w:w="4824"/>
          </w:tcPr>
          <w:p>
            <w:pPr>
              <w:spacing w:before="20" w:after="20"/>
            </w:pPr>
            <w:r>
              <w:rPr>
                <w:sz w:val="18"/>
              </w:rPr>
            </w:r>
            <w:r>
              <w:rPr>
                <w:sz w:val="18"/>
              </w:rPr>
              <w:t>MB</w:t>
            </w:r>
          </w:p>
        </w:tc>
        <w:tc>
          <w:tcPr>
            <w:tcW w:type="dxa" w:w="4824"/>
          </w:tcPr>
          <w:p>
            <w:pPr>
              <w:spacing w:before="20" w:after="20"/>
            </w:pPr>
            <w:r>
              <w:rPr>
                <w:sz w:val="18"/>
              </w:rPr>
            </w:r>
            <w:r>
              <w:rPr>
                <w:sz w:val="18"/>
              </w:rPr>
              <w:t>Merchant Banker</w:t>
            </w:r>
          </w:p>
        </w:tc>
      </w:tr>
      <w:tr>
        <w:tc>
          <w:tcPr>
            <w:tcW w:type="dxa" w:w="4824"/>
          </w:tcPr>
          <w:p>
            <w:pPr>
              <w:spacing w:before="20" w:after="20"/>
            </w:pPr>
            <w:r>
              <w:rPr>
                <w:sz w:val="18"/>
              </w:rPr>
            </w:r>
            <w:r>
              <w:rPr>
                <w:sz w:val="18"/>
              </w:rPr>
              <w:t>MFA</w:t>
            </w:r>
          </w:p>
        </w:tc>
        <w:tc>
          <w:tcPr>
            <w:tcW w:type="dxa" w:w="4824"/>
          </w:tcPr>
          <w:p>
            <w:pPr>
              <w:spacing w:before="20" w:after="20"/>
            </w:pPr>
            <w:r>
              <w:rPr>
                <w:sz w:val="18"/>
              </w:rPr>
            </w:r>
            <w:r>
              <w:rPr>
                <w:sz w:val="18"/>
              </w:rPr>
              <w:t>Multi-Factor Authentication</w:t>
            </w:r>
          </w:p>
        </w:tc>
      </w:tr>
      <w:tr>
        <w:tc>
          <w:tcPr>
            <w:tcW w:type="dxa" w:w="4824"/>
          </w:tcPr>
          <w:p>
            <w:pPr>
              <w:spacing w:before="20" w:after="20"/>
            </w:pPr>
            <w:r>
              <w:rPr>
                <w:sz w:val="18"/>
              </w:rPr>
            </w:r>
            <w:r>
              <w:rPr>
                <w:sz w:val="18"/>
              </w:rPr>
              <w:t>MIS</w:t>
            </w:r>
          </w:p>
        </w:tc>
        <w:tc>
          <w:tcPr>
            <w:tcW w:type="dxa" w:w="4824"/>
          </w:tcPr>
          <w:p>
            <w:pPr>
              <w:spacing w:before="20" w:after="20"/>
            </w:pPr>
            <w:r>
              <w:rPr>
                <w:sz w:val="18"/>
              </w:rPr>
            </w:r>
            <w:r>
              <w:rPr>
                <w:sz w:val="18"/>
              </w:rPr>
              <w:t>Management Information System</w:t>
            </w:r>
          </w:p>
        </w:tc>
      </w:tr>
      <w:tr>
        <w:tc>
          <w:tcPr>
            <w:tcW w:type="dxa" w:w="4824"/>
          </w:tcPr>
          <w:p>
            <w:pPr>
              <w:spacing w:before="20" w:after="20"/>
            </w:pPr>
            <w:r>
              <w:rPr>
                <w:sz w:val="18"/>
              </w:rPr>
            </w:r>
            <w:r>
              <w:rPr>
                <w:sz w:val="18"/>
              </w:rPr>
              <w:t>NFR</w:t>
            </w:r>
          </w:p>
        </w:tc>
        <w:tc>
          <w:tcPr>
            <w:tcW w:type="dxa" w:w="4824"/>
          </w:tcPr>
          <w:p>
            <w:pPr>
              <w:spacing w:before="20" w:after="20"/>
            </w:pPr>
            <w:r>
              <w:rPr>
                <w:sz w:val="18"/>
              </w:rPr>
            </w:r>
            <w:r>
              <w:rPr>
                <w:sz w:val="18"/>
              </w:rPr>
              <w:t>Non-Functional Requirement</w:t>
            </w:r>
          </w:p>
        </w:tc>
      </w:tr>
      <w:tr>
        <w:tc>
          <w:tcPr>
            <w:tcW w:type="dxa" w:w="4824"/>
          </w:tcPr>
          <w:p>
            <w:pPr>
              <w:spacing w:before="20" w:after="20"/>
            </w:pPr>
            <w:r>
              <w:rPr>
                <w:sz w:val="18"/>
              </w:rPr>
            </w:r>
            <w:r>
              <w:rPr>
                <w:sz w:val="18"/>
              </w:rPr>
              <w:t>OCR</w:t>
            </w:r>
          </w:p>
        </w:tc>
        <w:tc>
          <w:tcPr>
            <w:tcW w:type="dxa" w:w="4824"/>
          </w:tcPr>
          <w:p>
            <w:pPr>
              <w:spacing w:before="20" w:after="20"/>
            </w:pPr>
            <w:r>
              <w:rPr>
                <w:sz w:val="18"/>
              </w:rPr>
            </w:r>
            <w:r>
              <w:rPr>
                <w:sz w:val="18"/>
              </w:rPr>
              <w:t>Optical Character Recognition</w:t>
            </w:r>
          </w:p>
        </w:tc>
      </w:tr>
      <w:tr>
        <w:tc>
          <w:tcPr>
            <w:tcW w:type="dxa" w:w="4824"/>
          </w:tcPr>
          <w:p>
            <w:pPr>
              <w:spacing w:before="20" w:after="20"/>
            </w:pPr>
            <w:r>
              <w:rPr>
                <w:sz w:val="18"/>
              </w:rPr>
            </w:r>
            <w:r>
              <w:rPr>
                <w:sz w:val="18"/>
              </w:rPr>
              <w:t>RAG</w:t>
            </w:r>
          </w:p>
        </w:tc>
        <w:tc>
          <w:tcPr>
            <w:tcW w:type="dxa" w:w="4824"/>
          </w:tcPr>
          <w:p>
            <w:pPr>
              <w:spacing w:before="20" w:after="20"/>
            </w:pPr>
            <w:r>
              <w:rPr>
                <w:sz w:val="18"/>
              </w:rPr>
            </w:r>
            <w:r>
              <w:rPr>
                <w:sz w:val="18"/>
              </w:rPr>
              <w:t>Retrieval-Augmented Generation</w:t>
            </w:r>
          </w:p>
        </w:tc>
      </w:tr>
      <w:tr>
        <w:tc>
          <w:tcPr>
            <w:tcW w:type="dxa" w:w="4824"/>
          </w:tcPr>
          <w:p>
            <w:pPr>
              <w:spacing w:before="20" w:after="20"/>
            </w:pPr>
            <w:r>
              <w:rPr>
                <w:sz w:val="18"/>
              </w:rPr>
            </w:r>
            <w:r>
              <w:rPr>
                <w:sz w:val="18"/>
              </w:rPr>
              <w:t>RBAC</w:t>
            </w:r>
          </w:p>
        </w:tc>
        <w:tc>
          <w:tcPr>
            <w:tcW w:type="dxa" w:w="4824"/>
          </w:tcPr>
          <w:p>
            <w:pPr>
              <w:spacing w:before="20" w:after="20"/>
            </w:pPr>
            <w:r>
              <w:rPr>
                <w:sz w:val="18"/>
              </w:rPr>
            </w:r>
            <w:r>
              <w:rPr>
                <w:sz w:val="18"/>
              </w:rPr>
              <w:t>Role-Based Access Control</w:t>
            </w:r>
          </w:p>
        </w:tc>
      </w:tr>
      <w:tr>
        <w:tc>
          <w:tcPr>
            <w:tcW w:type="dxa" w:w="4824"/>
          </w:tcPr>
          <w:p>
            <w:pPr>
              <w:spacing w:before="20" w:after="20"/>
            </w:pPr>
            <w:r>
              <w:rPr>
                <w:sz w:val="18"/>
              </w:rPr>
            </w:r>
            <w:r>
              <w:rPr>
                <w:sz w:val="18"/>
              </w:rPr>
              <w:t>REST</w:t>
            </w:r>
          </w:p>
        </w:tc>
        <w:tc>
          <w:tcPr>
            <w:tcW w:type="dxa" w:w="4824"/>
          </w:tcPr>
          <w:p>
            <w:pPr>
              <w:spacing w:before="20" w:after="20"/>
            </w:pPr>
            <w:r>
              <w:rPr>
                <w:sz w:val="18"/>
              </w:rPr>
            </w:r>
            <w:r>
              <w:rPr>
                <w:sz w:val="18"/>
              </w:rPr>
              <w:t>Representational State Transfer</w:t>
            </w:r>
          </w:p>
        </w:tc>
      </w:tr>
      <w:tr>
        <w:tc>
          <w:tcPr>
            <w:tcW w:type="dxa" w:w="4824"/>
          </w:tcPr>
          <w:p>
            <w:pPr>
              <w:spacing w:before="20" w:after="20"/>
            </w:pPr>
            <w:r>
              <w:rPr>
                <w:sz w:val="18"/>
              </w:rPr>
            </w:r>
            <w:r>
              <w:rPr>
                <w:sz w:val="18"/>
              </w:rPr>
              <w:t>S3</w:t>
            </w:r>
          </w:p>
        </w:tc>
        <w:tc>
          <w:tcPr>
            <w:tcW w:type="dxa" w:w="4824"/>
          </w:tcPr>
          <w:p>
            <w:pPr>
              <w:spacing w:before="20" w:after="20"/>
            </w:pPr>
            <w:r>
              <w:rPr>
                <w:sz w:val="18"/>
              </w:rPr>
            </w:r>
            <w:r>
              <w:rPr>
                <w:sz w:val="18"/>
              </w:rPr>
              <w:t>Amazon Simple Storage Service</w:t>
            </w:r>
          </w:p>
        </w:tc>
      </w:tr>
      <w:tr>
        <w:tc>
          <w:tcPr>
            <w:tcW w:type="dxa" w:w="4824"/>
          </w:tcPr>
          <w:p>
            <w:pPr>
              <w:spacing w:before="20" w:after="20"/>
            </w:pPr>
            <w:r>
              <w:rPr>
                <w:sz w:val="18"/>
              </w:rPr>
            </w:r>
            <w:r>
              <w:rPr>
                <w:sz w:val="18"/>
              </w:rPr>
              <w:t>SEBI</w:t>
            </w:r>
          </w:p>
        </w:tc>
        <w:tc>
          <w:tcPr>
            <w:tcW w:type="dxa" w:w="4824"/>
          </w:tcPr>
          <w:p>
            <w:pPr>
              <w:spacing w:before="20" w:after="20"/>
            </w:pPr>
            <w:r>
              <w:rPr>
                <w:sz w:val="18"/>
              </w:rPr>
            </w:r>
            <w:r>
              <w:rPr>
                <w:sz w:val="18"/>
              </w:rPr>
              <w:t>Securities and Exchange Board of India</w:t>
            </w:r>
          </w:p>
        </w:tc>
      </w:tr>
      <w:tr>
        <w:tc>
          <w:tcPr>
            <w:tcW w:type="dxa" w:w="4824"/>
          </w:tcPr>
          <w:p>
            <w:pPr>
              <w:spacing w:before="20" w:after="20"/>
            </w:pPr>
            <w:r>
              <w:rPr>
                <w:sz w:val="18"/>
              </w:rPr>
            </w:r>
            <w:r>
              <w:rPr>
                <w:sz w:val="18"/>
              </w:rPr>
              <w:t>SME</w:t>
            </w:r>
          </w:p>
        </w:tc>
        <w:tc>
          <w:tcPr>
            <w:tcW w:type="dxa" w:w="4824"/>
          </w:tcPr>
          <w:p>
            <w:pPr>
              <w:spacing w:before="20" w:after="20"/>
            </w:pPr>
            <w:r>
              <w:rPr>
                <w:sz w:val="18"/>
              </w:rPr>
            </w:r>
            <w:r>
              <w:rPr>
                <w:sz w:val="18"/>
              </w:rPr>
              <w:t>Small and Medium Enterprise</w:t>
            </w:r>
          </w:p>
        </w:tc>
      </w:tr>
      <w:tr>
        <w:tc>
          <w:tcPr>
            <w:tcW w:type="dxa" w:w="4824"/>
          </w:tcPr>
          <w:p>
            <w:pPr>
              <w:spacing w:before="20" w:after="20"/>
            </w:pPr>
            <w:r>
              <w:rPr>
                <w:sz w:val="18"/>
              </w:rPr>
            </w:r>
            <w:r>
              <w:rPr>
                <w:sz w:val="18"/>
              </w:rPr>
              <w:t>SPA</w:t>
            </w:r>
          </w:p>
        </w:tc>
        <w:tc>
          <w:tcPr>
            <w:tcW w:type="dxa" w:w="4824"/>
          </w:tcPr>
          <w:p>
            <w:pPr>
              <w:spacing w:before="20" w:after="20"/>
            </w:pPr>
            <w:r>
              <w:rPr>
                <w:sz w:val="18"/>
              </w:rPr>
            </w:r>
            <w:r>
              <w:rPr>
                <w:sz w:val="18"/>
              </w:rPr>
              <w:t>Single Page Application</w:t>
            </w:r>
          </w:p>
        </w:tc>
      </w:tr>
      <w:tr>
        <w:tc>
          <w:tcPr>
            <w:tcW w:type="dxa" w:w="4824"/>
          </w:tcPr>
          <w:p>
            <w:pPr>
              <w:spacing w:before="20" w:after="20"/>
            </w:pPr>
            <w:r>
              <w:rPr>
                <w:sz w:val="18"/>
              </w:rPr>
            </w:r>
            <w:r>
              <w:rPr>
                <w:sz w:val="18"/>
              </w:rPr>
              <w:t>SRS</w:t>
            </w:r>
          </w:p>
        </w:tc>
        <w:tc>
          <w:tcPr>
            <w:tcW w:type="dxa" w:w="4824"/>
          </w:tcPr>
          <w:p>
            <w:pPr>
              <w:spacing w:before="20" w:after="20"/>
            </w:pPr>
            <w:r>
              <w:rPr>
                <w:sz w:val="18"/>
              </w:rPr>
            </w:r>
            <w:r>
              <w:rPr>
                <w:sz w:val="18"/>
              </w:rPr>
              <w:t>Software Requirement Specification</w:t>
            </w:r>
          </w:p>
        </w:tc>
      </w:tr>
      <w:tr>
        <w:tc>
          <w:tcPr>
            <w:tcW w:type="dxa" w:w="4824"/>
          </w:tcPr>
          <w:p>
            <w:pPr>
              <w:spacing w:before="20" w:after="20"/>
            </w:pPr>
            <w:r>
              <w:rPr>
                <w:sz w:val="18"/>
              </w:rPr>
            </w:r>
            <w:r>
              <w:rPr>
                <w:sz w:val="18"/>
              </w:rPr>
              <w:t>TLS</w:t>
            </w:r>
          </w:p>
        </w:tc>
        <w:tc>
          <w:tcPr>
            <w:tcW w:type="dxa" w:w="4824"/>
          </w:tcPr>
          <w:p>
            <w:pPr>
              <w:spacing w:before="20" w:after="20"/>
            </w:pPr>
            <w:r>
              <w:rPr>
                <w:sz w:val="18"/>
              </w:rPr>
            </w:r>
            <w:r>
              <w:rPr>
                <w:sz w:val="18"/>
              </w:rPr>
              <w:t>Transport Layer Security</w:t>
            </w:r>
          </w:p>
        </w:tc>
      </w:tr>
      <w:tr>
        <w:tc>
          <w:tcPr>
            <w:tcW w:type="dxa" w:w="4824"/>
          </w:tcPr>
          <w:p>
            <w:pPr>
              <w:spacing w:before="20" w:after="20"/>
            </w:pPr>
            <w:r>
              <w:rPr>
                <w:sz w:val="18"/>
              </w:rPr>
            </w:r>
            <w:r>
              <w:rPr>
                <w:sz w:val="18"/>
              </w:rPr>
              <w:t>UI</w:t>
            </w:r>
          </w:p>
        </w:tc>
        <w:tc>
          <w:tcPr>
            <w:tcW w:type="dxa" w:w="4824"/>
          </w:tcPr>
          <w:p>
            <w:pPr>
              <w:spacing w:before="20" w:after="20"/>
            </w:pPr>
            <w:r>
              <w:rPr>
                <w:sz w:val="18"/>
              </w:rPr>
            </w:r>
            <w:r>
              <w:rPr>
                <w:sz w:val="18"/>
              </w:rPr>
              <w:t>User Interface</w:t>
            </w:r>
          </w:p>
        </w:tc>
      </w:tr>
    </w:tbl>
    <w:p/>
    <w:p>
      <w:r>
        <w:br w:type="page"/>
      </w:r>
    </w:p>
    <w:p>
      <w:pPr>
        <w:pStyle w:val="Heading1"/>
      </w:pPr>
      <w:r>
        <w:t>1.2 Overall Description</w:t>
      </w:r>
    </w:p>
    <w:p>
      <w:pPr>
        <w:pStyle w:val="Heading2"/>
      </w:pPr>
      <w:r>
        <w:t>1.2.1 Functional Scope</w:t>
      </w:r>
    </w:p>
    <w:p>
      <w:r>
        <w:rPr>
          <w:b/>
        </w:rPr>
        <w:t>a. Onboarding &amp; Workspace Access</w:t>
      </w:r>
    </w:p>
    <w:p>
      <w:pPr>
        <w:pStyle w:val="ListBullet"/>
      </w:pPr>
      <w:r>
        <w:t>Single login with automatic role detection and routing to a role-specific dashboard.</w:t>
      </w:r>
    </w:p>
    <w:p>
      <w:pPr>
        <w:pStyle w:val="ListBullet"/>
      </w:pPr>
      <w:r>
        <w:t>Per-company IPO Workspace creation and shared access management.</w:t>
      </w:r>
    </w:p>
    <w:p>
      <w:pPr>
        <w:pStyle w:val="ListBullet"/>
      </w:pPr>
      <w:r>
        <w:t>Role-based invitation flow (SME invites merchant banker and legal counsel).</w:t>
      </w:r>
    </w:p>
    <w:p>
      <w:r>
        <w:rPr>
          <w:b/>
        </w:rPr>
        <w:t>b. Guided Data Capture</w:t>
      </w:r>
    </w:p>
    <w:p>
      <w:pPr>
        <w:pStyle w:val="ListBullet"/>
      </w:pPr>
      <w:r>
        <w:t>Step-by-step wizard: Company → Promoters → Financials → Legal → Risk Factors.</w:t>
      </w:r>
    </w:p>
    <w:p>
      <w:pPr>
        <w:pStyle w:val="ListBullet"/>
      </w:pPr>
      <w:r>
        <w:t>Categorized document upload with a required-documents checklist mapped to SEBI disclosure needs.</w:t>
      </w:r>
    </w:p>
    <w:p>
      <w:r>
        <w:rPr>
          <w:b/>
        </w:rPr>
        <w:t>c. AI-Assisted Extraction</w:t>
      </w:r>
    </w:p>
    <w:p>
      <w:pPr>
        <w:pStyle w:val="ListBullet"/>
      </w:pPr>
      <w:r>
        <w:t>OCR/text extraction from uploaded documents (PDF, Word, Excel).</w:t>
      </w:r>
    </w:p>
    <w:p>
      <w:pPr>
        <w:pStyle w:val="ListBullet"/>
      </w:pPr>
      <w:r>
        <w:t>LLM-based field population with a confidence score and source-document tag per extracted value.</w:t>
      </w:r>
    </w:p>
    <w:p>
      <w:pPr>
        <w:pStyle w:val="ListBullet"/>
      </w:pPr>
      <w:r>
        <w:t>Structured storage of all extracted and manually entered data in a central IPO database.</w:t>
      </w:r>
    </w:p>
    <w:p>
      <w:r>
        <w:rPr>
          <w:b/>
        </w:rPr>
        <w:t>d. Validation &amp; Compliance Checks</w:t>
      </w:r>
    </w:p>
    <w:p>
      <w:pPr>
        <w:pStyle w:val="ListBullet"/>
      </w:pPr>
      <w:r>
        <w:t>Missing mandatory field detection (rule-based).</w:t>
      </w:r>
    </w:p>
    <w:p>
      <w:pPr>
        <w:pStyle w:val="ListBullet"/>
      </w:pPr>
      <w:r>
        <w:t>SEBI disclosure gap flagging (LLM-assisted, against hardcoded ICDR reference snippets).</w:t>
      </w:r>
    </w:p>
    <w:p>
      <w:pPr>
        <w:pStyle w:val="ListBullet"/>
      </w:pPr>
      <w:r>
        <w:t>Cross-document consistency checks (e.g., the same figure appearing differently across two uploaded documents), scoped to a tracked set of numeric fields.</w:t>
      </w:r>
    </w:p>
    <w:p>
      <w:r>
        <w:rPr>
          <w:b/>
        </w:rPr>
        <w:t>e. AI-Assisted Drafting</w:t>
      </w:r>
    </w:p>
    <w:p>
      <w:pPr>
        <w:pStyle w:val="ListBullet"/>
      </w:pPr>
      <w:r>
        <w:t>Section-by-section DRHP draft generation (Company Overview, Business, Financial Summary, Risk Factors, Objects of Issue, etc.) — intentionally not a single one-click full-document generation, to preserve reviewability.</w:t>
      </w:r>
    </w:p>
    <w:p>
      <w:r>
        <w:rPr>
          <w:b/>
        </w:rPr>
        <w:t>f. Collaborative Review Workflow</w:t>
      </w:r>
    </w:p>
    <w:p>
      <w:pPr>
        <w:pStyle w:val="ListBullet"/>
      </w:pPr>
      <w:r>
        <w:t>Section-level ownership, locking, and review status to prevent concurrent edit collisions.</w:t>
      </w:r>
    </w:p>
    <w:p>
      <w:pPr>
        <w:pStyle w:val="ListBullet"/>
      </w:pPr>
      <w:r>
        <w:t>Parallel commenting, change requests, and approvals by merchant banker and legal counsel.</w:t>
      </w:r>
    </w:p>
    <w:p>
      <w:pPr>
        <w:pStyle w:val="ListBullet"/>
      </w:pPr>
      <w:r>
        <w:t>Activity feed reflecting edits, comments, approvals, and status changes.</w:t>
      </w:r>
    </w:p>
    <w:p>
      <w:r>
        <w:rPr>
          <w:b/>
        </w:rPr>
        <w:t>g. Progress, Health &amp; Export</w:t>
      </w:r>
    </w:p>
    <w:p>
      <w:pPr>
        <w:pStyle w:val="ListBullet"/>
      </w:pPr>
      <w:r>
        <w:t>Draft Health Score aggregating completeness, validation status, and approval status.</w:t>
      </w:r>
    </w:p>
    <w:p>
      <w:pPr>
        <w:pStyle w:val="ListBullet"/>
      </w:pPr>
      <w:r>
        <w:t>Jira-style dashboard showing section/document status per workspace.</w:t>
      </w:r>
    </w:p>
    <w:p>
      <w:pPr>
        <w:pStyle w:val="ListBullet"/>
      </w:pPr>
      <w:r>
        <w:t>Auto-save of all in-progress edits with a "Last saved" timestamp.</w:t>
      </w:r>
    </w:p>
    <w:p>
      <w:pPr>
        <w:pStyle w:val="ListBullet"/>
      </w:pPr>
      <w:r>
        <w:t>Export summary confirming all sections approved and no required documents missing.</w:t>
      </w:r>
    </w:p>
    <w:p>
      <w:pPr>
        <w:pStyle w:val="ListBullet"/>
      </w:pPr>
      <w:r>
        <w:t>Final export to Word (.docx) and PDF.</w:t>
      </w:r>
    </w:p>
    <w:p>
      <w:r>
        <w:rPr>
          <w:b/>
        </w:rPr>
        <w:t>h. Monetization &amp; Access Control</w:t>
      </w:r>
    </w:p>
    <w:p>
      <w:pPr>
        <w:pStyle w:val="ListBullet"/>
      </w:pPr>
      <w:r>
        <w:t>Per-project payment flow for SME promoters.</w:t>
      </w:r>
    </w:p>
    <w:p>
      <w:pPr>
        <w:pStyle w:val="ListBullet"/>
      </w:pPr>
      <w:r>
        <w:t>Annual subscription flow for merchant bankers managing multiple IPO projects.</w:t>
      </w:r>
    </w:p>
    <w:p>
      <w:pPr>
        <w:pStyle w:val="ListBullet"/>
      </w:pPr>
      <w:r>
        <w:t>Free invitation-based access for legal counsel.</w:t>
      </w:r>
    </w:p>
    <w:p>
      <w:pPr>
        <w:pStyle w:val="Heading2"/>
      </w:pPr>
      <w:r>
        <w:t>1.2.2 Integration Scope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pPr>
              <w:spacing w:before="20" w:after="20"/>
            </w:pPr>
            <w:r>
              <w:rPr>
                <w:b/>
                <w:sz w:val="18"/>
              </w:rPr>
            </w:r>
            <w:r>
              <w:rPr>
                <w:b/>
                <w:sz w:val="18"/>
              </w:rPr>
              <w:t>#</w:t>
            </w:r>
          </w:p>
        </w:tc>
        <w:tc>
          <w:tcPr>
            <w:tcW w:type="dxa" w:w="2412"/>
          </w:tcPr>
          <w:p>
            <w:pPr>
              <w:spacing w:before="20" w:after="20"/>
            </w:pPr>
            <w:r>
              <w:rPr>
                <w:b/>
                <w:sz w:val="18"/>
              </w:rPr>
            </w:r>
            <w:r>
              <w:rPr>
                <w:b/>
                <w:sz w:val="18"/>
              </w:rPr>
              <w:t>Integration</w:t>
            </w:r>
          </w:p>
        </w:tc>
        <w:tc>
          <w:tcPr>
            <w:tcW w:type="dxa" w:w="2412"/>
          </w:tcPr>
          <w:p>
            <w:pPr>
              <w:spacing w:before="20" w:after="20"/>
            </w:pPr>
            <w:r>
              <w:rPr>
                <w:b/>
                <w:sz w:val="18"/>
              </w:rPr>
            </w:r>
            <w:r>
              <w:rPr>
                <w:b/>
                <w:sz w:val="18"/>
              </w:rPr>
              <w:t>Type</w:t>
            </w:r>
          </w:p>
        </w:tc>
        <w:tc>
          <w:tcPr>
            <w:tcW w:type="dxa" w:w="2412"/>
          </w:tcPr>
          <w:p>
            <w:pPr>
              <w:spacing w:before="20" w:after="20"/>
            </w:pPr>
            <w:r>
              <w:rPr>
                <w:b/>
                <w:sz w:val="18"/>
              </w:rPr>
            </w:r>
            <w:r>
              <w:rPr>
                <w:b/>
                <w:sz w:val="18"/>
              </w:rPr>
              <w:t>Purpose</w:t>
            </w:r>
          </w:p>
        </w:tc>
      </w:tr>
      <w:tr>
        <w:tc>
          <w:tcPr>
            <w:tcW w:type="dxa" w:w="2412"/>
          </w:tcPr>
          <w:p>
            <w:pPr>
              <w:spacing w:before="20" w:after="20"/>
            </w:pPr>
            <w:r>
              <w:rPr>
                <w:sz w:val="18"/>
              </w:rPr>
            </w:r>
            <w:r>
              <w:rPr>
                <w:sz w:val="18"/>
              </w:rPr>
              <w:t>1</w:t>
            </w:r>
          </w:p>
        </w:tc>
        <w:tc>
          <w:tcPr>
            <w:tcW w:type="dxa" w:w="2412"/>
          </w:tcPr>
          <w:p>
            <w:pPr>
              <w:spacing w:before="20" w:after="20"/>
            </w:pPr>
            <w:r>
              <w:rPr>
                <w:sz w:val="18"/>
              </w:rPr>
            </w:r>
            <w:r>
              <w:rPr>
                <w:sz w:val="18"/>
              </w:rPr>
              <w:t>LLM API (Claude/GPT)</w:t>
            </w:r>
          </w:p>
        </w:tc>
        <w:tc>
          <w:tcPr>
            <w:tcW w:type="dxa" w:w="2412"/>
          </w:tcPr>
          <w:p>
            <w:pPr>
              <w:spacing w:before="20" w:after="20"/>
            </w:pPr>
            <w:r>
              <w:rPr>
                <w:sz w:val="18"/>
              </w:rPr>
            </w:r>
            <w:r>
              <w:rPr>
                <w:sz w:val="18"/>
              </w:rPr>
              <w:t>API-based</w:t>
            </w:r>
          </w:p>
        </w:tc>
        <w:tc>
          <w:tcPr>
            <w:tcW w:type="dxa" w:w="2412"/>
          </w:tcPr>
          <w:p>
            <w:pPr>
              <w:spacing w:before="20" w:after="20"/>
            </w:pPr>
            <w:r>
              <w:rPr>
                <w:sz w:val="18"/>
              </w:rPr>
            </w:r>
            <w:r>
              <w:rPr>
                <w:sz w:val="18"/>
              </w:rPr>
              <w:t>Document data extraction, consistency reasoning, section-by-section DRHP draft generation. One external integration consumed by three modules (PARSE, VAL, DRAFT) for three distinct purposes.</w:t>
            </w:r>
          </w:p>
        </w:tc>
      </w:tr>
      <w:tr>
        <w:tc>
          <w:tcPr>
            <w:tcW w:type="dxa" w:w="2412"/>
          </w:tcPr>
          <w:p>
            <w:pPr>
              <w:spacing w:before="20" w:after="20"/>
            </w:pPr>
            <w:r>
              <w:rPr>
                <w:sz w:val="18"/>
              </w:rPr>
            </w:r>
            <w:r>
              <w:rPr>
                <w:sz w:val="18"/>
              </w:rPr>
              <w:t>2</w:t>
            </w:r>
          </w:p>
        </w:tc>
        <w:tc>
          <w:tcPr>
            <w:tcW w:type="dxa" w:w="2412"/>
          </w:tcPr>
          <w:p>
            <w:pPr>
              <w:spacing w:before="20" w:after="20"/>
            </w:pPr>
            <w:r>
              <w:rPr>
                <w:sz w:val="18"/>
              </w:rPr>
            </w:r>
            <w:r>
              <w:rPr>
                <w:sz w:val="18"/>
              </w:rPr>
              <w:t>OCR/Text Extraction Service</w:t>
            </w:r>
          </w:p>
        </w:tc>
        <w:tc>
          <w:tcPr>
            <w:tcW w:type="dxa" w:w="2412"/>
          </w:tcPr>
          <w:p>
            <w:pPr>
              <w:spacing w:before="20" w:after="20"/>
            </w:pPr>
            <w:r>
              <w:rPr>
                <w:sz w:val="18"/>
              </w:rPr>
            </w:r>
            <w:r>
              <w:rPr>
                <w:sz w:val="18"/>
              </w:rPr>
              <w:t>API/library-based</w:t>
            </w:r>
          </w:p>
        </w:tc>
        <w:tc>
          <w:tcPr>
            <w:tcW w:type="dxa" w:w="2412"/>
          </w:tcPr>
          <w:p>
            <w:pPr>
              <w:spacing w:before="20" w:after="20"/>
            </w:pPr>
            <w:r>
              <w:rPr>
                <w:sz w:val="18"/>
              </w:rPr>
            </w:r>
            <w:r>
              <w:rPr>
                <w:sz w:val="18"/>
              </w:rPr>
              <w:t>Pre-processing of uploaded documents before LLM extraction (may be bundled with the LLM API or delivered by libraries such as PyMuPDF).</w:t>
            </w:r>
          </w:p>
        </w:tc>
      </w:tr>
      <w:tr>
        <w:tc>
          <w:tcPr>
            <w:tcW w:type="dxa" w:w="2412"/>
          </w:tcPr>
          <w:p>
            <w:pPr>
              <w:spacing w:before="20" w:after="20"/>
            </w:pPr>
            <w:r>
              <w:rPr>
                <w:sz w:val="18"/>
              </w:rPr>
            </w:r>
            <w:r>
              <w:rPr>
                <w:sz w:val="18"/>
              </w:rPr>
              <w:t>3</w:t>
            </w:r>
          </w:p>
        </w:tc>
        <w:tc>
          <w:tcPr>
            <w:tcW w:type="dxa" w:w="2412"/>
          </w:tcPr>
          <w:p>
            <w:pPr>
              <w:spacing w:before="20" w:after="20"/>
            </w:pPr>
            <w:r>
              <w:rPr>
                <w:sz w:val="18"/>
              </w:rPr>
            </w:r>
            <w:r>
              <w:rPr>
                <w:sz w:val="18"/>
              </w:rPr>
              <w:t>AWS S3</w:t>
            </w:r>
          </w:p>
        </w:tc>
        <w:tc>
          <w:tcPr>
            <w:tcW w:type="dxa" w:w="2412"/>
          </w:tcPr>
          <w:p>
            <w:pPr>
              <w:spacing w:before="20" w:after="20"/>
            </w:pPr>
            <w:r>
              <w:rPr>
                <w:sz w:val="18"/>
              </w:rPr>
            </w:r>
            <w:r>
              <w:rPr>
                <w:sz w:val="18"/>
              </w:rPr>
              <w:t>API-based</w:t>
            </w:r>
          </w:p>
        </w:tc>
        <w:tc>
          <w:tcPr>
            <w:tcW w:type="dxa" w:w="2412"/>
          </w:tcPr>
          <w:p>
            <w:pPr>
              <w:spacing w:before="20" w:after="20"/>
            </w:pPr>
            <w:r>
              <w:rPr>
                <w:sz w:val="18"/>
              </w:rPr>
            </w:r>
            <w:r>
              <w:rPr>
                <w:sz w:val="18"/>
              </w:rPr>
              <w:t>Storage of uploaded supporting documents and generated export files.</w:t>
            </w:r>
          </w:p>
        </w:tc>
      </w:tr>
      <w:tr>
        <w:tc>
          <w:tcPr>
            <w:tcW w:type="dxa" w:w="2412"/>
          </w:tcPr>
          <w:p>
            <w:pPr>
              <w:spacing w:before="20" w:after="20"/>
            </w:pPr>
            <w:r>
              <w:rPr>
                <w:sz w:val="18"/>
              </w:rPr>
            </w:r>
            <w:r>
              <w:rPr>
                <w:sz w:val="18"/>
              </w:rPr>
              <w:t>4</w:t>
            </w:r>
          </w:p>
        </w:tc>
        <w:tc>
          <w:tcPr>
            <w:tcW w:type="dxa" w:w="2412"/>
          </w:tcPr>
          <w:p>
            <w:pPr>
              <w:spacing w:before="20" w:after="20"/>
            </w:pPr>
            <w:r>
              <w:rPr>
                <w:sz w:val="18"/>
              </w:rPr>
            </w:r>
            <w:r>
              <w:rPr>
                <w:sz w:val="18"/>
              </w:rPr>
              <w:t>Payment Gateway</w:t>
            </w:r>
          </w:p>
        </w:tc>
        <w:tc>
          <w:tcPr>
            <w:tcW w:type="dxa" w:w="2412"/>
          </w:tcPr>
          <w:p>
            <w:pPr>
              <w:spacing w:before="20" w:after="20"/>
            </w:pPr>
            <w:r>
              <w:rPr>
                <w:sz w:val="18"/>
              </w:rPr>
            </w:r>
            <w:r>
              <w:rPr>
                <w:sz w:val="18"/>
              </w:rPr>
              <w:t>API-based</w:t>
            </w:r>
          </w:p>
        </w:tc>
        <w:tc>
          <w:tcPr>
            <w:tcW w:type="dxa" w:w="2412"/>
          </w:tcPr>
          <w:p>
            <w:pPr>
              <w:spacing w:before="20" w:after="20"/>
            </w:pPr>
            <w:r>
              <w:rPr>
                <w:sz w:val="18"/>
              </w:rPr>
            </w:r>
            <w:r>
              <w:rPr>
                <w:sz w:val="18"/>
              </w:rPr>
              <w:t xml:space="preserve">SME per-project payments and merchant banker annual subscription billing. </w:t>
            </w:r>
            <w:r>
              <w:rPr>
                <w:i/>
                <w:sz w:val="18"/>
              </w:rPr>
              <w:t>Provider TBD — Razorpay is recommended for INR-denominated Indian-market billing.</w:t>
            </w:r>
          </w:p>
        </w:tc>
      </w:tr>
      <w:tr>
        <w:tc>
          <w:tcPr>
            <w:tcW w:type="dxa" w:w="2412"/>
          </w:tcPr>
          <w:p>
            <w:pPr>
              <w:spacing w:before="20" w:after="20"/>
            </w:pPr>
            <w:r>
              <w:rPr>
                <w:sz w:val="18"/>
              </w:rPr>
            </w:r>
            <w:r>
              <w:rPr>
                <w:sz w:val="18"/>
              </w:rPr>
              <w:t>5</w:t>
            </w:r>
          </w:p>
        </w:tc>
        <w:tc>
          <w:tcPr>
            <w:tcW w:type="dxa" w:w="2412"/>
          </w:tcPr>
          <w:p>
            <w:pPr>
              <w:spacing w:before="20" w:after="20"/>
            </w:pPr>
            <w:r>
              <w:rPr>
                <w:sz w:val="18"/>
              </w:rPr>
            </w:r>
            <w:r>
              <w:rPr>
                <w:sz w:val="18"/>
              </w:rPr>
              <w:t>Word/PDF Export Engine</w:t>
            </w:r>
          </w:p>
        </w:tc>
        <w:tc>
          <w:tcPr>
            <w:tcW w:type="dxa" w:w="2412"/>
          </w:tcPr>
          <w:p>
            <w:pPr>
              <w:spacing w:before="20" w:after="20"/>
            </w:pPr>
            <w:r>
              <w:rPr>
                <w:sz w:val="18"/>
              </w:rPr>
            </w:r>
            <w:r>
              <w:rPr>
                <w:sz w:val="18"/>
              </w:rPr>
              <w:t>Internal/library-based</w:t>
            </w:r>
          </w:p>
        </w:tc>
        <w:tc>
          <w:tcPr>
            <w:tcW w:type="dxa" w:w="2412"/>
          </w:tcPr>
          <w:p>
            <w:pPr>
              <w:spacing w:before="20" w:after="20"/>
            </w:pPr>
            <w:r>
              <w:rPr>
                <w:sz w:val="18"/>
              </w:rPr>
            </w:r>
            <w:r>
              <w:rPr>
                <w:sz w:val="18"/>
              </w:rPr>
              <w:t>Final document generation (docx generation library plus PDF rendering).</w:t>
            </w:r>
          </w:p>
        </w:tc>
      </w:tr>
      <w:tr>
        <w:tc>
          <w:tcPr>
            <w:tcW w:type="dxa" w:w="2412"/>
          </w:tcPr>
          <w:p>
            <w:pPr>
              <w:spacing w:before="20" w:after="20"/>
            </w:pPr>
            <w:r>
              <w:rPr>
                <w:sz w:val="18"/>
              </w:rPr>
            </w:r>
            <w:r>
              <w:rPr>
                <w:sz w:val="18"/>
              </w:rPr>
              <w:t>6</w:t>
            </w:r>
          </w:p>
        </w:tc>
        <w:tc>
          <w:tcPr>
            <w:tcW w:type="dxa" w:w="2412"/>
          </w:tcPr>
          <w:p>
            <w:pPr>
              <w:spacing w:before="20" w:after="20"/>
            </w:pPr>
            <w:r>
              <w:rPr>
                <w:sz w:val="18"/>
              </w:rPr>
            </w:r>
            <w:r>
              <w:rPr>
                <w:sz w:val="18"/>
              </w:rPr>
              <w:t>Email/Notification Service</w:t>
            </w:r>
          </w:p>
        </w:tc>
        <w:tc>
          <w:tcPr>
            <w:tcW w:type="dxa" w:w="2412"/>
          </w:tcPr>
          <w:p>
            <w:pPr>
              <w:spacing w:before="20" w:after="20"/>
            </w:pPr>
            <w:r>
              <w:rPr>
                <w:sz w:val="18"/>
              </w:rPr>
            </w:r>
            <w:r>
              <w:rPr>
                <w:sz w:val="18"/>
              </w:rPr>
              <w:t>API-based</w:t>
            </w:r>
          </w:p>
        </w:tc>
        <w:tc>
          <w:tcPr>
            <w:tcW w:type="dxa" w:w="2412"/>
          </w:tcPr>
          <w:p>
            <w:pPr>
              <w:spacing w:before="20" w:after="20"/>
            </w:pPr>
            <w:r>
              <w:rPr>
                <w:sz w:val="18"/>
              </w:rPr>
            </w:r>
            <w:r>
              <w:rPr>
                <w:sz w:val="18"/>
              </w:rPr>
              <w:t>Invitation emails for legal counsel, review notifications, activity alerts.</w:t>
            </w:r>
          </w:p>
        </w:tc>
      </w:tr>
    </w:tbl>
    <w:p/>
    <w:p>
      <w:pPr>
        <w:pStyle w:val="Heading2"/>
      </w:pPr>
      <w:r>
        <w:t>1.2.3 Draft Health &amp; Progress Monitoring Scope</w:t>
      </w:r>
    </w:p>
    <w:p>
      <w:r>
        <w:t xml:space="preserve">In place of a conventional government-style MIS, the system provides a </w:t>
      </w:r>
      <w:r>
        <w:rPr>
          <w:b/>
        </w:rPr>
        <w:t>Draft Health Score (DHS)</w:t>
      </w:r>
      <w:r>
        <w:t xml:space="preserve"> and a Jira-style progress dashboard as its monitoring and reporting layer:</w:t>
      </w:r>
    </w:p>
    <w:p>
      <w:pPr>
        <w:pStyle w:val="ListBullet"/>
      </w:pPr>
      <w:r>
        <w:t>The DHS shall be a computed value (not a stored value) aggregating: percentage of sections progressed beyond AI-generated status, percentage of validation flags resolved, and percentage of required documents uploaded.</w:t>
      </w:r>
    </w:p>
    <w:p>
      <w:pPr>
        <w:pStyle w:val="ListBullet"/>
      </w:pPr>
      <w:r>
        <w:t>The dashboard shall present per-workspace counts of documents by status, sections by review status, open validation flags, and pending review actions.</w:t>
      </w:r>
    </w:p>
    <w:p>
      <w:pPr>
        <w:pStyle w:val="ListBullet"/>
      </w:pPr>
      <w:r>
        <w:t>Every Phase 1 module carries a closing functional requirement linking its outputs to the DHS/dashboard, ensuring monitoring coverage is complete by construction.</w:t>
      </w:r>
    </w:p>
    <w:p>
      <w:pPr>
        <w:pStyle w:val="ListBullet"/>
      </w:pPr>
      <w:r>
        <w:t>The activity feed (last 5 events shown on the dashboard, full log stored) provides the audit and progress trail.</w:t>
      </w:r>
    </w:p>
    <w:p>
      <w:pPr>
        <w:pStyle w:val="Heading2"/>
      </w:pPr>
      <w:r>
        <w:t>1.2.4 Phased Implementation Scope</w:t>
      </w:r>
    </w:p>
    <w:p>
      <w:r>
        <w:rPr>
          <w:b/>
        </w:rPr>
        <w:t>Phase 1 — Core (built in this version):</w:t>
      </w:r>
      <w:r>
        <w:t xml:space="preserve"> Modules 1–14 as enumerated in Section 1.4: User Management; IPO Workspace Management; Guided Wizard &amp; Data Capture; Document Upload &amp; Repository; Smart Document Parser; IPO Data Management; Validation Engine; AI Draft Generation; Section Ownership, Locking &amp; Review Workflow; Review &amp; Collaboration; Draft Health Score &amp; Dashboard; Activity Feed &amp; Auto-save; Export &amp; Compliance Summary; Billing &amp; Subscription.</w:t>
      </w:r>
    </w:p>
    <w:p>
      <w:r>
        <w:rPr>
          <w:b/>
        </w:rPr>
        <w:t>Phase 2 — Roadmap (explicitly NOT built in this version):</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spacing w:before="20" w:after="20"/>
            </w:pPr>
            <w:r>
              <w:rPr>
                <w:b/>
                <w:sz w:val="18"/>
              </w:rPr>
            </w:r>
            <w:r>
              <w:rPr>
                <w:b/>
                <w:sz w:val="18"/>
              </w:rPr>
              <w:t>#</w:t>
            </w:r>
          </w:p>
        </w:tc>
        <w:tc>
          <w:tcPr>
            <w:tcW w:type="dxa" w:w="3216"/>
          </w:tcPr>
          <w:p>
            <w:pPr>
              <w:spacing w:before="20" w:after="20"/>
            </w:pPr>
            <w:r>
              <w:rPr>
                <w:b/>
                <w:sz w:val="18"/>
              </w:rPr>
            </w:r>
            <w:r>
              <w:rPr>
                <w:b/>
                <w:sz w:val="18"/>
              </w:rPr>
              <w:t>Roadmap Module</w:t>
            </w:r>
          </w:p>
        </w:tc>
        <w:tc>
          <w:tcPr>
            <w:tcW w:type="dxa" w:w="3216"/>
          </w:tcPr>
          <w:p>
            <w:pPr>
              <w:spacing w:before="20" w:after="20"/>
            </w:pPr>
            <w:r>
              <w:rPr>
                <w:b/>
                <w:sz w:val="18"/>
              </w:rPr>
            </w:r>
            <w:r>
              <w:rPr>
                <w:b/>
                <w:sz w:val="18"/>
              </w:rPr>
              <w:t>Status</w:t>
            </w:r>
          </w:p>
        </w:tc>
      </w:tr>
      <w:tr>
        <w:tc>
          <w:tcPr>
            <w:tcW w:type="dxa" w:w="3216"/>
          </w:tcPr>
          <w:p>
            <w:pPr>
              <w:spacing w:before="20" w:after="20"/>
            </w:pPr>
            <w:r>
              <w:rPr>
                <w:sz w:val="18"/>
              </w:rPr>
            </w:r>
            <w:r>
              <w:rPr>
                <w:sz w:val="18"/>
              </w:rPr>
              <w:t>15</w:t>
            </w:r>
          </w:p>
        </w:tc>
        <w:tc>
          <w:tcPr>
            <w:tcW w:type="dxa" w:w="3216"/>
          </w:tcPr>
          <w:p>
            <w:pPr>
              <w:spacing w:before="20" w:after="20"/>
            </w:pPr>
            <w:r>
              <w:rPr>
                <w:sz w:val="18"/>
              </w:rPr>
            </w:r>
            <w:r>
              <w:rPr>
                <w:sz w:val="18"/>
              </w:rPr>
              <w:t>SEBI Regulation RAG Module</w:t>
            </w:r>
          </w:p>
        </w:tc>
        <w:tc>
          <w:tcPr>
            <w:tcW w:type="dxa" w:w="3216"/>
          </w:tcPr>
          <w:p>
            <w:pPr>
              <w:spacing w:before="20" w:after="20"/>
            </w:pPr>
            <w:r>
              <w:rPr>
                <w:sz w:val="18"/>
              </w:rPr>
            </w:r>
            <w:r>
              <w:rPr>
                <w:sz w:val="18"/>
              </w:rPr>
              <w:t>NOT built — hardcoded regulation snippets used in prompts in the interim</w:t>
            </w:r>
          </w:p>
        </w:tc>
      </w:tr>
      <w:tr>
        <w:tc>
          <w:tcPr>
            <w:tcW w:type="dxa" w:w="3216"/>
          </w:tcPr>
          <w:p>
            <w:pPr>
              <w:spacing w:before="20" w:after="20"/>
            </w:pPr>
            <w:r>
              <w:rPr>
                <w:sz w:val="18"/>
              </w:rPr>
            </w:r>
            <w:r>
              <w:rPr>
                <w:sz w:val="18"/>
              </w:rPr>
              <w:t>16</w:t>
            </w:r>
          </w:p>
        </w:tc>
        <w:tc>
          <w:tcPr>
            <w:tcW w:type="dxa" w:w="3216"/>
          </w:tcPr>
          <w:p>
            <w:pPr>
              <w:spacing w:before="20" w:after="20"/>
            </w:pPr>
            <w:r>
              <w:rPr>
                <w:sz w:val="18"/>
              </w:rPr>
            </w:r>
            <w:r>
              <w:rPr>
                <w:sz w:val="18"/>
              </w:rPr>
              <w:t>AI Consistency Engine</w:t>
            </w:r>
          </w:p>
        </w:tc>
        <w:tc>
          <w:tcPr>
            <w:tcW w:type="dxa" w:w="3216"/>
          </w:tcPr>
          <w:p>
            <w:pPr>
              <w:spacing w:before="20" w:after="20"/>
            </w:pPr>
            <w:r>
              <w:rPr>
                <w:sz w:val="18"/>
              </w:rPr>
            </w:r>
            <w:r>
              <w:rPr>
                <w:sz w:val="18"/>
              </w:rPr>
              <w:t>NOT built — basic cross-document checks in the Validation Engine only</w:t>
            </w:r>
          </w:p>
        </w:tc>
      </w:tr>
      <w:tr>
        <w:tc>
          <w:tcPr>
            <w:tcW w:type="dxa" w:w="3216"/>
          </w:tcPr>
          <w:p>
            <w:pPr>
              <w:spacing w:before="20" w:after="20"/>
            </w:pPr>
            <w:r>
              <w:rPr>
                <w:sz w:val="18"/>
              </w:rPr>
            </w:r>
            <w:r>
              <w:rPr>
                <w:sz w:val="18"/>
              </w:rPr>
              <w:t>17</w:t>
            </w:r>
          </w:p>
        </w:tc>
        <w:tc>
          <w:tcPr>
            <w:tcW w:type="dxa" w:w="3216"/>
          </w:tcPr>
          <w:p>
            <w:pPr>
              <w:spacing w:before="20" w:after="20"/>
            </w:pPr>
            <w:r>
              <w:rPr>
                <w:sz w:val="18"/>
              </w:rPr>
            </w:r>
            <w:r>
              <w:rPr>
                <w:sz w:val="18"/>
              </w:rPr>
              <w:t>Multi-language Drafting Module</w:t>
            </w:r>
          </w:p>
        </w:tc>
        <w:tc>
          <w:tcPr>
            <w:tcW w:type="dxa" w:w="3216"/>
          </w:tcPr>
          <w:p>
            <w:pPr>
              <w:spacing w:before="20" w:after="20"/>
            </w:pPr>
            <w:r>
              <w:rPr>
                <w:sz w:val="18"/>
              </w:rPr>
            </w:r>
            <w:r>
              <w:rPr>
                <w:sz w:val="18"/>
              </w:rPr>
              <w:t>NOT built — English only in this version</w:t>
            </w:r>
          </w:p>
        </w:tc>
      </w:tr>
      <w:tr>
        <w:tc>
          <w:tcPr>
            <w:tcW w:type="dxa" w:w="3216"/>
          </w:tcPr>
          <w:p>
            <w:pPr>
              <w:spacing w:before="20" w:after="20"/>
            </w:pPr>
            <w:r>
              <w:rPr>
                <w:sz w:val="18"/>
              </w:rPr>
            </w:r>
            <w:r>
              <w:rPr>
                <w:sz w:val="18"/>
              </w:rPr>
              <w:t>18</w:t>
            </w:r>
          </w:p>
        </w:tc>
        <w:tc>
          <w:tcPr>
            <w:tcW w:type="dxa" w:w="3216"/>
          </w:tcPr>
          <w:p>
            <w:pPr>
              <w:spacing w:before="20" w:after="20"/>
            </w:pPr>
            <w:r>
              <w:rPr>
                <w:sz w:val="18"/>
              </w:rPr>
            </w:r>
            <w:r>
              <w:rPr>
                <w:sz w:val="18"/>
              </w:rPr>
              <w:t>Enterprise Security Module (MFA, Zero Trust, HSM)</w:t>
            </w:r>
          </w:p>
        </w:tc>
        <w:tc>
          <w:tcPr>
            <w:tcW w:type="dxa" w:w="3216"/>
          </w:tcPr>
          <w:p>
            <w:pPr>
              <w:spacing w:before="20" w:after="20"/>
            </w:pPr>
            <w:r>
              <w:rPr>
                <w:sz w:val="18"/>
              </w:rPr>
            </w:r>
            <w:r>
              <w:rPr>
                <w:sz w:val="18"/>
              </w:rPr>
              <w:t>NOT built — standard secure web-app baseline applies</w:t>
            </w:r>
          </w:p>
        </w:tc>
      </w:tr>
      <w:tr>
        <w:tc>
          <w:tcPr>
            <w:tcW w:type="dxa" w:w="3216"/>
          </w:tcPr>
          <w:p>
            <w:pPr>
              <w:spacing w:before="20" w:after="20"/>
            </w:pPr>
            <w:r>
              <w:rPr>
                <w:sz w:val="18"/>
              </w:rPr>
            </w:r>
            <w:r>
              <w:rPr>
                <w:sz w:val="18"/>
              </w:rPr>
              <w:t>19</w:t>
            </w:r>
          </w:p>
        </w:tc>
        <w:tc>
          <w:tcPr>
            <w:tcW w:type="dxa" w:w="3216"/>
          </w:tcPr>
          <w:p>
            <w:pPr>
              <w:spacing w:before="20" w:after="20"/>
            </w:pPr>
            <w:r>
              <w:rPr>
                <w:sz w:val="18"/>
              </w:rPr>
            </w:r>
            <w:r>
              <w:rPr>
                <w:sz w:val="18"/>
              </w:rPr>
              <w:t>Version History Module</w:t>
            </w:r>
          </w:p>
        </w:tc>
        <w:tc>
          <w:tcPr>
            <w:tcW w:type="dxa" w:w="3216"/>
          </w:tcPr>
          <w:p>
            <w:pPr>
              <w:spacing w:before="20" w:after="20"/>
            </w:pPr>
            <w:r>
              <w:rPr>
                <w:sz w:val="18"/>
              </w:rPr>
            </w:r>
            <w:r>
              <w:rPr>
                <w:sz w:val="18"/>
              </w:rPr>
              <w:t>NOT built — auto-save with last-saved timestamp only</w:t>
            </w:r>
          </w:p>
        </w:tc>
      </w:tr>
      <w:tr>
        <w:tc>
          <w:tcPr>
            <w:tcW w:type="dxa" w:w="3216"/>
          </w:tcPr>
          <w:p>
            <w:pPr>
              <w:spacing w:before="20" w:after="20"/>
            </w:pPr>
            <w:r>
              <w:rPr>
                <w:sz w:val="18"/>
              </w:rPr>
            </w:r>
            <w:r>
              <w:rPr>
                <w:sz w:val="18"/>
              </w:rPr>
              <w:t>20</w:t>
            </w:r>
          </w:p>
        </w:tc>
        <w:tc>
          <w:tcPr>
            <w:tcW w:type="dxa" w:w="3216"/>
          </w:tcPr>
          <w:p>
            <w:pPr>
              <w:spacing w:before="20" w:after="20"/>
            </w:pPr>
            <w:r>
              <w:rPr>
                <w:sz w:val="18"/>
              </w:rPr>
            </w:r>
            <w:r>
              <w:rPr>
                <w:sz w:val="18"/>
              </w:rPr>
              <w:t>Real-Time Collaborative Editing Module</w:t>
            </w:r>
          </w:p>
        </w:tc>
        <w:tc>
          <w:tcPr>
            <w:tcW w:type="dxa" w:w="3216"/>
          </w:tcPr>
          <w:p>
            <w:pPr>
              <w:spacing w:before="20" w:after="20"/>
            </w:pPr>
            <w:r>
              <w:rPr>
                <w:sz w:val="18"/>
              </w:rPr>
            </w:r>
            <w:r>
              <w:rPr>
                <w:sz w:val="18"/>
              </w:rPr>
              <w:t>NOT built — locking-based collaboration instead</w:t>
            </w:r>
          </w:p>
        </w:tc>
      </w:tr>
    </w:tbl>
    <w:p/>
    <w:p>
      <w:pPr>
        <w:pStyle w:val="Heading2"/>
      </w:pPr>
      <w:r>
        <w:t>1.2.5 Technical &amp; Operational Scope</w:t>
      </w:r>
    </w:p>
    <w:p>
      <w:pPr>
        <w:pStyle w:val="ListBullet"/>
      </w:pPr>
      <w:r>
        <w:t>Delivery as a responsive web application (React SPA) accessed via modern evergreen browsers.</w:t>
      </w:r>
    </w:p>
    <w:p>
      <w:pPr>
        <w:pStyle w:val="ListBullet"/>
      </w:pPr>
      <w:r>
        <w:t>Hybrid backend: Node.js for general application services; FastAPI (Python) for AI/document-processing services.</w:t>
      </w:r>
    </w:p>
    <w:p>
      <w:pPr>
        <w:pStyle w:val="ListBullet"/>
      </w:pPr>
      <w:r>
        <w:t>PostgreSQL as the single system of record; AWS S3 for file/document storage.</w:t>
      </w:r>
    </w:p>
    <w:p>
      <w:pPr>
        <w:pStyle w:val="ListBullet"/>
      </w:pPr>
      <w:r>
        <w:t>JWT-based authentication with RBAC across four roles (SME, Merchant Banker, Legal Counsel, Admin).</w:t>
      </w:r>
    </w:p>
    <w:p>
      <w:pPr>
        <w:pStyle w:val="ListBullet"/>
      </w:pPr>
      <w:r>
        <w:t>Long-running operations (parsing, extraction, drafting, export) executed asynchronously with progress indication in the UI.</w:t>
      </w:r>
    </w:p>
    <w:p>
      <w:pPr>
        <w:pStyle w:val="ListBullet"/>
      </w:pPr>
      <w:r>
        <w:t xml:space="preserve">Cloud hosting on AWS is recommended, given S3 usage is already assumed. </w:t>
      </w:r>
      <w:r>
        <w:rPr>
          <w:i/>
        </w:rPr>
        <w:t>(Assumption: single-region deployment is sufficient at this scale.)</w:t>
      </w:r>
    </w:p>
    <w:p>
      <w:pPr>
        <w:pStyle w:val="Heading2"/>
      </w:pPr>
      <w:r>
        <w:t>1.2.6 Support &amp; Maintenance Scope</w:t>
      </w:r>
    </w:p>
    <w:p>
      <w:pPr>
        <w:pStyle w:val="ListBullet"/>
      </w:pPr>
      <w:r>
        <w:t>Defect fixes and minor enhancements during the evaluation/pilot period.</w:t>
      </w:r>
    </w:p>
    <w:p>
      <w:pPr>
        <w:pStyle w:val="ListBullet"/>
      </w:pPr>
      <w:r>
        <w:t>Application and integration logging sufficient to diagnose extraction, validation, drafting, and export failures.</w:t>
      </w:r>
    </w:p>
    <w:p>
      <w:pPr>
        <w:pStyle w:val="ListBullet"/>
      </w:pPr>
      <w:r>
        <w:t xml:space="preserve">Database backup on a daily schedule with 7-day retention. </w:t>
      </w:r>
      <w:r>
        <w:rPr>
          <w:i/>
        </w:rPr>
        <w:t>(Assumption: appropriate for a prototype/pilot; production would extend this.)</w:t>
      </w:r>
    </w:p>
    <w:p>
      <w:pPr>
        <w:pStyle w:val="ListBullet"/>
      </w:pPr>
      <w:r>
        <w:t>Prompt template maintenance (extraction, validation, drafting) treated as configuration, updatable without application redeployment.</w:t>
      </w:r>
    </w:p>
    <w:p>
      <w:pPr>
        <w:pStyle w:val="ListBullet"/>
      </w:pPr>
      <w:r>
        <w:t>Documentation deliverables: this SRS, deployment notes, and API reference for the Node and FastAPI services.</w:t>
      </w:r>
    </w:p>
    <w:p>
      <w:pPr>
        <w:pStyle w:val="Heading2"/>
      </w:pPr>
      <w:r>
        <w:t>1.2.7 User Classes and Characteristics</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spacing w:before="20" w:after="20"/>
            </w:pPr>
            <w:r>
              <w:rPr>
                <w:b/>
                <w:sz w:val="18"/>
              </w:rPr>
            </w:r>
            <w:r>
              <w:rPr>
                <w:b/>
                <w:sz w:val="18"/>
              </w:rPr>
              <w:t>User Class</w:t>
            </w:r>
          </w:p>
        </w:tc>
        <w:tc>
          <w:tcPr>
            <w:tcW w:type="dxa" w:w="3216"/>
          </w:tcPr>
          <w:p>
            <w:pPr>
              <w:spacing w:before="20" w:after="20"/>
            </w:pPr>
            <w:r>
              <w:rPr>
                <w:b/>
                <w:sz w:val="18"/>
              </w:rPr>
            </w:r>
            <w:r>
              <w:rPr>
                <w:b/>
                <w:sz w:val="18"/>
              </w:rPr>
              <w:t>Characteristics</w:t>
            </w:r>
          </w:p>
        </w:tc>
        <w:tc>
          <w:tcPr>
            <w:tcW w:type="dxa" w:w="3216"/>
          </w:tcPr>
          <w:p>
            <w:pPr>
              <w:spacing w:before="20" w:after="20"/>
            </w:pPr>
            <w:r>
              <w:rPr>
                <w:b/>
                <w:sz w:val="18"/>
              </w:rPr>
            </w:r>
            <w:r>
              <w:rPr>
                <w:b/>
                <w:sz w:val="18"/>
              </w:rPr>
              <w:t>Technical Proficiency</w:t>
            </w:r>
          </w:p>
        </w:tc>
      </w:tr>
      <w:tr>
        <w:tc>
          <w:tcPr>
            <w:tcW w:type="dxa" w:w="3216"/>
          </w:tcPr>
          <w:p>
            <w:pPr>
              <w:spacing w:before="20" w:after="20"/>
            </w:pPr>
            <w:r>
              <w:rPr>
                <w:sz w:val="18"/>
              </w:rPr>
            </w:r>
            <w:r>
              <w:rPr>
                <w:sz w:val="18"/>
              </w:rPr>
              <w:t>SME Promoter</w:t>
            </w:r>
          </w:p>
        </w:tc>
        <w:tc>
          <w:tcPr>
            <w:tcW w:type="dxa" w:w="3216"/>
          </w:tcPr>
          <w:p>
            <w:pPr>
              <w:spacing w:before="20" w:after="20"/>
            </w:pPr>
            <w:r>
              <w:rPr>
                <w:sz w:val="18"/>
              </w:rPr>
            </w:r>
            <w:r>
              <w:rPr>
                <w:sz w:val="18"/>
              </w:rPr>
              <w:t>Completes the guided wizard, uploads supporting documents, reviews AI-extracted data and AI-drafted sections, responds to reviewer comments. First-time issuer; no capital-markets expertise assumed.</w:t>
            </w:r>
          </w:p>
        </w:tc>
        <w:tc>
          <w:tcPr>
            <w:tcW w:type="dxa" w:w="3216"/>
          </w:tcPr>
          <w:p>
            <w:pPr>
              <w:spacing w:before="20" w:after="20"/>
            </w:pPr>
            <w:r>
              <w:rPr>
                <w:sz w:val="18"/>
              </w:rPr>
            </w:r>
            <w:r>
              <w:rPr>
                <w:sz w:val="18"/>
              </w:rPr>
              <w:t>Basic web literacy</w:t>
            </w:r>
          </w:p>
        </w:tc>
      </w:tr>
      <w:tr>
        <w:tc>
          <w:tcPr>
            <w:tcW w:type="dxa" w:w="3216"/>
          </w:tcPr>
          <w:p>
            <w:pPr>
              <w:spacing w:before="20" w:after="20"/>
            </w:pPr>
            <w:r>
              <w:rPr>
                <w:sz w:val="18"/>
              </w:rPr>
            </w:r>
            <w:r>
              <w:rPr>
                <w:sz w:val="18"/>
              </w:rPr>
              <w:t>Merchant Banker</w:t>
            </w:r>
          </w:p>
        </w:tc>
        <w:tc>
          <w:tcPr>
            <w:tcW w:type="dxa" w:w="3216"/>
          </w:tcPr>
          <w:p>
            <w:pPr>
              <w:spacing w:before="20" w:after="20"/>
            </w:pPr>
            <w:r>
              <w:rPr>
                <w:sz w:val="18"/>
              </w:rPr>
            </w:r>
            <w:r>
              <w:rPr>
                <w:sz w:val="18"/>
              </w:rPr>
              <w:t>Manages multiple IPO projects under an annual subscription; reviews and approves/rejects drafted sections, comments, requests changes, oversees export readiness.</w:t>
            </w:r>
          </w:p>
        </w:tc>
        <w:tc>
          <w:tcPr>
            <w:tcW w:type="dxa" w:w="3216"/>
          </w:tcPr>
          <w:p>
            <w:pPr>
              <w:spacing w:before="20" w:after="20"/>
            </w:pPr>
            <w:r>
              <w:rPr>
                <w:sz w:val="18"/>
              </w:rPr>
            </w:r>
            <w:r>
              <w:rPr>
                <w:sz w:val="18"/>
              </w:rPr>
              <w:t>Professional; domain expert</w:t>
            </w:r>
          </w:p>
        </w:tc>
      </w:tr>
      <w:tr>
        <w:tc>
          <w:tcPr>
            <w:tcW w:type="dxa" w:w="3216"/>
          </w:tcPr>
          <w:p>
            <w:pPr>
              <w:spacing w:before="20" w:after="20"/>
            </w:pPr>
            <w:r>
              <w:rPr>
                <w:sz w:val="18"/>
              </w:rPr>
            </w:r>
            <w:r>
              <w:rPr>
                <w:sz w:val="18"/>
              </w:rPr>
              <w:t>Legal Counsel</w:t>
            </w:r>
          </w:p>
        </w:tc>
        <w:tc>
          <w:tcPr>
            <w:tcW w:type="dxa" w:w="3216"/>
          </w:tcPr>
          <w:p>
            <w:pPr>
              <w:spacing w:before="20" w:after="20"/>
            </w:pPr>
            <w:r>
              <w:rPr>
                <w:sz w:val="18"/>
              </w:rPr>
            </w:r>
            <w:r>
              <w:rPr>
                <w:sz w:val="18"/>
              </w:rPr>
              <w:t>Joins a specific company's workspace via invitation; reviews legal and risk-factor sections; comments, requests changes, approves from a legal standpoint.</w:t>
            </w:r>
          </w:p>
        </w:tc>
        <w:tc>
          <w:tcPr>
            <w:tcW w:type="dxa" w:w="3216"/>
          </w:tcPr>
          <w:p>
            <w:pPr>
              <w:spacing w:before="20" w:after="20"/>
            </w:pPr>
            <w:r>
              <w:rPr>
                <w:sz w:val="18"/>
              </w:rPr>
            </w:r>
            <w:r>
              <w:rPr>
                <w:sz w:val="18"/>
              </w:rPr>
              <w:t>Professional; domain expert</w:t>
            </w:r>
          </w:p>
        </w:tc>
      </w:tr>
      <w:tr>
        <w:tc>
          <w:tcPr>
            <w:tcW w:type="dxa" w:w="3216"/>
          </w:tcPr>
          <w:p>
            <w:pPr>
              <w:spacing w:before="20" w:after="20"/>
            </w:pPr>
            <w:r>
              <w:rPr>
                <w:sz w:val="18"/>
              </w:rPr>
            </w:r>
            <w:r>
              <w:rPr>
                <w:sz w:val="18"/>
              </w:rPr>
              <w:t>Admin (platform-level, optional)</w:t>
            </w:r>
          </w:p>
        </w:tc>
        <w:tc>
          <w:tcPr>
            <w:tcW w:type="dxa" w:w="3216"/>
          </w:tcPr>
          <w:p>
            <w:pPr>
              <w:spacing w:before="20" w:after="20"/>
            </w:pPr>
            <w:r>
              <w:rPr>
                <w:sz w:val="18"/>
              </w:rPr>
            </w:r>
            <w:r>
              <w:rPr>
                <w:sz w:val="18"/>
              </w:rPr>
              <w:t>Manages user accounts, subscription status, and platform-wide configuration (required-document checklists, DRHP section templates).</w:t>
            </w:r>
          </w:p>
        </w:tc>
        <w:tc>
          <w:tcPr>
            <w:tcW w:type="dxa" w:w="3216"/>
          </w:tcPr>
          <w:p>
            <w:pPr>
              <w:spacing w:before="20" w:after="20"/>
            </w:pPr>
            <w:r>
              <w:rPr>
                <w:sz w:val="18"/>
              </w:rPr>
            </w:r>
            <w:r>
              <w:rPr>
                <w:sz w:val="18"/>
              </w:rPr>
              <w:t>Technical operator</w:t>
            </w:r>
          </w:p>
        </w:tc>
      </w:tr>
      <w:tr>
        <w:tc>
          <w:tcPr>
            <w:tcW w:type="dxa" w:w="3216"/>
          </w:tcPr>
          <w:p>
            <w:pPr>
              <w:spacing w:before="20" w:after="20"/>
            </w:pPr>
            <w:r>
              <w:rPr>
                <w:sz w:val="18"/>
              </w:rPr>
            </w:r>
            <w:r>
              <w:rPr>
                <w:sz w:val="18"/>
              </w:rPr>
              <w:t>System (AI/Automation Engine)</w:t>
            </w:r>
          </w:p>
        </w:tc>
        <w:tc>
          <w:tcPr>
            <w:tcW w:type="dxa" w:w="3216"/>
          </w:tcPr>
          <w:p>
            <w:pPr>
              <w:spacing w:before="20" w:after="20"/>
            </w:pPr>
            <w:r>
              <w:rPr>
                <w:sz w:val="18"/>
              </w:rPr>
            </w:r>
            <w:r>
              <w:rPr>
                <w:sz w:val="18"/>
              </w:rPr>
              <w:t>Performs document parsing/extraction, data validation, cross-document consistency checks, and section-by-section draft generation. Not a user-facing actor but referenced throughout as the processing engine.</w:t>
            </w:r>
          </w:p>
        </w:tc>
        <w:tc>
          <w:tcPr>
            <w:tcW w:type="dxa" w:w="3216"/>
          </w:tcPr>
          <w:p>
            <w:pPr>
              <w:spacing w:before="20" w:after="20"/>
            </w:pPr>
            <w:r>
              <w:rPr>
                <w:sz w:val="18"/>
              </w:rPr>
            </w:r>
            <w:r>
              <w:rPr>
                <w:sz w:val="18"/>
              </w:rPr>
              <w:t>N/A</w:t>
            </w:r>
          </w:p>
        </w:tc>
      </w:tr>
    </w:tbl>
    <w:p/>
    <w:p>
      <w:pPr>
        <w:pStyle w:val="Heading2"/>
      </w:pPr>
      <w:r>
        <w:t>1.2.8 Operating Environment</w:t>
      </w:r>
    </w:p>
    <w:p>
      <w:pPr>
        <w:pStyle w:val="ListBullet"/>
      </w:pPr>
      <w:r>
        <w:rPr>
          <w:b/>
        </w:rPr>
        <w:t>Client:</w:t>
      </w:r>
      <w:r>
        <w:t xml:space="preserve"> Evergreen desktop browsers (Chrome, Edge, Firefox — latest two major versions); minimum display width 1280 px for the drafting/review views. </w:t>
      </w:r>
      <w:r>
        <w:rPr>
          <w:i/>
        </w:rPr>
        <w:t>(Assumption: reviewer workflows are desktop-centric; mobile is view-only best-effort.)</w:t>
      </w:r>
    </w:p>
    <w:p>
      <w:pPr>
        <w:pStyle w:val="ListBullet"/>
      </w:pPr>
      <w:r>
        <w:rPr>
          <w:b/>
        </w:rPr>
        <w:t>Server:</w:t>
      </w:r>
      <w:r>
        <w:t xml:space="preserve"> Linux-based cloud compute (AWS recommended); Node.js 20 LTS runtime and Python 3.12+ runtime; PostgreSQL 16.</w:t>
      </w:r>
    </w:p>
    <w:p>
      <w:pPr>
        <w:pStyle w:val="ListBullet"/>
      </w:pPr>
      <w:r>
        <w:rPr>
          <w:b/>
        </w:rPr>
        <w:t>Storage:</w:t>
      </w:r>
      <w:r>
        <w:t xml:space="preserve"> AWS S3 (or a local-disk adapter in development environments).</w:t>
      </w:r>
    </w:p>
    <w:p>
      <w:pPr>
        <w:pStyle w:val="ListBullet"/>
      </w:pPr>
      <w:r>
        <w:rPr>
          <w:b/>
        </w:rPr>
        <w:t>External services:</w:t>
      </w:r>
      <w:r>
        <w:t xml:space="preserve"> LLM API (Claude/GPT) over HTTPS; payment gateway over HTTPS; transactional email service over HTTPS/SMTP.</w:t>
      </w:r>
    </w:p>
    <w:p>
      <w:pPr>
        <w:pStyle w:val="ListBullet"/>
      </w:pPr>
      <w:r>
        <w:rPr>
          <w:b/>
        </w:rPr>
        <w:t>Network:</w:t>
      </w:r>
      <w:r>
        <w:t xml:space="preserve"> All client-server and server-integration traffic over TLS 1.2+.</w:t>
      </w:r>
    </w:p>
    <w:p>
      <w:pPr>
        <w:pStyle w:val="Heading2"/>
      </w:pPr>
      <w:r>
        <w:t>1.2.9 Design and Implementation Constraints</w:t>
      </w:r>
    </w:p>
    <w:p>
      <w:pPr>
        <w:pStyle w:val="ListBullet"/>
      </w:pPr>
      <w:r>
        <w:rPr>
          <w:b/>
        </w:rPr>
        <w:t>No LLM fine-tuning or custom model training.</w:t>
      </w:r>
      <w:r>
        <w:t xml:space="preserve"> All AI capability shall be delivered through prompt engineering against a hosted LLM API.</w:t>
      </w:r>
    </w:p>
    <w:p>
      <w:pPr>
        <w:pStyle w:val="ListBullet"/>
      </w:pPr>
      <w:r>
        <w:rPr>
          <w:b/>
        </w:rPr>
        <w:t>No SEBI Regulation RAG in this version.</w:t>
      </w:r>
      <w:r>
        <w:t xml:space="preserve"> Where regulatory context is required in prompts, hardcoded ICDR snippet text shall be used; the retrieval-augmented variant is Phase 2 (Module 15).</w:t>
      </w:r>
    </w:p>
    <w:p>
      <w:pPr>
        <w:pStyle w:val="ListBullet"/>
      </w:pPr>
      <w:r>
        <w:rPr>
          <w:b/>
        </w:rPr>
        <w:t>No enterprise-grade security controls</w:t>
      </w:r>
      <w:r>
        <w:t xml:space="preserve"> (MFA, Zero Trust architecture, HSM-backed key management) in this version; the security baseline is standard secure web-app practice (Section 1.5.4). Enterprise controls are Phase 2 (Module 18).</w:t>
      </w:r>
    </w:p>
    <w:p>
      <w:pPr>
        <w:pStyle w:val="ListBullet"/>
      </w:pPr>
      <w:r>
        <w:rPr>
          <w:b/>
        </w:rPr>
        <w:t>No version history.</w:t>
      </w:r>
      <w:r>
        <w:t xml:space="preserve"> Auto-save maintains only the current state with a last-saved timestamp; full section/document version tracking and rollback is Phase 2 (Module 19).</w:t>
      </w:r>
    </w:p>
    <w:p>
      <w:pPr>
        <w:pStyle w:val="ListBullet"/>
      </w:pPr>
      <w:r>
        <w:rPr>
          <w:b/>
        </w:rPr>
        <w:t>No real-time collaborative editing.</w:t>
      </w:r>
      <w:r>
        <w:t xml:space="preserve"> Concurrency shall be handled by section-level locking with refresh-on-load semantics; simultaneous multi-cursor editing is Phase 2 (Module 20).</w:t>
      </w:r>
    </w:p>
    <w:p>
      <w:pPr>
        <w:pStyle w:val="ListBullet"/>
      </w:pPr>
      <w:r>
        <w:t>The generated DRHP is a draft only; the system shall not represent any output as filed, certified, or approved by SEBI.</w:t>
      </w:r>
    </w:p>
    <w:p>
      <w:pPr>
        <w:pStyle w:val="ListBullet"/>
      </w:pPr>
      <w:r>
        <w:t>English-only user interface and drafting output in this version.</w:t>
      </w:r>
    </w:p>
    <w:p>
      <w:pPr>
        <w:pStyle w:val="Heading2"/>
      </w:pPr>
      <w:r>
        <w:t>1.2.10 Assumptions and Dependencies</w:t>
      </w:r>
    </w:p>
    <w:p>
      <w:pPr>
        <w:pStyle w:val="ListBullet"/>
      </w:pPr>
      <w:r>
        <w:t>The LLM API (Claude or GPT) remains available with sufficient rate limits and context-window capacity for document extraction and section drafting workloads.</w:t>
      </w:r>
    </w:p>
    <w:p>
      <w:pPr>
        <w:pStyle w:val="ListBullet"/>
      </w:pPr>
      <w:r>
        <w:t>Uploaded documents are machine-readable or OCR-processable; extremely degraded scans may yield low-confidence or failed extraction, which the system surfaces rather than silently ignores.</w:t>
      </w:r>
    </w:p>
    <w:p>
      <w:pPr>
        <w:pStyle w:val="ListBullet"/>
      </w:pPr>
      <w:r>
        <w:t>SEBI ICDR disclosure structure referenced in prompts and checklists is aligned descriptively; formal legal verification of regulatory completeness remains the responsibility of the merchant banker and legal counsel.</w:t>
      </w:r>
    </w:p>
    <w:p>
      <w:pPr>
        <w:pStyle w:val="ListBullet"/>
      </w:pPr>
      <w:r>
        <w:t>A payment gateway account (provider TBD; Razorpay recommended) can be provisioned; until then, the billing module operates against a sandbox/stub gateway.</w:t>
      </w:r>
    </w:p>
    <w:p>
      <w:pPr>
        <w:pStyle w:val="ListBullet"/>
      </w:pPr>
      <w:r>
        <w:t>AWS account availability for S3; local-disk storage is an accepted development fallback.</w:t>
      </w:r>
    </w:p>
    <w:p>
      <w:pPr>
        <w:pStyle w:val="ListBullet"/>
      </w:pPr>
      <w:r>
        <w:t>Email deliverability depends on the selected email service provider's sender configuration.</w:t>
      </w:r>
    </w:p>
    <w:p>
      <w:pPr>
        <w:pStyle w:val="ListBullet"/>
      </w:pPr>
      <w:r>
        <w:t xml:space="preserve">Persona accounts for demonstration (SME, MB, Legal Counsel) are provisioned by the Admin/seed script rather than open self-registration. </w:t>
      </w:r>
      <w:r>
        <w:rPr>
          <w:i/>
        </w:rPr>
        <w:t>(Assumption: acceptable for prototype; self-registration would be added for production.)</w:t>
      </w:r>
    </w:p>
    <w:p>
      <w:r>
        <w:br w:type="page"/>
      </w:r>
    </w:p>
    <w:p>
      <w:pPr>
        <w:pStyle w:val="Heading1"/>
      </w:pPr>
      <w:r>
        <w:t>1.3 System Overview &amp; Architecture</w:t>
      </w:r>
    </w:p>
    <w:p>
      <w:pPr>
        <w:pStyle w:val="Heading2"/>
      </w:pPr>
      <w:r>
        <w:t>1.3.1 Solution Architecture</w:t>
      </w:r>
    </w:p>
    <w:p>
      <w:r>
        <w:t>The IPO Drafting Workspace is delivered as a three-tier cloud application. A React Single Page Application (SPA) serves all four user roles from one codebase, routing users to role-specific dashboards after JWT authentication. Application traffic is handled by a Node.js/Express service that owns authentication, workspace and membership management, wizard data capture, section state, review workflow, dashboards, and billing. AI and document-heavy workloads are isolated in a FastAPI (Python) service that owns text/OCR extraction, LLM-based structured extraction, validation reasoning, section drafting, and Word/PDF rendering. Both services share one PostgreSQL database as the system of record; uploaded files and generated exports reside in AWS S3.</w:t>
      </w:r>
    </w:p>
    <w:p>
      <w:r>
        <w:rPr>
          <w:b/>
        </w:rPr>
        <w:t>Architecture diagram (described for redraw):</w:t>
      </w:r>
      <w:r>
        <w:t xml:space="preserve"> A top-to-bottom flow. Box "User (SME / MB / Legal / Admin)" → arrow "HTTPS/TLS" → box "React SPA". SPA → arrow "REST + JWT" → box "Node.js Application Services". Node box → arrow → box "PostgreSQL (system of record)". Node box → arrow "internal REST" → box "FastAPI AI/Document Services". FastAPI box → three outbound arrows: "LLM API (Claude/GPT)", "S3 (documents/exports)", and back to "PostgreSQL (extracted fields, flags, drafts)". Node box → two further outbound arrows: "Payment Gateway" and "Email Service". A decision diamond "Role?" sits between login and three dashboard boxes (SME Dashboard, MB Dashboard, Legal Dashboard).</w:t>
      </w:r>
    </w:p>
    <w:p>
      <w:r>
        <w:rPr>
          <w:b/>
        </w:rPr>
        <w:t>Key architectural highlights:</w:t>
      </w:r>
    </w:p>
    <w:p>
      <w:pPr>
        <w:pStyle w:val="ListBullet"/>
      </w:pPr>
      <w:r>
        <w:t>Single React SPA; role-based routing and RBAC-gated API access.</w:t>
      </w:r>
    </w:p>
    <w:p>
      <w:pPr>
        <w:pStyle w:val="ListBullet"/>
      </w:pPr>
      <w:r>
        <w:t>Hybrid backend: Node.js for transactional application logic; FastAPI for AI/document processing — allowing the AI service to scale and fail independently of the core application.</w:t>
      </w:r>
    </w:p>
    <w:p>
      <w:pPr>
        <w:pStyle w:val="ListBullet"/>
      </w:pPr>
      <w:r>
        <w:t>One LLM API integration reused for three purposes: extraction (PARSE), validation reasoning (VAL), and drafting (DRAFT); prompts are versioned templates, not code.</w:t>
      </w:r>
    </w:p>
    <w:p>
      <w:pPr>
        <w:pStyle w:val="ListBullet"/>
      </w:pPr>
      <w:r>
        <w:t>PostgreSQL as the single structured store: workspaces, members, sections, documents metadata, extracted fields (with confidence + source), validation flags, review comments, activity log, billing records.</w:t>
      </w:r>
    </w:p>
    <w:p>
      <w:pPr>
        <w:pStyle w:val="ListBullet"/>
      </w:pPr>
      <w:r>
        <w:t>S3 for binary storage only; the database stores keys/metadata, never file contents.</w:t>
      </w:r>
    </w:p>
    <w:p>
      <w:pPr>
        <w:pStyle w:val="ListBullet"/>
      </w:pPr>
      <w:r>
        <w:t>Asynchronous job pattern for parse/extract/draft/export with status polling from the SPA (no WebSockets required in Phase 1).</w:t>
      </w:r>
    </w:p>
    <w:p>
      <w:pPr>
        <w:pStyle w:val="ListBullet"/>
      </w:pPr>
      <w:r>
        <w:t>Draft Health Score computed on read via aggregation (a database view), never denormalized.</w:t>
      </w:r>
    </w:p>
    <w:p>
      <w:pPr>
        <w:pStyle w:val="Heading2"/>
      </w:pPr>
      <w:r>
        <w:t>1.3.2 System Architecture — Layered View</w:t>
      </w:r>
    </w:p>
    <w:p>
      <w:r>
        <w:rPr>
          <w:b/>
        </w:rPr>
        <w:t>Layered diagram (described for redraw):</w:t>
      </w:r>
      <w:r>
        <w:t xml:space="preserve"> Six horizontal layers stacked top to bottom, each a labelled band with its components as boxes inside: (1) Client Layer — "Browser: React SPA"; (2) Edge/Security Layer — "TLS termination, JWT verification, RBAC middleware, rate limiting"; (3) Presentation Layer — "SPA views: Login, Dashboards, Wizard, Extraction Preview, Draft Viewer, Validation Panel, Review View, Export Summary"; (4) Application/Business Logic Layer — two side-by-side boxes: "Node.js services (auth, workspace, wizard, sections, review, dashboard, billing)" and "FastAPI services (parse, extract, validate, draft, export)" joined by an "internal REST" arrow; (5) Data Layer — "PostgreSQL 16"; (6) External Integration Layer — five boxes: "LLM API", "OCR/Extraction libraries", "AWS S3", "Payment Gateway", "Email Service". Vertical arrows connect each adjacent layer.</w:t>
      </w:r>
    </w:p>
    <w:p>
      <w:pPr>
        <w:pStyle w:val="ListBullet"/>
      </w:pPr>
      <w:r>
        <w:rPr>
          <w:b/>
        </w:rPr>
        <w:t>Client Layer:</w:t>
      </w:r>
      <w:r>
        <w:t xml:space="preserve"> The browser runs the React SPA; all state-changing calls carry the JWT. No business logic resides in the client beyond input validation for usability.</w:t>
      </w:r>
    </w:p>
    <w:p>
      <w:pPr>
        <w:pStyle w:val="ListBullet"/>
      </w:pPr>
      <w:r>
        <w:rPr>
          <w:b/>
        </w:rPr>
        <w:t>Edge/Security Layer:</w:t>
      </w:r>
      <w:r>
        <w:t xml:space="preserve"> TLS 1.2+ termination, JWT signature/expiry verification, role-based authorization middleware, and basic rate limiting are applied before any request reaches business logic.</w:t>
      </w:r>
    </w:p>
    <w:p>
      <w:pPr>
        <w:pStyle w:val="ListBullet"/>
      </w:pPr>
      <w:r>
        <w:rPr>
          <w:b/>
        </w:rPr>
        <w:t>Presentation Layer:</w:t>
      </w:r>
      <w:r>
        <w:t xml:space="preserve"> The nine locked screens (login; dashboard; wizard steps; extraction preview; draft viewer; validation panel; review view; export summary; export) are rendered by the SPA against REST resources.</w:t>
      </w:r>
    </w:p>
    <w:p>
      <w:pPr>
        <w:pStyle w:val="ListBullet"/>
      </w:pPr>
      <w:r>
        <w:rPr>
          <w:b/>
        </w:rPr>
        <w:t>Application/Business Logic Layer:</w:t>
      </w:r>
      <w:r>
        <w:t xml:space="preserve"> The Node.js service implements transactional workflows (accounts, workspaces, membership/invitations, wizard persistence, section locking and status transitions, review actions, dashboard aggregation, billing). The FastAPI service implements compute/AI workflows (document text extraction, LLM structured extraction with confidence/source tagging, validation passes, per-section draft generation, docx/PDF rendering). The Node service is the sole caller of the FastAPI service.</w:t>
      </w:r>
    </w:p>
    <w:p>
      <w:pPr>
        <w:pStyle w:val="ListBullet"/>
      </w:pPr>
      <w:r>
        <w:rPr>
          <w:b/>
        </w:rPr>
        <w:t>Data Layer:</w:t>
      </w:r>
      <w:r>
        <w:t xml:space="preserve"> PostgreSQL holds all structured data and the </w:t>
      </w:r>
      <w:r>
        <w:rPr>
          <w:rFonts w:ascii="Consolas" w:hAnsi="Consolas"/>
        </w:rPr>
        <w:t>workspace_progress</w:t>
      </w:r>
      <w:r>
        <w:t xml:space="preserve"> aggregation view backing the Draft Health Score. Referential integrity is enforced at the database level.</w:t>
      </w:r>
    </w:p>
    <w:p>
      <w:pPr>
        <w:pStyle w:val="ListBullet"/>
      </w:pPr>
      <w:r>
        <w:rPr>
          <w:b/>
        </w:rPr>
        <w:t>External Integration Layer:</w:t>
      </w:r>
      <w:r>
        <w:t xml:space="preserve"> The LLM API is invoked only from the FastAPI service; S3 is accessed from both services (upload streaming from Node, read/render from FastAPI); the payment gateway and email service are invoked only from the Node service.</w:t>
      </w:r>
    </w:p>
    <w:p>
      <w:pPr>
        <w:pStyle w:val="Heading2"/>
      </w:pPr>
      <w:r>
        <w:t>1.3.3 Technology Stack Summary</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spacing w:before="20" w:after="20"/>
            </w:pPr>
            <w:r>
              <w:rPr>
                <w:b/>
                <w:sz w:val="18"/>
              </w:rPr>
            </w:r>
            <w:r>
              <w:rPr>
                <w:b/>
                <w:sz w:val="18"/>
              </w:rPr>
              <w:t>Component</w:t>
            </w:r>
          </w:p>
        </w:tc>
        <w:tc>
          <w:tcPr>
            <w:tcW w:type="dxa" w:w="3216"/>
          </w:tcPr>
          <w:p>
            <w:pPr>
              <w:spacing w:before="20" w:after="20"/>
            </w:pPr>
            <w:r>
              <w:rPr>
                <w:b/>
                <w:sz w:val="18"/>
              </w:rPr>
            </w:r>
            <w:r>
              <w:rPr>
                <w:b/>
                <w:sz w:val="18"/>
              </w:rPr>
              <w:t>Technology</w:t>
            </w:r>
          </w:p>
        </w:tc>
        <w:tc>
          <w:tcPr>
            <w:tcW w:type="dxa" w:w="3216"/>
          </w:tcPr>
          <w:p>
            <w:pPr>
              <w:spacing w:before="20" w:after="20"/>
            </w:pPr>
            <w:r>
              <w:rPr>
                <w:b/>
                <w:sz w:val="18"/>
              </w:rPr>
            </w:r>
            <w:r>
              <w:rPr>
                <w:b/>
                <w:sz w:val="18"/>
              </w:rPr>
              <w:t>Version / Notes</w:t>
            </w:r>
          </w:p>
        </w:tc>
      </w:tr>
      <w:tr>
        <w:tc>
          <w:tcPr>
            <w:tcW w:type="dxa" w:w="3216"/>
          </w:tcPr>
          <w:p>
            <w:pPr>
              <w:spacing w:before="20" w:after="20"/>
            </w:pPr>
            <w:r>
              <w:rPr>
                <w:sz w:val="18"/>
              </w:rPr>
            </w:r>
            <w:r>
              <w:rPr>
                <w:sz w:val="18"/>
              </w:rPr>
              <w:t>Frontend</w:t>
            </w:r>
          </w:p>
        </w:tc>
        <w:tc>
          <w:tcPr>
            <w:tcW w:type="dxa" w:w="3216"/>
          </w:tcPr>
          <w:p>
            <w:pPr>
              <w:spacing w:before="20" w:after="20"/>
            </w:pPr>
            <w:r>
              <w:rPr>
                <w:sz w:val="18"/>
              </w:rPr>
            </w:r>
            <w:r>
              <w:rPr>
                <w:sz w:val="18"/>
              </w:rPr>
              <w:t>React</w:t>
            </w:r>
          </w:p>
        </w:tc>
        <w:tc>
          <w:tcPr>
            <w:tcW w:type="dxa" w:w="3216"/>
          </w:tcPr>
          <w:p>
            <w:pPr>
              <w:spacing w:before="20" w:after="20"/>
            </w:pPr>
            <w:r>
              <w:rPr>
                <w:sz w:val="18"/>
              </w:rPr>
            </w:r>
            <w:r>
              <w:rPr>
                <w:sz w:val="18"/>
              </w:rPr>
              <w:t>18.x, built with Vite; React Router for role-based routing</w:t>
            </w:r>
          </w:p>
        </w:tc>
      </w:tr>
      <w:tr>
        <w:tc>
          <w:tcPr>
            <w:tcW w:type="dxa" w:w="3216"/>
          </w:tcPr>
          <w:p>
            <w:pPr>
              <w:spacing w:before="20" w:after="20"/>
            </w:pPr>
            <w:r>
              <w:rPr>
                <w:sz w:val="18"/>
              </w:rPr>
            </w:r>
            <w:r>
              <w:rPr>
                <w:sz w:val="18"/>
              </w:rPr>
              <w:t>Application backend</w:t>
            </w:r>
          </w:p>
        </w:tc>
        <w:tc>
          <w:tcPr>
            <w:tcW w:type="dxa" w:w="3216"/>
          </w:tcPr>
          <w:p>
            <w:pPr>
              <w:spacing w:before="20" w:after="20"/>
            </w:pPr>
            <w:r>
              <w:rPr>
                <w:sz w:val="18"/>
              </w:rPr>
            </w:r>
            <w:r>
              <w:rPr>
                <w:sz w:val="18"/>
              </w:rPr>
              <w:t>Node.js + Express</w:t>
            </w:r>
          </w:p>
        </w:tc>
        <w:tc>
          <w:tcPr>
            <w:tcW w:type="dxa" w:w="3216"/>
          </w:tcPr>
          <w:p>
            <w:pPr>
              <w:spacing w:before="20" w:after="20"/>
            </w:pPr>
            <w:r>
              <w:rPr>
                <w:sz w:val="18"/>
              </w:rPr>
            </w:r>
            <w:r>
              <w:rPr>
                <w:sz w:val="18"/>
              </w:rPr>
              <w:t>Node 20 LTS; REST/JSON</w:t>
            </w:r>
          </w:p>
        </w:tc>
      </w:tr>
      <w:tr>
        <w:tc>
          <w:tcPr>
            <w:tcW w:type="dxa" w:w="3216"/>
          </w:tcPr>
          <w:p>
            <w:pPr>
              <w:spacing w:before="20" w:after="20"/>
            </w:pPr>
            <w:r>
              <w:rPr>
                <w:sz w:val="18"/>
              </w:rPr>
            </w:r>
            <w:r>
              <w:rPr>
                <w:sz w:val="18"/>
              </w:rPr>
              <w:t>AI/document backend</w:t>
            </w:r>
          </w:p>
        </w:tc>
        <w:tc>
          <w:tcPr>
            <w:tcW w:type="dxa" w:w="3216"/>
          </w:tcPr>
          <w:p>
            <w:pPr>
              <w:spacing w:before="20" w:after="20"/>
            </w:pPr>
            <w:r>
              <w:rPr>
                <w:sz w:val="18"/>
              </w:rPr>
            </w:r>
            <w:r>
              <w:rPr>
                <w:sz w:val="18"/>
              </w:rPr>
              <w:t>FastAPI (Python)</w:t>
            </w:r>
          </w:p>
        </w:tc>
        <w:tc>
          <w:tcPr>
            <w:tcW w:type="dxa" w:w="3216"/>
          </w:tcPr>
          <w:p>
            <w:pPr>
              <w:spacing w:before="20" w:after="20"/>
            </w:pPr>
            <w:r>
              <w:rPr>
                <w:sz w:val="18"/>
              </w:rPr>
            </w:r>
            <w:r>
              <w:rPr>
                <w:sz w:val="18"/>
              </w:rPr>
              <w:t>Python 3.12+; FastAPI 0.115+; Uvicorn</w:t>
            </w:r>
          </w:p>
        </w:tc>
      </w:tr>
      <w:tr>
        <w:tc>
          <w:tcPr>
            <w:tcW w:type="dxa" w:w="3216"/>
          </w:tcPr>
          <w:p>
            <w:pPr>
              <w:spacing w:before="20" w:after="20"/>
            </w:pPr>
            <w:r>
              <w:rPr>
                <w:sz w:val="18"/>
              </w:rPr>
            </w:r>
            <w:r>
              <w:rPr>
                <w:sz w:val="18"/>
              </w:rPr>
              <w:t>Database</w:t>
            </w:r>
          </w:p>
        </w:tc>
        <w:tc>
          <w:tcPr>
            <w:tcW w:type="dxa" w:w="3216"/>
          </w:tcPr>
          <w:p>
            <w:pPr>
              <w:spacing w:before="20" w:after="20"/>
            </w:pPr>
            <w:r>
              <w:rPr>
                <w:sz w:val="18"/>
              </w:rPr>
            </w:r>
            <w:r>
              <w:rPr>
                <w:sz w:val="18"/>
              </w:rPr>
              <w:t>PostgreSQL</w:t>
            </w:r>
          </w:p>
        </w:tc>
        <w:tc>
          <w:tcPr>
            <w:tcW w:type="dxa" w:w="3216"/>
          </w:tcPr>
          <w:p>
            <w:pPr>
              <w:spacing w:before="20" w:after="20"/>
            </w:pPr>
            <w:r>
              <w:rPr>
                <w:sz w:val="18"/>
              </w:rPr>
            </w:r>
            <w:r>
              <w:rPr>
                <w:sz w:val="18"/>
              </w:rPr>
              <w:t xml:space="preserve">16.x; single system of record; </w:t>
            </w:r>
            <w:r>
              <w:rPr>
                <w:rFonts w:ascii="Consolas" w:hAnsi="Consolas"/>
                <w:sz w:val="18"/>
              </w:rPr>
              <w:t>workspace_progress</w:t>
            </w:r>
            <w:r>
              <w:rPr>
                <w:sz w:val="18"/>
              </w:rPr>
              <w:t xml:space="preserve"> view for DHS</w:t>
            </w:r>
          </w:p>
        </w:tc>
      </w:tr>
      <w:tr>
        <w:tc>
          <w:tcPr>
            <w:tcW w:type="dxa" w:w="3216"/>
          </w:tcPr>
          <w:p>
            <w:pPr>
              <w:spacing w:before="20" w:after="20"/>
            </w:pPr>
            <w:r>
              <w:rPr>
                <w:sz w:val="18"/>
              </w:rPr>
            </w:r>
            <w:r>
              <w:rPr>
                <w:sz w:val="18"/>
              </w:rPr>
              <w:t>File storage</w:t>
            </w:r>
          </w:p>
        </w:tc>
        <w:tc>
          <w:tcPr>
            <w:tcW w:type="dxa" w:w="3216"/>
          </w:tcPr>
          <w:p>
            <w:pPr>
              <w:spacing w:before="20" w:after="20"/>
            </w:pPr>
            <w:r>
              <w:rPr>
                <w:sz w:val="18"/>
              </w:rPr>
            </w:r>
            <w:r>
              <w:rPr>
                <w:sz w:val="18"/>
              </w:rPr>
              <w:t>AWS S3</w:t>
            </w:r>
          </w:p>
        </w:tc>
        <w:tc>
          <w:tcPr>
            <w:tcW w:type="dxa" w:w="3216"/>
          </w:tcPr>
          <w:p>
            <w:pPr>
              <w:spacing w:before="20" w:after="20"/>
            </w:pPr>
            <w:r>
              <w:rPr>
                <w:sz w:val="18"/>
              </w:rPr>
            </w:r>
            <w:r>
              <w:rPr>
                <w:sz w:val="18"/>
              </w:rPr>
              <w:t>Standard tier; local-disk adapter for development</w:t>
            </w:r>
          </w:p>
        </w:tc>
      </w:tr>
      <w:tr>
        <w:tc>
          <w:tcPr>
            <w:tcW w:type="dxa" w:w="3216"/>
          </w:tcPr>
          <w:p>
            <w:pPr>
              <w:spacing w:before="20" w:after="20"/>
            </w:pPr>
            <w:r>
              <w:rPr>
                <w:sz w:val="18"/>
              </w:rPr>
            </w:r>
            <w:r>
              <w:rPr>
                <w:sz w:val="18"/>
              </w:rPr>
              <w:t>Authentication</w:t>
            </w:r>
          </w:p>
        </w:tc>
        <w:tc>
          <w:tcPr>
            <w:tcW w:type="dxa" w:w="3216"/>
          </w:tcPr>
          <w:p>
            <w:pPr>
              <w:spacing w:before="20" w:after="20"/>
            </w:pPr>
            <w:r>
              <w:rPr>
                <w:sz w:val="18"/>
              </w:rPr>
            </w:r>
            <w:r>
              <w:rPr>
                <w:sz w:val="18"/>
              </w:rPr>
              <w:t>JWT + bcrypt</w:t>
            </w:r>
          </w:p>
        </w:tc>
        <w:tc>
          <w:tcPr>
            <w:tcW w:type="dxa" w:w="3216"/>
          </w:tcPr>
          <w:p>
            <w:pPr>
              <w:spacing w:before="20" w:after="20"/>
            </w:pPr>
            <w:r>
              <w:rPr>
                <w:sz w:val="18"/>
              </w:rPr>
            </w:r>
            <w:r>
              <w:rPr>
                <w:sz w:val="18"/>
              </w:rPr>
              <w:t>HS256 signing; 8-hour token expiry; RBAC claims (role) in token</w:t>
            </w:r>
          </w:p>
        </w:tc>
      </w:tr>
      <w:tr>
        <w:tc>
          <w:tcPr>
            <w:tcW w:type="dxa" w:w="3216"/>
          </w:tcPr>
          <w:p>
            <w:pPr>
              <w:spacing w:before="20" w:after="20"/>
            </w:pPr>
            <w:r>
              <w:rPr>
                <w:sz w:val="18"/>
              </w:rPr>
            </w:r>
            <w:r>
              <w:rPr>
                <w:sz w:val="18"/>
              </w:rPr>
              <w:t>AI/LLM</w:t>
            </w:r>
          </w:p>
        </w:tc>
        <w:tc>
          <w:tcPr>
            <w:tcW w:type="dxa" w:w="3216"/>
          </w:tcPr>
          <w:p>
            <w:pPr>
              <w:spacing w:before="20" w:after="20"/>
            </w:pPr>
            <w:r>
              <w:rPr>
                <w:sz w:val="18"/>
              </w:rPr>
            </w:r>
            <w:r>
              <w:rPr>
                <w:sz w:val="18"/>
              </w:rPr>
              <w:t>Claude or GPT via API</w:t>
            </w:r>
          </w:p>
        </w:tc>
        <w:tc>
          <w:tcPr>
            <w:tcW w:type="dxa" w:w="3216"/>
          </w:tcPr>
          <w:p>
            <w:pPr>
              <w:spacing w:before="20" w:after="20"/>
            </w:pPr>
            <w:r>
              <w:rPr>
                <w:sz w:val="18"/>
              </w:rPr>
            </w:r>
            <w:r>
              <w:rPr>
                <w:sz w:val="18"/>
              </w:rPr>
              <w:t>Prompt-engineered; no fine-tuning; structured JSON outputs</w:t>
            </w:r>
          </w:p>
        </w:tc>
      </w:tr>
      <w:tr>
        <w:tc>
          <w:tcPr>
            <w:tcW w:type="dxa" w:w="3216"/>
          </w:tcPr>
          <w:p>
            <w:pPr>
              <w:spacing w:before="20" w:after="20"/>
            </w:pPr>
            <w:r>
              <w:rPr>
                <w:sz w:val="18"/>
              </w:rPr>
            </w:r>
            <w:r>
              <w:rPr>
                <w:sz w:val="18"/>
              </w:rPr>
              <w:t>Document parsing</w:t>
            </w:r>
          </w:p>
        </w:tc>
        <w:tc>
          <w:tcPr>
            <w:tcW w:type="dxa" w:w="3216"/>
          </w:tcPr>
          <w:p>
            <w:pPr>
              <w:spacing w:before="20" w:after="20"/>
            </w:pPr>
            <w:r>
              <w:rPr>
                <w:sz w:val="18"/>
              </w:rPr>
            </w:r>
            <w:r>
              <w:rPr>
                <w:sz w:val="18"/>
              </w:rPr>
              <w:t>PyMuPDF, python-docx, openpyxl</w:t>
            </w:r>
          </w:p>
        </w:tc>
        <w:tc>
          <w:tcPr>
            <w:tcW w:type="dxa" w:w="3216"/>
          </w:tcPr>
          <w:p>
            <w:pPr>
              <w:spacing w:before="20" w:after="20"/>
            </w:pPr>
            <w:r>
              <w:rPr>
                <w:sz w:val="18"/>
              </w:rPr>
            </w:r>
            <w:r>
              <w:rPr>
                <w:sz w:val="18"/>
              </w:rPr>
              <w:t>PDF / Word / Excel text and table extraction</w:t>
            </w:r>
          </w:p>
        </w:tc>
      </w:tr>
      <w:tr>
        <w:tc>
          <w:tcPr>
            <w:tcW w:type="dxa" w:w="3216"/>
          </w:tcPr>
          <w:p>
            <w:pPr>
              <w:spacing w:before="20" w:after="20"/>
            </w:pPr>
            <w:r>
              <w:rPr>
                <w:sz w:val="18"/>
              </w:rPr>
            </w:r>
            <w:r>
              <w:rPr>
                <w:sz w:val="18"/>
              </w:rPr>
              <w:t>Export engine</w:t>
            </w:r>
          </w:p>
        </w:tc>
        <w:tc>
          <w:tcPr>
            <w:tcW w:type="dxa" w:w="3216"/>
          </w:tcPr>
          <w:p>
            <w:pPr>
              <w:spacing w:before="20" w:after="20"/>
            </w:pPr>
            <w:r>
              <w:rPr>
                <w:sz w:val="18"/>
              </w:rPr>
            </w:r>
            <w:r>
              <w:rPr>
                <w:sz w:val="18"/>
              </w:rPr>
              <w:t>python-docx + PDF renderer</w:t>
            </w:r>
          </w:p>
        </w:tc>
        <w:tc>
          <w:tcPr>
            <w:tcW w:type="dxa" w:w="3216"/>
          </w:tcPr>
          <w:p>
            <w:pPr>
              <w:spacing w:before="20" w:after="20"/>
            </w:pPr>
            <w:r>
              <w:rPr>
                <w:sz w:val="18"/>
              </w:rPr>
            </w:r>
            <w:r>
              <w:rPr>
                <w:sz w:val="18"/>
              </w:rPr>
              <w:t>.docx generation; PDF rendered from the same content</w:t>
            </w:r>
          </w:p>
        </w:tc>
      </w:tr>
      <w:tr>
        <w:tc>
          <w:tcPr>
            <w:tcW w:type="dxa" w:w="3216"/>
          </w:tcPr>
          <w:p>
            <w:pPr>
              <w:spacing w:before="20" w:after="20"/>
            </w:pPr>
            <w:r>
              <w:rPr>
                <w:sz w:val="18"/>
              </w:rPr>
            </w:r>
            <w:r>
              <w:rPr>
                <w:sz w:val="18"/>
              </w:rPr>
              <w:t>Payments</w:t>
            </w:r>
          </w:p>
        </w:tc>
        <w:tc>
          <w:tcPr>
            <w:tcW w:type="dxa" w:w="3216"/>
          </w:tcPr>
          <w:p>
            <w:pPr>
              <w:spacing w:before="20" w:after="20"/>
            </w:pPr>
            <w:r>
              <w:rPr>
                <w:sz w:val="18"/>
              </w:rPr>
            </w:r>
            <w:r>
              <w:rPr>
                <w:sz w:val="18"/>
              </w:rPr>
              <w:t>Payment gateway (TBD)</w:t>
            </w:r>
          </w:p>
        </w:tc>
        <w:tc>
          <w:tcPr>
            <w:tcW w:type="dxa" w:w="3216"/>
          </w:tcPr>
          <w:p>
            <w:pPr>
              <w:spacing w:before="20" w:after="20"/>
            </w:pPr>
            <w:r>
              <w:rPr>
                <w:sz w:val="18"/>
              </w:rPr>
            </w:r>
            <w:r>
              <w:rPr>
                <w:sz w:val="18"/>
              </w:rPr>
              <w:t>Razorpay recommended; sandbox/stub in Phase 1</w:t>
            </w:r>
          </w:p>
        </w:tc>
      </w:tr>
      <w:tr>
        <w:tc>
          <w:tcPr>
            <w:tcW w:type="dxa" w:w="3216"/>
          </w:tcPr>
          <w:p>
            <w:pPr>
              <w:spacing w:before="20" w:after="20"/>
            </w:pPr>
            <w:r>
              <w:rPr>
                <w:sz w:val="18"/>
              </w:rPr>
            </w:r>
            <w:r>
              <w:rPr>
                <w:sz w:val="18"/>
              </w:rPr>
              <w:t>Email</w:t>
            </w:r>
          </w:p>
        </w:tc>
        <w:tc>
          <w:tcPr>
            <w:tcW w:type="dxa" w:w="3216"/>
          </w:tcPr>
          <w:p>
            <w:pPr>
              <w:spacing w:before="20" w:after="20"/>
            </w:pPr>
            <w:r>
              <w:rPr>
                <w:sz w:val="18"/>
              </w:rPr>
            </w:r>
            <w:r>
              <w:rPr>
                <w:sz w:val="18"/>
              </w:rPr>
              <w:t>Transactional email API</w:t>
            </w:r>
          </w:p>
        </w:tc>
        <w:tc>
          <w:tcPr>
            <w:tcW w:type="dxa" w:w="3216"/>
          </w:tcPr>
          <w:p>
            <w:pPr>
              <w:spacing w:before="20" w:after="20"/>
            </w:pPr>
            <w:r>
              <w:rPr>
                <w:sz w:val="18"/>
              </w:rPr>
            </w:r>
            <w:r>
              <w:rPr>
                <w:sz w:val="18"/>
              </w:rPr>
              <w:t>e.g., AWS SES; console transport in development</w:t>
            </w:r>
          </w:p>
        </w:tc>
      </w:tr>
      <w:tr>
        <w:tc>
          <w:tcPr>
            <w:tcW w:type="dxa" w:w="3216"/>
          </w:tcPr>
          <w:p>
            <w:pPr>
              <w:spacing w:before="20" w:after="20"/>
            </w:pPr>
            <w:r>
              <w:rPr>
                <w:sz w:val="18"/>
              </w:rPr>
            </w:r>
            <w:r>
              <w:rPr>
                <w:sz w:val="18"/>
              </w:rPr>
              <w:t>Caching (optional)</w:t>
            </w:r>
          </w:p>
        </w:tc>
        <w:tc>
          <w:tcPr>
            <w:tcW w:type="dxa" w:w="3216"/>
          </w:tcPr>
          <w:p>
            <w:pPr>
              <w:spacing w:before="20" w:after="20"/>
            </w:pPr>
            <w:r>
              <w:rPr>
                <w:sz w:val="18"/>
              </w:rPr>
            </w:r>
            <w:r>
              <w:rPr>
                <w:sz w:val="18"/>
              </w:rPr>
              <w:t>Redis</w:t>
            </w:r>
          </w:p>
        </w:tc>
        <w:tc>
          <w:tcPr>
            <w:tcW w:type="dxa" w:w="3216"/>
          </w:tcPr>
          <w:p>
            <w:pPr>
              <w:spacing w:before="20" w:after="20"/>
            </w:pPr>
            <w:r>
              <w:rPr>
                <w:sz w:val="18"/>
              </w:rPr>
            </w:r>
            <w:r>
              <w:rPr>
                <w:sz w:val="18"/>
              </w:rPr>
              <w:t>Recommended if auto-save/session load requires it; not mandatory Phase 1</w:t>
            </w:r>
          </w:p>
        </w:tc>
      </w:tr>
      <w:tr>
        <w:tc>
          <w:tcPr>
            <w:tcW w:type="dxa" w:w="3216"/>
          </w:tcPr>
          <w:p>
            <w:pPr>
              <w:spacing w:before="20" w:after="20"/>
            </w:pPr>
            <w:r>
              <w:rPr>
                <w:sz w:val="18"/>
              </w:rPr>
            </w:r>
            <w:r>
              <w:rPr>
                <w:sz w:val="18"/>
              </w:rPr>
              <w:t>Hosting</w:t>
            </w:r>
          </w:p>
        </w:tc>
        <w:tc>
          <w:tcPr>
            <w:tcW w:type="dxa" w:w="3216"/>
          </w:tcPr>
          <w:p>
            <w:pPr>
              <w:spacing w:before="20" w:after="20"/>
            </w:pPr>
            <w:r>
              <w:rPr>
                <w:sz w:val="18"/>
              </w:rPr>
            </w:r>
            <w:r>
              <w:rPr>
                <w:sz w:val="18"/>
              </w:rPr>
              <w:t>AWS (recommended)</w:t>
            </w:r>
          </w:p>
        </w:tc>
        <w:tc>
          <w:tcPr>
            <w:tcW w:type="dxa" w:w="3216"/>
          </w:tcPr>
          <w:p>
            <w:pPr>
              <w:spacing w:before="20" w:after="20"/>
            </w:pPr>
            <w:r>
              <w:rPr>
                <w:sz w:val="18"/>
              </w:rPr>
            </w:r>
            <w:r>
              <w:rPr>
                <w:sz w:val="18"/>
              </w:rPr>
              <w:t>Single region; aligns with S3 usage</w:t>
            </w:r>
          </w:p>
        </w:tc>
      </w:tr>
    </w:tbl>
    <w:p/>
    <w:p>
      <w:r>
        <w:br w:type="page"/>
      </w:r>
    </w:p>
    <w:p>
      <w:pPr>
        <w:pStyle w:val="Heading1"/>
      </w:pPr>
      <w:r>
        <w:t>1.4 Functional Requirements</w:t>
      </w:r>
    </w:p>
    <w:p>
      <w:r>
        <w:t>This section specifies the functional requirements of the IPO Drafting Workspace. Requirements are grouped by module; every requirement is a single, atomic, testable statement phrased as "System shall…" and carries a unique identifier of the form FR-&lt;MODULE_ABBR&gt;-##. Phase 1 modules (1.4.1–1.4.14) are specified in full; Phase 2 roadmap modules (1.4.15–1.4.20) are described briefly and are explicitly NOT built in this version.</w:t>
      </w:r>
    </w:p>
    <w:p>
      <w:r>
        <w:t>This section ensures:</w:t>
      </w:r>
    </w:p>
    <w:p>
      <w:pPr>
        <w:pStyle w:val="ListBullet"/>
      </w:pPr>
      <w:r>
        <w:t>Complete traceability from user needs to testable requirements via stable requirement identifiers.</w:t>
      </w:r>
    </w:p>
    <w:p>
      <w:pPr>
        <w:pStyle w:val="ListBullet"/>
      </w:pPr>
      <w:r>
        <w:t>Explicit actor, precondition, and postcondition definitions per module.</w:t>
      </w:r>
    </w:p>
    <w:p>
      <w:pPr>
        <w:pStyle w:val="ListBullet"/>
      </w:pPr>
      <w:r>
        <w:t>Documented process flows and integration points so each module can be built and verified independently.</w:t>
      </w:r>
    </w:p>
    <w:p>
      <w:pPr>
        <w:pStyle w:val="ListBullet"/>
      </w:pPr>
      <w:r>
        <w:t>A Draft Health Score / dashboard linkage requirement closing every Phase 1 module, guaranteeing monitoring coverage.</w:t>
      </w:r>
    </w:p>
    <w:p>
      <w:r>
        <w:rPr>
          <w:b/>
        </w:rPr>
        <w:t>List of Modules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pPr>
              <w:spacing w:before="20" w:after="20"/>
            </w:pPr>
            <w:r>
              <w:rPr>
                <w:b/>
                <w:sz w:val="18"/>
              </w:rPr>
            </w:r>
            <w:r>
              <w:rPr>
                <w:b/>
                <w:sz w:val="18"/>
              </w:rPr>
              <w:t>#</w:t>
            </w:r>
          </w:p>
        </w:tc>
        <w:tc>
          <w:tcPr>
            <w:tcW w:type="dxa" w:w="2412"/>
          </w:tcPr>
          <w:p>
            <w:pPr>
              <w:spacing w:before="20" w:after="20"/>
            </w:pPr>
            <w:r>
              <w:rPr>
                <w:b/>
                <w:sz w:val="18"/>
              </w:rPr>
            </w:r>
            <w:r>
              <w:rPr>
                <w:b/>
                <w:sz w:val="18"/>
              </w:rPr>
              <w:t>Module</w:t>
            </w:r>
          </w:p>
        </w:tc>
        <w:tc>
          <w:tcPr>
            <w:tcW w:type="dxa" w:w="2412"/>
          </w:tcPr>
          <w:p>
            <w:pPr>
              <w:spacing w:before="20" w:after="20"/>
            </w:pPr>
            <w:r>
              <w:rPr>
                <w:b/>
                <w:sz w:val="18"/>
              </w:rPr>
            </w:r>
            <w:r>
              <w:rPr>
                <w:b/>
                <w:sz w:val="18"/>
              </w:rPr>
              <w:t>Abbreviation</w:t>
            </w:r>
          </w:p>
        </w:tc>
        <w:tc>
          <w:tcPr>
            <w:tcW w:type="dxa" w:w="2412"/>
          </w:tcPr>
          <w:p>
            <w:pPr>
              <w:spacing w:before="20" w:after="20"/>
            </w:pPr>
            <w:r>
              <w:rPr>
                <w:b/>
                <w:sz w:val="18"/>
              </w:rPr>
            </w:r>
            <w:r>
              <w:rPr>
                <w:b/>
                <w:sz w:val="18"/>
              </w:rPr>
              <w:t>Phase</w:t>
            </w:r>
          </w:p>
        </w:tc>
      </w:tr>
      <w:tr>
        <w:tc>
          <w:tcPr>
            <w:tcW w:type="dxa" w:w="2412"/>
          </w:tcPr>
          <w:p>
            <w:pPr>
              <w:spacing w:before="20" w:after="20"/>
            </w:pPr>
            <w:r>
              <w:rPr>
                <w:sz w:val="18"/>
              </w:rPr>
            </w:r>
            <w:r>
              <w:rPr>
                <w:sz w:val="18"/>
              </w:rPr>
              <w:t>1</w:t>
            </w:r>
          </w:p>
        </w:tc>
        <w:tc>
          <w:tcPr>
            <w:tcW w:type="dxa" w:w="2412"/>
          </w:tcPr>
          <w:p>
            <w:pPr>
              <w:spacing w:before="20" w:after="20"/>
            </w:pPr>
            <w:r>
              <w:rPr>
                <w:sz w:val="18"/>
              </w:rPr>
            </w:r>
            <w:r>
              <w:rPr>
                <w:sz w:val="18"/>
              </w:rPr>
              <w:t>User Management</w:t>
            </w:r>
          </w:p>
        </w:tc>
        <w:tc>
          <w:tcPr>
            <w:tcW w:type="dxa" w:w="2412"/>
          </w:tcPr>
          <w:p>
            <w:pPr>
              <w:spacing w:before="20" w:after="20"/>
            </w:pPr>
            <w:r>
              <w:rPr>
                <w:sz w:val="18"/>
              </w:rPr>
            </w:r>
            <w:r>
              <w:rPr>
                <w:sz w:val="18"/>
              </w:rPr>
              <w:t>UM</w:t>
            </w:r>
          </w:p>
        </w:tc>
        <w:tc>
          <w:tcPr>
            <w:tcW w:type="dxa" w:w="2412"/>
          </w:tcPr>
          <w:p>
            <w:pPr>
              <w:spacing w:before="20" w:after="20"/>
            </w:pPr>
            <w:r>
              <w:rPr>
                <w:sz w:val="18"/>
              </w:rPr>
            </w:r>
            <w:r>
              <w:rPr>
                <w:sz w:val="18"/>
              </w:rPr>
              <w:t>Phase 1 — built</w:t>
            </w:r>
          </w:p>
        </w:tc>
      </w:tr>
      <w:tr>
        <w:tc>
          <w:tcPr>
            <w:tcW w:type="dxa" w:w="2412"/>
          </w:tcPr>
          <w:p>
            <w:pPr>
              <w:spacing w:before="20" w:after="20"/>
            </w:pPr>
            <w:r>
              <w:rPr>
                <w:sz w:val="18"/>
              </w:rPr>
            </w:r>
            <w:r>
              <w:rPr>
                <w:sz w:val="18"/>
              </w:rPr>
              <w:t>2</w:t>
            </w:r>
          </w:p>
        </w:tc>
        <w:tc>
          <w:tcPr>
            <w:tcW w:type="dxa" w:w="2412"/>
          </w:tcPr>
          <w:p>
            <w:pPr>
              <w:spacing w:before="20" w:after="20"/>
            </w:pPr>
            <w:r>
              <w:rPr>
                <w:sz w:val="18"/>
              </w:rPr>
            </w:r>
            <w:r>
              <w:rPr>
                <w:sz w:val="18"/>
              </w:rPr>
              <w:t>IPO Workspace Management</w:t>
            </w:r>
          </w:p>
        </w:tc>
        <w:tc>
          <w:tcPr>
            <w:tcW w:type="dxa" w:w="2412"/>
          </w:tcPr>
          <w:p>
            <w:pPr>
              <w:spacing w:before="20" w:after="20"/>
            </w:pPr>
            <w:r>
              <w:rPr>
                <w:sz w:val="18"/>
              </w:rPr>
            </w:r>
            <w:r>
              <w:rPr>
                <w:sz w:val="18"/>
              </w:rPr>
              <w:t>WSP</w:t>
            </w:r>
          </w:p>
        </w:tc>
        <w:tc>
          <w:tcPr>
            <w:tcW w:type="dxa" w:w="2412"/>
          </w:tcPr>
          <w:p>
            <w:pPr>
              <w:spacing w:before="20" w:after="20"/>
            </w:pPr>
            <w:r>
              <w:rPr>
                <w:sz w:val="18"/>
              </w:rPr>
            </w:r>
            <w:r>
              <w:rPr>
                <w:sz w:val="18"/>
              </w:rPr>
              <w:t>Phase 1 — built</w:t>
            </w:r>
          </w:p>
        </w:tc>
      </w:tr>
      <w:tr>
        <w:tc>
          <w:tcPr>
            <w:tcW w:type="dxa" w:w="2412"/>
          </w:tcPr>
          <w:p>
            <w:pPr>
              <w:spacing w:before="20" w:after="20"/>
            </w:pPr>
            <w:r>
              <w:rPr>
                <w:sz w:val="18"/>
              </w:rPr>
            </w:r>
            <w:r>
              <w:rPr>
                <w:sz w:val="18"/>
              </w:rPr>
              <w:t>3</w:t>
            </w:r>
          </w:p>
        </w:tc>
        <w:tc>
          <w:tcPr>
            <w:tcW w:type="dxa" w:w="2412"/>
          </w:tcPr>
          <w:p>
            <w:pPr>
              <w:spacing w:before="20" w:after="20"/>
            </w:pPr>
            <w:r>
              <w:rPr>
                <w:sz w:val="18"/>
              </w:rPr>
            </w:r>
            <w:r>
              <w:rPr>
                <w:sz w:val="18"/>
              </w:rPr>
              <w:t>Guided Wizard &amp; Data Capture</w:t>
            </w:r>
          </w:p>
        </w:tc>
        <w:tc>
          <w:tcPr>
            <w:tcW w:type="dxa" w:w="2412"/>
          </w:tcPr>
          <w:p>
            <w:pPr>
              <w:spacing w:before="20" w:after="20"/>
            </w:pPr>
            <w:r>
              <w:rPr>
                <w:sz w:val="18"/>
              </w:rPr>
            </w:r>
            <w:r>
              <w:rPr>
                <w:sz w:val="18"/>
              </w:rPr>
              <w:t>WIZ</w:t>
            </w:r>
          </w:p>
        </w:tc>
        <w:tc>
          <w:tcPr>
            <w:tcW w:type="dxa" w:w="2412"/>
          </w:tcPr>
          <w:p>
            <w:pPr>
              <w:spacing w:before="20" w:after="20"/>
            </w:pPr>
            <w:r>
              <w:rPr>
                <w:sz w:val="18"/>
              </w:rPr>
            </w:r>
            <w:r>
              <w:rPr>
                <w:sz w:val="18"/>
              </w:rPr>
              <w:t>Phase 1 — built</w:t>
            </w:r>
          </w:p>
        </w:tc>
      </w:tr>
      <w:tr>
        <w:tc>
          <w:tcPr>
            <w:tcW w:type="dxa" w:w="2412"/>
          </w:tcPr>
          <w:p>
            <w:pPr>
              <w:spacing w:before="20" w:after="20"/>
            </w:pPr>
            <w:r>
              <w:rPr>
                <w:sz w:val="18"/>
              </w:rPr>
            </w:r>
            <w:r>
              <w:rPr>
                <w:sz w:val="18"/>
              </w:rPr>
              <w:t>4</w:t>
            </w:r>
          </w:p>
        </w:tc>
        <w:tc>
          <w:tcPr>
            <w:tcW w:type="dxa" w:w="2412"/>
          </w:tcPr>
          <w:p>
            <w:pPr>
              <w:spacing w:before="20" w:after="20"/>
            </w:pPr>
            <w:r>
              <w:rPr>
                <w:sz w:val="18"/>
              </w:rPr>
            </w:r>
            <w:r>
              <w:rPr>
                <w:sz w:val="18"/>
              </w:rPr>
              <w:t>Document Upload &amp; Repository</w:t>
            </w:r>
          </w:p>
        </w:tc>
        <w:tc>
          <w:tcPr>
            <w:tcW w:type="dxa" w:w="2412"/>
          </w:tcPr>
          <w:p>
            <w:pPr>
              <w:spacing w:before="20" w:after="20"/>
            </w:pPr>
            <w:r>
              <w:rPr>
                <w:sz w:val="18"/>
              </w:rPr>
            </w:r>
            <w:r>
              <w:rPr>
                <w:sz w:val="18"/>
              </w:rPr>
              <w:t>DOC</w:t>
            </w:r>
          </w:p>
        </w:tc>
        <w:tc>
          <w:tcPr>
            <w:tcW w:type="dxa" w:w="2412"/>
          </w:tcPr>
          <w:p>
            <w:pPr>
              <w:spacing w:before="20" w:after="20"/>
            </w:pPr>
            <w:r>
              <w:rPr>
                <w:sz w:val="18"/>
              </w:rPr>
            </w:r>
            <w:r>
              <w:rPr>
                <w:sz w:val="18"/>
              </w:rPr>
              <w:t>Phase 1 — built</w:t>
            </w:r>
          </w:p>
        </w:tc>
      </w:tr>
      <w:tr>
        <w:tc>
          <w:tcPr>
            <w:tcW w:type="dxa" w:w="2412"/>
          </w:tcPr>
          <w:p>
            <w:pPr>
              <w:spacing w:before="20" w:after="20"/>
            </w:pPr>
            <w:r>
              <w:rPr>
                <w:sz w:val="18"/>
              </w:rPr>
            </w:r>
            <w:r>
              <w:rPr>
                <w:sz w:val="18"/>
              </w:rPr>
              <w:t>5</w:t>
            </w:r>
          </w:p>
        </w:tc>
        <w:tc>
          <w:tcPr>
            <w:tcW w:type="dxa" w:w="2412"/>
          </w:tcPr>
          <w:p>
            <w:pPr>
              <w:spacing w:before="20" w:after="20"/>
            </w:pPr>
            <w:r>
              <w:rPr>
                <w:sz w:val="18"/>
              </w:rPr>
            </w:r>
            <w:r>
              <w:rPr>
                <w:sz w:val="18"/>
              </w:rPr>
              <w:t>Smart Document Parser</w:t>
            </w:r>
          </w:p>
        </w:tc>
        <w:tc>
          <w:tcPr>
            <w:tcW w:type="dxa" w:w="2412"/>
          </w:tcPr>
          <w:p>
            <w:pPr>
              <w:spacing w:before="20" w:after="20"/>
            </w:pPr>
            <w:r>
              <w:rPr>
                <w:sz w:val="18"/>
              </w:rPr>
            </w:r>
            <w:r>
              <w:rPr>
                <w:sz w:val="18"/>
              </w:rPr>
              <w:t>PARSE</w:t>
            </w:r>
          </w:p>
        </w:tc>
        <w:tc>
          <w:tcPr>
            <w:tcW w:type="dxa" w:w="2412"/>
          </w:tcPr>
          <w:p>
            <w:pPr>
              <w:spacing w:before="20" w:after="20"/>
            </w:pPr>
            <w:r>
              <w:rPr>
                <w:sz w:val="18"/>
              </w:rPr>
            </w:r>
            <w:r>
              <w:rPr>
                <w:sz w:val="18"/>
              </w:rPr>
              <w:t>Phase 1 — built</w:t>
            </w:r>
          </w:p>
        </w:tc>
      </w:tr>
      <w:tr>
        <w:tc>
          <w:tcPr>
            <w:tcW w:type="dxa" w:w="2412"/>
          </w:tcPr>
          <w:p>
            <w:pPr>
              <w:spacing w:before="20" w:after="20"/>
            </w:pPr>
            <w:r>
              <w:rPr>
                <w:sz w:val="18"/>
              </w:rPr>
            </w:r>
            <w:r>
              <w:rPr>
                <w:sz w:val="18"/>
              </w:rPr>
              <w:t>6</w:t>
            </w:r>
          </w:p>
        </w:tc>
        <w:tc>
          <w:tcPr>
            <w:tcW w:type="dxa" w:w="2412"/>
          </w:tcPr>
          <w:p>
            <w:pPr>
              <w:spacing w:before="20" w:after="20"/>
            </w:pPr>
            <w:r>
              <w:rPr>
                <w:sz w:val="18"/>
              </w:rPr>
            </w:r>
            <w:r>
              <w:rPr>
                <w:sz w:val="18"/>
              </w:rPr>
              <w:t>IPO Data Management</w:t>
            </w:r>
          </w:p>
        </w:tc>
        <w:tc>
          <w:tcPr>
            <w:tcW w:type="dxa" w:w="2412"/>
          </w:tcPr>
          <w:p>
            <w:pPr>
              <w:spacing w:before="20" w:after="20"/>
            </w:pPr>
            <w:r>
              <w:rPr>
                <w:sz w:val="18"/>
              </w:rPr>
            </w:r>
            <w:r>
              <w:rPr>
                <w:sz w:val="18"/>
              </w:rPr>
              <w:t>DATA</w:t>
            </w:r>
          </w:p>
        </w:tc>
        <w:tc>
          <w:tcPr>
            <w:tcW w:type="dxa" w:w="2412"/>
          </w:tcPr>
          <w:p>
            <w:pPr>
              <w:spacing w:before="20" w:after="20"/>
            </w:pPr>
            <w:r>
              <w:rPr>
                <w:sz w:val="18"/>
              </w:rPr>
            </w:r>
            <w:r>
              <w:rPr>
                <w:sz w:val="18"/>
              </w:rPr>
              <w:t>Phase 1 — built</w:t>
            </w:r>
          </w:p>
        </w:tc>
      </w:tr>
      <w:tr>
        <w:tc>
          <w:tcPr>
            <w:tcW w:type="dxa" w:w="2412"/>
          </w:tcPr>
          <w:p>
            <w:pPr>
              <w:spacing w:before="20" w:after="20"/>
            </w:pPr>
            <w:r>
              <w:rPr>
                <w:sz w:val="18"/>
              </w:rPr>
            </w:r>
            <w:r>
              <w:rPr>
                <w:sz w:val="18"/>
              </w:rPr>
              <w:t>7</w:t>
            </w:r>
          </w:p>
        </w:tc>
        <w:tc>
          <w:tcPr>
            <w:tcW w:type="dxa" w:w="2412"/>
          </w:tcPr>
          <w:p>
            <w:pPr>
              <w:spacing w:before="20" w:after="20"/>
            </w:pPr>
            <w:r>
              <w:rPr>
                <w:sz w:val="18"/>
              </w:rPr>
            </w:r>
            <w:r>
              <w:rPr>
                <w:sz w:val="18"/>
              </w:rPr>
              <w:t>Validation Engine</w:t>
            </w:r>
          </w:p>
        </w:tc>
        <w:tc>
          <w:tcPr>
            <w:tcW w:type="dxa" w:w="2412"/>
          </w:tcPr>
          <w:p>
            <w:pPr>
              <w:spacing w:before="20" w:after="20"/>
            </w:pPr>
            <w:r>
              <w:rPr>
                <w:sz w:val="18"/>
              </w:rPr>
            </w:r>
            <w:r>
              <w:rPr>
                <w:sz w:val="18"/>
              </w:rPr>
              <w:t>VAL</w:t>
            </w:r>
          </w:p>
        </w:tc>
        <w:tc>
          <w:tcPr>
            <w:tcW w:type="dxa" w:w="2412"/>
          </w:tcPr>
          <w:p>
            <w:pPr>
              <w:spacing w:before="20" w:after="20"/>
            </w:pPr>
            <w:r>
              <w:rPr>
                <w:sz w:val="18"/>
              </w:rPr>
            </w:r>
            <w:r>
              <w:rPr>
                <w:sz w:val="18"/>
              </w:rPr>
              <w:t>Phase 1 — built</w:t>
            </w:r>
          </w:p>
        </w:tc>
      </w:tr>
      <w:tr>
        <w:tc>
          <w:tcPr>
            <w:tcW w:type="dxa" w:w="2412"/>
          </w:tcPr>
          <w:p>
            <w:pPr>
              <w:spacing w:before="20" w:after="20"/>
            </w:pPr>
            <w:r>
              <w:rPr>
                <w:sz w:val="18"/>
              </w:rPr>
            </w:r>
            <w:r>
              <w:rPr>
                <w:sz w:val="18"/>
              </w:rPr>
              <w:t>8</w:t>
            </w:r>
          </w:p>
        </w:tc>
        <w:tc>
          <w:tcPr>
            <w:tcW w:type="dxa" w:w="2412"/>
          </w:tcPr>
          <w:p>
            <w:pPr>
              <w:spacing w:before="20" w:after="20"/>
            </w:pPr>
            <w:r>
              <w:rPr>
                <w:sz w:val="18"/>
              </w:rPr>
            </w:r>
            <w:r>
              <w:rPr>
                <w:sz w:val="18"/>
              </w:rPr>
              <w:t>AI Draft Generation</w:t>
            </w:r>
          </w:p>
        </w:tc>
        <w:tc>
          <w:tcPr>
            <w:tcW w:type="dxa" w:w="2412"/>
          </w:tcPr>
          <w:p>
            <w:pPr>
              <w:spacing w:before="20" w:after="20"/>
            </w:pPr>
            <w:r>
              <w:rPr>
                <w:sz w:val="18"/>
              </w:rPr>
            </w:r>
            <w:r>
              <w:rPr>
                <w:sz w:val="18"/>
              </w:rPr>
              <w:t>DRAFT</w:t>
            </w:r>
          </w:p>
        </w:tc>
        <w:tc>
          <w:tcPr>
            <w:tcW w:type="dxa" w:w="2412"/>
          </w:tcPr>
          <w:p>
            <w:pPr>
              <w:spacing w:before="20" w:after="20"/>
            </w:pPr>
            <w:r>
              <w:rPr>
                <w:sz w:val="18"/>
              </w:rPr>
            </w:r>
            <w:r>
              <w:rPr>
                <w:sz w:val="18"/>
              </w:rPr>
              <w:t>Phase 1 — built</w:t>
            </w:r>
          </w:p>
        </w:tc>
      </w:tr>
      <w:tr>
        <w:tc>
          <w:tcPr>
            <w:tcW w:type="dxa" w:w="2412"/>
          </w:tcPr>
          <w:p>
            <w:pPr>
              <w:spacing w:before="20" w:after="20"/>
            </w:pPr>
            <w:r>
              <w:rPr>
                <w:sz w:val="18"/>
              </w:rPr>
            </w:r>
            <w:r>
              <w:rPr>
                <w:sz w:val="18"/>
              </w:rPr>
              <w:t>9</w:t>
            </w:r>
          </w:p>
        </w:tc>
        <w:tc>
          <w:tcPr>
            <w:tcW w:type="dxa" w:w="2412"/>
          </w:tcPr>
          <w:p>
            <w:pPr>
              <w:spacing w:before="20" w:after="20"/>
            </w:pPr>
            <w:r>
              <w:rPr>
                <w:sz w:val="18"/>
              </w:rPr>
            </w:r>
            <w:r>
              <w:rPr>
                <w:sz w:val="18"/>
              </w:rPr>
              <w:t>Section Ownership, Locking &amp; Review Workflow</w:t>
            </w:r>
          </w:p>
        </w:tc>
        <w:tc>
          <w:tcPr>
            <w:tcW w:type="dxa" w:w="2412"/>
          </w:tcPr>
          <w:p>
            <w:pPr>
              <w:spacing w:before="20" w:after="20"/>
            </w:pPr>
            <w:r>
              <w:rPr>
                <w:sz w:val="18"/>
              </w:rPr>
            </w:r>
            <w:r>
              <w:rPr>
                <w:sz w:val="18"/>
              </w:rPr>
              <w:t>OWN</w:t>
            </w:r>
          </w:p>
        </w:tc>
        <w:tc>
          <w:tcPr>
            <w:tcW w:type="dxa" w:w="2412"/>
          </w:tcPr>
          <w:p>
            <w:pPr>
              <w:spacing w:before="20" w:after="20"/>
            </w:pPr>
            <w:r>
              <w:rPr>
                <w:sz w:val="18"/>
              </w:rPr>
            </w:r>
            <w:r>
              <w:rPr>
                <w:sz w:val="18"/>
              </w:rPr>
              <w:t>Phase 1 — built</w:t>
            </w:r>
          </w:p>
        </w:tc>
      </w:tr>
      <w:tr>
        <w:tc>
          <w:tcPr>
            <w:tcW w:type="dxa" w:w="2412"/>
          </w:tcPr>
          <w:p>
            <w:pPr>
              <w:spacing w:before="20" w:after="20"/>
            </w:pPr>
            <w:r>
              <w:rPr>
                <w:sz w:val="18"/>
              </w:rPr>
            </w:r>
            <w:r>
              <w:rPr>
                <w:sz w:val="18"/>
              </w:rPr>
              <w:t>10</w:t>
            </w:r>
          </w:p>
        </w:tc>
        <w:tc>
          <w:tcPr>
            <w:tcW w:type="dxa" w:w="2412"/>
          </w:tcPr>
          <w:p>
            <w:pPr>
              <w:spacing w:before="20" w:after="20"/>
            </w:pPr>
            <w:r>
              <w:rPr>
                <w:sz w:val="18"/>
              </w:rPr>
            </w:r>
            <w:r>
              <w:rPr>
                <w:sz w:val="18"/>
              </w:rPr>
              <w:t>Review &amp; Collaboration</w:t>
            </w:r>
          </w:p>
        </w:tc>
        <w:tc>
          <w:tcPr>
            <w:tcW w:type="dxa" w:w="2412"/>
          </w:tcPr>
          <w:p>
            <w:pPr>
              <w:spacing w:before="20" w:after="20"/>
            </w:pPr>
            <w:r>
              <w:rPr>
                <w:sz w:val="18"/>
              </w:rPr>
            </w:r>
            <w:r>
              <w:rPr>
                <w:sz w:val="18"/>
              </w:rPr>
              <w:t>REV</w:t>
            </w:r>
          </w:p>
        </w:tc>
        <w:tc>
          <w:tcPr>
            <w:tcW w:type="dxa" w:w="2412"/>
          </w:tcPr>
          <w:p>
            <w:pPr>
              <w:spacing w:before="20" w:after="20"/>
            </w:pPr>
            <w:r>
              <w:rPr>
                <w:sz w:val="18"/>
              </w:rPr>
            </w:r>
            <w:r>
              <w:rPr>
                <w:sz w:val="18"/>
              </w:rPr>
              <w:t>Phase 1 — built</w:t>
            </w:r>
          </w:p>
        </w:tc>
      </w:tr>
      <w:tr>
        <w:tc>
          <w:tcPr>
            <w:tcW w:type="dxa" w:w="2412"/>
          </w:tcPr>
          <w:p>
            <w:pPr>
              <w:spacing w:before="20" w:after="20"/>
            </w:pPr>
            <w:r>
              <w:rPr>
                <w:sz w:val="18"/>
              </w:rPr>
            </w:r>
            <w:r>
              <w:rPr>
                <w:sz w:val="18"/>
              </w:rPr>
              <w:t>11</w:t>
            </w:r>
          </w:p>
        </w:tc>
        <w:tc>
          <w:tcPr>
            <w:tcW w:type="dxa" w:w="2412"/>
          </w:tcPr>
          <w:p>
            <w:pPr>
              <w:spacing w:before="20" w:after="20"/>
            </w:pPr>
            <w:r>
              <w:rPr>
                <w:sz w:val="18"/>
              </w:rPr>
            </w:r>
            <w:r>
              <w:rPr>
                <w:sz w:val="18"/>
              </w:rPr>
              <w:t>Draft Health Score &amp; Dashboard</w:t>
            </w:r>
          </w:p>
        </w:tc>
        <w:tc>
          <w:tcPr>
            <w:tcW w:type="dxa" w:w="2412"/>
          </w:tcPr>
          <w:p>
            <w:pPr>
              <w:spacing w:before="20" w:after="20"/>
            </w:pPr>
            <w:r>
              <w:rPr>
                <w:sz w:val="18"/>
              </w:rPr>
            </w:r>
            <w:r>
              <w:rPr>
                <w:sz w:val="18"/>
              </w:rPr>
              <w:t>HLTH</w:t>
            </w:r>
          </w:p>
        </w:tc>
        <w:tc>
          <w:tcPr>
            <w:tcW w:type="dxa" w:w="2412"/>
          </w:tcPr>
          <w:p>
            <w:pPr>
              <w:spacing w:before="20" w:after="20"/>
            </w:pPr>
            <w:r>
              <w:rPr>
                <w:sz w:val="18"/>
              </w:rPr>
            </w:r>
            <w:r>
              <w:rPr>
                <w:sz w:val="18"/>
              </w:rPr>
              <w:t>Phase 1 — built</w:t>
            </w:r>
          </w:p>
        </w:tc>
      </w:tr>
      <w:tr>
        <w:tc>
          <w:tcPr>
            <w:tcW w:type="dxa" w:w="2412"/>
          </w:tcPr>
          <w:p>
            <w:pPr>
              <w:spacing w:before="20" w:after="20"/>
            </w:pPr>
            <w:r>
              <w:rPr>
                <w:sz w:val="18"/>
              </w:rPr>
            </w:r>
            <w:r>
              <w:rPr>
                <w:sz w:val="18"/>
              </w:rPr>
              <w:t>12</w:t>
            </w:r>
          </w:p>
        </w:tc>
        <w:tc>
          <w:tcPr>
            <w:tcW w:type="dxa" w:w="2412"/>
          </w:tcPr>
          <w:p>
            <w:pPr>
              <w:spacing w:before="20" w:after="20"/>
            </w:pPr>
            <w:r>
              <w:rPr>
                <w:sz w:val="18"/>
              </w:rPr>
            </w:r>
            <w:r>
              <w:rPr>
                <w:sz w:val="18"/>
              </w:rPr>
              <w:t>Activity Feed &amp; Auto-save</w:t>
            </w:r>
          </w:p>
        </w:tc>
        <w:tc>
          <w:tcPr>
            <w:tcW w:type="dxa" w:w="2412"/>
          </w:tcPr>
          <w:p>
            <w:pPr>
              <w:spacing w:before="20" w:after="20"/>
            </w:pPr>
            <w:r>
              <w:rPr>
                <w:sz w:val="18"/>
              </w:rPr>
            </w:r>
            <w:r>
              <w:rPr>
                <w:sz w:val="18"/>
              </w:rPr>
              <w:t>ACT</w:t>
            </w:r>
          </w:p>
        </w:tc>
        <w:tc>
          <w:tcPr>
            <w:tcW w:type="dxa" w:w="2412"/>
          </w:tcPr>
          <w:p>
            <w:pPr>
              <w:spacing w:before="20" w:after="20"/>
            </w:pPr>
            <w:r>
              <w:rPr>
                <w:sz w:val="18"/>
              </w:rPr>
            </w:r>
            <w:r>
              <w:rPr>
                <w:sz w:val="18"/>
              </w:rPr>
              <w:t>Phase 1 — built</w:t>
            </w:r>
          </w:p>
        </w:tc>
      </w:tr>
      <w:tr>
        <w:tc>
          <w:tcPr>
            <w:tcW w:type="dxa" w:w="2412"/>
          </w:tcPr>
          <w:p>
            <w:pPr>
              <w:spacing w:before="20" w:after="20"/>
            </w:pPr>
            <w:r>
              <w:rPr>
                <w:sz w:val="18"/>
              </w:rPr>
            </w:r>
            <w:r>
              <w:rPr>
                <w:sz w:val="18"/>
              </w:rPr>
              <w:t>13</w:t>
            </w:r>
          </w:p>
        </w:tc>
        <w:tc>
          <w:tcPr>
            <w:tcW w:type="dxa" w:w="2412"/>
          </w:tcPr>
          <w:p>
            <w:pPr>
              <w:spacing w:before="20" w:after="20"/>
            </w:pPr>
            <w:r>
              <w:rPr>
                <w:sz w:val="18"/>
              </w:rPr>
            </w:r>
            <w:r>
              <w:rPr>
                <w:sz w:val="18"/>
              </w:rPr>
              <w:t>Export &amp; Compliance Summary</w:t>
            </w:r>
          </w:p>
        </w:tc>
        <w:tc>
          <w:tcPr>
            <w:tcW w:type="dxa" w:w="2412"/>
          </w:tcPr>
          <w:p>
            <w:pPr>
              <w:spacing w:before="20" w:after="20"/>
            </w:pPr>
            <w:r>
              <w:rPr>
                <w:sz w:val="18"/>
              </w:rPr>
            </w:r>
            <w:r>
              <w:rPr>
                <w:sz w:val="18"/>
              </w:rPr>
              <w:t>EXP</w:t>
            </w:r>
          </w:p>
        </w:tc>
        <w:tc>
          <w:tcPr>
            <w:tcW w:type="dxa" w:w="2412"/>
          </w:tcPr>
          <w:p>
            <w:pPr>
              <w:spacing w:before="20" w:after="20"/>
            </w:pPr>
            <w:r>
              <w:rPr>
                <w:sz w:val="18"/>
              </w:rPr>
            </w:r>
            <w:r>
              <w:rPr>
                <w:sz w:val="18"/>
              </w:rPr>
              <w:t>Phase 1 — built</w:t>
            </w:r>
          </w:p>
        </w:tc>
      </w:tr>
      <w:tr>
        <w:tc>
          <w:tcPr>
            <w:tcW w:type="dxa" w:w="2412"/>
          </w:tcPr>
          <w:p>
            <w:pPr>
              <w:spacing w:before="20" w:after="20"/>
            </w:pPr>
            <w:r>
              <w:rPr>
                <w:sz w:val="18"/>
              </w:rPr>
            </w:r>
            <w:r>
              <w:rPr>
                <w:sz w:val="18"/>
              </w:rPr>
              <w:t>14</w:t>
            </w:r>
          </w:p>
        </w:tc>
        <w:tc>
          <w:tcPr>
            <w:tcW w:type="dxa" w:w="2412"/>
          </w:tcPr>
          <w:p>
            <w:pPr>
              <w:spacing w:before="20" w:after="20"/>
            </w:pPr>
            <w:r>
              <w:rPr>
                <w:sz w:val="18"/>
              </w:rPr>
            </w:r>
            <w:r>
              <w:rPr>
                <w:sz w:val="18"/>
              </w:rPr>
              <w:t>Billing &amp; Subscription</w:t>
            </w:r>
          </w:p>
        </w:tc>
        <w:tc>
          <w:tcPr>
            <w:tcW w:type="dxa" w:w="2412"/>
          </w:tcPr>
          <w:p>
            <w:pPr>
              <w:spacing w:before="20" w:after="20"/>
            </w:pPr>
            <w:r>
              <w:rPr>
                <w:sz w:val="18"/>
              </w:rPr>
            </w:r>
            <w:r>
              <w:rPr>
                <w:sz w:val="18"/>
              </w:rPr>
              <w:t>BILL</w:t>
            </w:r>
          </w:p>
        </w:tc>
        <w:tc>
          <w:tcPr>
            <w:tcW w:type="dxa" w:w="2412"/>
          </w:tcPr>
          <w:p>
            <w:pPr>
              <w:spacing w:before="20" w:after="20"/>
            </w:pPr>
            <w:r>
              <w:rPr>
                <w:sz w:val="18"/>
              </w:rPr>
            </w:r>
            <w:r>
              <w:rPr>
                <w:sz w:val="18"/>
              </w:rPr>
              <w:t>Phase 1 — built</w:t>
            </w:r>
          </w:p>
        </w:tc>
      </w:tr>
      <w:tr>
        <w:tc>
          <w:tcPr>
            <w:tcW w:type="dxa" w:w="2412"/>
          </w:tcPr>
          <w:p>
            <w:pPr>
              <w:spacing w:before="20" w:after="20"/>
            </w:pPr>
            <w:r>
              <w:rPr>
                <w:sz w:val="18"/>
              </w:rPr>
            </w:r>
            <w:r>
              <w:rPr>
                <w:sz w:val="18"/>
              </w:rPr>
              <w:t>15</w:t>
            </w:r>
          </w:p>
        </w:tc>
        <w:tc>
          <w:tcPr>
            <w:tcW w:type="dxa" w:w="2412"/>
          </w:tcPr>
          <w:p>
            <w:pPr>
              <w:spacing w:before="20" w:after="20"/>
            </w:pPr>
            <w:r>
              <w:rPr>
                <w:sz w:val="18"/>
              </w:rPr>
            </w:r>
            <w:r>
              <w:rPr>
                <w:sz w:val="18"/>
              </w:rPr>
              <w:t>SEBI Regulation RAG</w:t>
            </w:r>
          </w:p>
        </w:tc>
        <w:tc>
          <w:tcPr>
            <w:tcW w:type="dxa" w:w="2412"/>
          </w:tcPr>
          <w:p>
            <w:pPr>
              <w:spacing w:before="20" w:after="20"/>
            </w:pPr>
            <w:r>
              <w:rPr>
                <w:sz w:val="18"/>
              </w:rPr>
            </w:r>
            <w:r>
              <w:rPr>
                <w:sz w:val="18"/>
              </w:rPr>
              <w:t>—</w:t>
            </w:r>
          </w:p>
        </w:tc>
        <w:tc>
          <w:tcPr>
            <w:tcW w:type="dxa" w:w="2412"/>
          </w:tcPr>
          <w:p>
            <w:pPr>
              <w:spacing w:before="20" w:after="20"/>
            </w:pPr>
            <w:r>
              <w:rPr>
                <w:sz w:val="18"/>
              </w:rPr>
            </w:r>
            <w:r>
              <w:rPr>
                <w:sz w:val="18"/>
              </w:rPr>
              <w:t>Phase 2 — NOT built</w:t>
            </w:r>
          </w:p>
        </w:tc>
      </w:tr>
      <w:tr>
        <w:tc>
          <w:tcPr>
            <w:tcW w:type="dxa" w:w="2412"/>
          </w:tcPr>
          <w:p>
            <w:pPr>
              <w:spacing w:before="20" w:after="20"/>
            </w:pPr>
            <w:r>
              <w:rPr>
                <w:sz w:val="18"/>
              </w:rPr>
            </w:r>
            <w:r>
              <w:rPr>
                <w:sz w:val="18"/>
              </w:rPr>
              <w:t>16</w:t>
            </w:r>
          </w:p>
        </w:tc>
        <w:tc>
          <w:tcPr>
            <w:tcW w:type="dxa" w:w="2412"/>
          </w:tcPr>
          <w:p>
            <w:pPr>
              <w:spacing w:before="20" w:after="20"/>
            </w:pPr>
            <w:r>
              <w:rPr>
                <w:sz w:val="18"/>
              </w:rPr>
            </w:r>
            <w:r>
              <w:rPr>
                <w:sz w:val="18"/>
              </w:rPr>
              <w:t>AI Consistency Engine</w:t>
            </w:r>
          </w:p>
        </w:tc>
        <w:tc>
          <w:tcPr>
            <w:tcW w:type="dxa" w:w="2412"/>
          </w:tcPr>
          <w:p>
            <w:pPr>
              <w:spacing w:before="20" w:after="20"/>
            </w:pPr>
            <w:r>
              <w:rPr>
                <w:sz w:val="18"/>
              </w:rPr>
            </w:r>
            <w:r>
              <w:rPr>
                <w:sz w:val="18"/>
              </w:rPr>
              <w:t>—</w:t>
            </w:r>
          </w:p>
        </w:tc>
        <w:tc>
          <w:tcPr>
            <w:tcW w:type="dxa" w:w="2412"/>
          </w:tcPr>
          <w:p>
            <w:pPr>
              <w:spacing w:before="20" w:after="20"/>
            </w:pPr>
            <w:r>
              <w:rPr>
                <w:sz w:val="18"/>
              </w:rPr>
            </w:r>
            <w:r>
              <w:rPr>
                <w:sz w:val="18"/>
              </w:rPr>
              <w:t>Phase 2 — NOT built</w:t>
            </w:r>
          </w:p>
        </w:tc>
      </w:tr>
      <w:tr>
        <w:tc>
          <w:tcPr>
            <w:tcW w:type="dxa" w:w="2412"/>
          </w:tcPr>
          <w:p>
            <w:pPr>
              <w:spacing w:before="20" w:after="20"/>
            </w:pPr>
            <w:r>
              <w:rPr>
                <w:sz w:val="18"/>
              </w:rPr>
            </w:r>
            <w:r>
              <w:rPr>
                <w:sz w:val="18"/>
              </w:rPr>
              <w:t>17</w:t>
            </w:r>
          </w:p>
        </w:tc>
        <w:tc>
          <w:tcPr>
            <w:tcW w:type="dxa" w:w="2412"/>
          </w:tcPr>
          <w:p>
            <w:pPr>
              <w:spacing w:before="20" w:after="20"/>
            </w:pPr>
            <w:r>
              <w:rPr>
                <w:sz w:val="18"/>
              </w:rPr>
            </w:r>
            <w:r>
              <w:rPr>
                <w:sz w:val="18"/>
              </w:rPr>
              <w:t>Multi-language Drafting</w:t>
            </w:r>
          </w:p>
        </w:tc>
        <w:tc>
          <w:tcPr>
            <w:tcW w:type="dxa" w:w="2412"/>
          </w:tcPr>
          <w:p>
            <w:pPr>
              <w:spacing w:before="20" w:after="20"/>
            </w:pPr>
            <w:r>
              <w:rPr>
                <w:sz w:val="18"/>
              </w:rPr>
            </w:r>
            <w:r>
              <w:rPr>
                <w:sz w:val="18"/>
              </w:rPr>
              <w:t>—</w:t>
            </w:r>
          </w:p>
        </w:tc>
        <w:tc>
          <w:tcPr>
            <w:tcW w:type="dxa" w:w="2412"/>
          </w:tcPr>
          <w:p>
            <w:pPr>
              <w:spacing w:before="20" w:after="20"/>
            </w:pPr>
            <w:r>
              <w:rPr>
                <w:sz w:val="18"/>
              </w:rPr>
            </w:r>
            <w:r>
              <w:rPr>
                <w:sz w:val="18"/>
              </w:rPr>
              <w:t>Phase 2 — NOT built</w:t>
            </w:r>
          </w:p>
        </w:tc>
      </w:tr>
      <w:tr>
        <w:tc>
          <w:tcPr>
            <w:tcW w:type="dxa" w:w="2412"/>
          </w:tcPr>
          <w:p>
            <w:pPr>
              <w:spacing w:before="20" w:after="20"/>
            </w:pPr>
            <w:r>
              <w:rPr>
                <w:sz w:val="18"/>
              </w:rPr>
            </w:r>
            <w:r>
              <w:rPr>
                <w:sz w:val="18"/>
              </w:rPr>
              <w:t>18</w:t>
            </w:r>
          </w:p>
        </w:tc>
        <w:tc>
          <w:tcPr>
            <w:tcW w:type="dxa" w:w="2412"/>
          </w:tcPr>
          <w:p>
            <w:pPr>
              <w:spacing w:before="20" w:after="20"/>
            </w:pPr>
            <w:r>
              <w:rPr>
                <w:sz w:val="18"/>
              </w:rPr>
            </w:r>
            <w:r>
              <w:rPr>
                <w:sz w:val="18"/>
              </w:rPr>
              <w:t>Enterprise Security</w:t>
            </w:r>
          </w:p>
        </w:tc>
        <w:tc>
          <w:tcPr>
            <w:tcW w:type="dxa" w:w="2412"/>
          </w:tcPr>
          <w:p>
            <w:pPr>
              <w:spacing w:before="20" w:after="20"/>
            </w:pPr>
            <w:r>
              <w:rPr>
                <w:sz w:val="18"/>
              </w:rPr>
            </w:r>
            <w:r>
              <w:rPr>
                <w:sz w:val="18"/>
              </w:rPr>
              <w:t>—</w:t>
            </w:r>
          </w:p>
        </w:tc>
        <w:tc>
          <w:tcPr>
            <w:tcW w:type="dxa" w:w="2412"/>
          </w:tcPr>
          <w:p>
            <w:pPr>
              <w:spacing w:before="20" w:after="20"/>
            </w:pPr>
            <w:r>
              <w:rPr>
                <w:sz w:val="18"/>
              </w:rPr>
            </w:r>
            <w:r>
              <w:rPr>
                <w:sz w:val="18"/>
              </w:rPr>
              <w:t>Phase 2 — NOT built</w:t>
            </w:r>
          </w:p>
        </w:tc>
      </w:tr>
      <w:tr>
        <w:tc>
          <w:tcPr>
            <w:tcW w:type="dxa" w:w="2412"/>
          </w:tcPr>
          <w:p>
            <w:pPr>
              <w:spacing w:before="20" w:after="20"/>
            </w:pPr>
            <w:r>
              <w:rPr>
                <w:sz w:val="18"/>
              </w:rPr>
            </w:r>
            <w:r>
              <w:rPr>
                <w:sz w:val="18"/>
              </w:rPr>
              <w:t>19</w:t>
            </w:r>
          </w:p>
        </w:tc>
        <w:tc>
          <w:tcPr>
            <w:tcW w:type="dxa" w:w="2412"/>
          </w:tcPr>
          <w:p>
            <w:pPr>
              <w:spacing w:before="20" w:after="20"/>
            </w:pPr>
            <w:r>
              <w:rPr>
                <w:sz w:val="18"/>
              </w:rPr>
            </w:r>
            <w:r>
              <w:rPr>
                <w:sz w:val="18"/>
              </w:rPr>
              <w:t>Version History</w:t>
            </w:r>
          </w:p>
        </w:tc>
        <w:tc>
          <w:tcPr>
            <w:tcW w:type="dxa" w:w="2412"/>
          </w:tcPr>
          <w:p>
            <w:pPr>
              <w:spacing w:before="20" w:after="20"/>
            </w:pPr>
            <w:r>
              <w:rPr>
                <w:sz w:val="18"/>
              </w:rPr>
            </w:r>
            <w:r>
              <w:rPr>
                <w:sz w:val="18"/>
              </w:rPr>
              <w:t>—</w:t>
            </w:r>
          </w:p>
        </w:tc>
        <w:tc>
          <w:tcPr>
            <w:tcW w:type="dxa" w:w="2412"/>
          </w:tcPr>
          <w:p>
            <w:pPr>
              <w:spacing w:before="20" w:after="20"/>
            </w:pPr>
            <w:r>
              <w:rPr>
                <w:sz w:val="18"/>
              </w:rPr>
            </w:r>
            <w:r>
              <w:rPr>
                <w:sz w:val="18"/>
              </w:rPr>
              <w:t>Phase 2 — NOT built</w:t>
            </w:r>
          </w:p>
        </w:tc>
      </w:tr>
      <w:tr>
        <w:tc>
          <w:tcPr>
            <w:tcW w:type="dxa" w:w="2412"/>
          </w:tcPr>
          <w:p>
            <w:pPr>
              <w:spacing w:before="20" w:after="20"/>
            </w:pPr>
            <w:r>
              <w:rPr>
                <w:sz w:val="18"/>
              </w:rPr>
            </w:r>
            <w:r>
              <w:rPr>
                <w:sz w:val="18"/>
              </w:rPr>
              <w:t>20</w:t>
            </w:r>
          </w:p>
        </w:tc>
        <w:tc>
          <w:tcPr>
            <w:tcW w:type="dxa" w:w="2412"/>
          </w:tcPr>
          <w:p>
            <w:pPr>
              <w:spacing w:before="20" w:after="20"/>
            </w:pPr>
            <w:r>
              <w:rPr>
                <w:sz w:val="18"/>
              </w:rPr>
            </w:r>
            <w:r>
              <w:rPr>
                <w:sz w:val="18"/>
              </w:rPr>
              <w:t>Real-Time Collaborative Editing</w:t>
            </w:r>
          </w:p>
        </w:tc>
        <w:tc>
          <w:tcPr>
            <w:tcW w:type="dxa" w:w="2412"/>
          </w:tcPr>
          <w:p>
            <w:pPr>
              <w:spacing w:before="20" w:after="20"/>
            </w:pPr>
            <w:r>
              <w:rPr>
                <w:sz w:val="18"/>
              </w:rPr>
            </w:r>
            <w:r>
              <w:rPr>
                <w:sz w:val="18"/>
              </w:rPr>
              <w:t>—</w:t>
            </w:r>
          </w:p>
        </w:tc>
        <w:tc>
          <w:tcPr>
            <w:tcW w:type="dxa" w:w="2412"/>
          </w:tcPr>
          <w:p>
            <w:pPr>
              <w:spacing w:before="20" w:after="20"/>
            </w:pPr>
            <w:r>
              <w:rPr>
                <w:sz w:val="18"/>
              </w:rPr>
            </w:r>
            <w:r>
              <w:rPr>
                <w:sz w:val="18"/>
              </w:rPr>
              <w:t>Phase 2 — NOT built</w:t>
            </w:r>
          </w:p>
        </w:tc>
      </w:tr>
    </w:tbl>
    <w:p/>
    <w:p>
      <w:r>
        <w:rPr>
          <w:b/>
        </w:rPr>
        <w:t>Top-Level System Flow</w:t>
      </w:r>
    </w:p>
    <w:p>
      <w:r>
        <w:rPr>
          <w:b/>
        </w:rPr>
        <w:t>Flow chart (described for redraw):</w:t>
      </w:r>
      <w:r>
        <w:t xml:space="preserve"> Ten sequential boxes with arrows, one decision diamond, and one parallel split. (1) "Login (JWT, role detection)" → diamond "Role?" branching to SME/MB/Legal dashboards → (2) "Guided Wizard &amp; Document Upload (5 steps, categorized uploads, required-docs checklist)" → (3) "Smart Document Parser (OCR/text extraction + LLM structured extraction with confidence + source tags)" → (4) "Structured IPO Database (PostgreSQL)" → (5) "Validation Engine (missing fields, disclosure gaps, cross-document consistency)" → (6) "AI Draft Generation (section-by-section DRHP)" → (7) "Section Ownership / Locking / Review Status" → (8) parallel split into two boxes "Merchant Banker Review" and "Legal Counsel Review", both re-joining at → (9) "Export Summary (readiness check)" → (10) "Final Export (Word .docx / PDF)". A feedback arrow returns from both review boxes to box 6/7 labelled "change requested".</w:t>
      </w:r>
    </w:p>
    <w:p>
      <w:pPr>
        <w:pStyle w:val="Heading2"/>
      </w:pPr>
      <w:r>
        <w:t>1.4.1 User Management Module (UM)</w:t>
      </w:r>
    </w:p>
    <w:p>
      <w:pPr>
        <w:pStyle w:val="Heading3"/>
      </w:pPr>
      <w:r>
        <w:t>1.4.1.1 Description</w:t>
      </w:r>
    </w:p>
    <w:p>
      <w:r>
        <w:t>The User Management Module provides authentication, automatic role detection, role-based routing, and the invitation flow through which SMEs bring merchant bankers and legal counsel into a workspace. It establishes the RBAC foundation consumed by every other module. A single login page serves all roles; the system determines the role from the account and routes the user to the corresponding dashboard.</w:t>
      </w:r>
    </w:p>
    <w:p>
      <w:pPr>
        <w:pStyle w:val="Heading3"/>
      </w:pPr>
      <w:r>
        <w:t>1.4.1.2 Actors</w:t>
      </w:r>
    </w:p>
    <w:p>
      <w:pPr>
        <w:pStyle w:val="ListBullet"/>
      </w:pPr>
      <w:r>
        <w:t>SME Promoter</w:t>
      </w:r>
    </w:p>
    <w:p>
      <w:pPr>
        <w:pStyle w:val="ListBullet"/>
      </w:pPr>
      <w:r>
        <w:t>Merchant Banker</w:t>
      </w:r>
    </w:p>
    <w:p>
      <w:pPr>
        <w:pStyle w:val="ListBullet"/>
      </w:pPr>
      <w:r>
        <w:t>Legal Counsel</w:t>
      </w:r>
    </w:p>
    <w:p>
      <w:pPr>
        <w:pStyle w:val="ListBullet"/>
      </w:pPr>
      <w:r>
        <w:t>Admin</w:t>
      </w:r>
    </w:p>
    <w:p>
      <w:pPr>
        <w:pStyle w:val="ListBullet"/>
      </w:pPr>
      <w:r>
        <w:t>System (session/token management)</w:t>
      </w:r>
    </w:p>
    <w:p>
      <w:pPr>
        <w:pStyle w:val="Heading3"/>
      </w:pPr>
      <w:r>
        <w:t>1.4.1.3 Preconditions</w:t>
      </w:r>
    </w:p>
    <w:p>
      <w:pPr>
        <w:pStyle w:val="ListBullet"/>
      </w:pPr>
      <w:r>
        <w:t>The user possesses provisioned credentials (created by Admin or seed process, or via invitation acceptance).</w:t>
      </w:r>
    </w:p>
    <w:p>
      <w:pPr>
        <w:pStyle w:val="ListBullet"/>
      </w:pPr>
      <w:r>
        <w:t>The platform is reachable over HTTPS and the database is available.</w:t>
      </w:r>
    </w:p>
    <w:p>
      <w:pPr>
        <w:pStyle w:val="Heading3"/>
      </w:pPr>
      <w:r>
        <w:t>1.4.1.4 Functional Requirements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tcPr>
          <w:p>
            <w:pPr>
              <w:spacing w:before="20" w:after="20"/>
            </w:pPr>
            <w:r>
              <w:rPr>
                <w:b/>
                <w:sz w:val="18"/>
              </w:rPr>
            </w:r>
            <w:r>
              <w:rPr>
                <w:b/>
                <w:sz w:val="18"/>
              </w:rPr>
              <w:t>S.No</w:t>
            </w:r>
          </w:p>
        </w:tc>
        <w:tc>
          <w:tcPr>
            <w:tcW w:type="dxa" w:w="1930"/>
          </w:tcPr>
          <w:p>
            <w:pPr>
              <w:spacing w:before="20" w:after="20"/>
            </w:pPr>
            <w:r>
              <w:rPr>
                <w:b/>
                <w:sz w:val="18"/>
              </w:rPr>
            </w:r>
            <w:r>
              <w:rPr>
                <w:b/>
                <w:sz w:val="18"/>
              </w:rPr>
              <w:t>Requirement Number</w:t>
            </w:r>
          </w:p>
        </w:tc>
        <w:tc>
          <w:tcPr>
            <w:tcW w:type="dxa" w:w="1930"/>
          </w:tcPr>
          <w:p>
            <w:pPr>
              <w:spacing w:before="20" w:after="20"/>
            </w:pPr>
            <w:r>
              <w:rPr>
                <w:b/>
                <w:sz w:val="18"/>
              </w:rPr>
            </w:r>
            <w:r>
              <w:rPr>
                <w:b/>
                <w:sz w:val="18"/>
              </w:rPr>
              <w:t>Module</w:t>
            </w:r>
          </w:p>
        </w:tc>
        <w:tc>
          <w:tcPr>
            <w:tcW w:type="dxa" w:w="1930"/>
          </w:tcPr>
          <w:p>
            <w:pPr>
              <w:spacing w:before="20" w:after="20"/>
            </w:pPr>
            <w:r>
              <w:rPr>
                <w:b/>
                <w:sz w:val="18"/>
              </w:rPr>
            </w:r>
            <w:r>
              <w:rPr>
                <w:b/>
                <w:sz w:val="18"/>
              </w:rPr>
              <w:t>Submodule</w:t>
            </w:r>
          </w:p>
        </w:tc>
        <w:tc>
          <w:tcPr>
            <w:tcW w:type="dxa" w:w="1930"/>
          </w:tcPr>
          <w:p>
            <w:pPr>
              <w:spacing w:before="20" w:after="20"/>
            </w:pPr>
            <w:r>
              <w:rPr>
                <w:b/>
                <w:sz w:val="18"/>
              </w:rPr>
            </w:r>
            <w:r>
              <w:rPr>
                <w:b/>
                <w:sz w:val="18"/>
              </w:rPr>
              <w:t>Functional Requirement Description</w:t>
            </w:r>
          </w:p>
        </w:tc>
      </w:tr>
      <w:tr>
        <w:tc>
          <w:tcPr>
            <w:tcW w:type="dxa" w:w="1930"/>
          </w:tcPr>
          <w:p>
            <w:pPr>
              <w:spacing w:before="20" w:after="20"/>
            </w:pPr>
            <w:r>
              <w:rPr>
                <w:sz w:val="18"/>
              </w:rPr>
            </w:r>
            <w:r>
              <w:rPr>
                <w:sz w:val="18"/>
              </w:rPr>
              <w:t>1</w:t>
            </w:r>
          </w:p>
        </w:tc>
        <w:tc>
          <w:tcPr>
            <w:tcW w:type="dxa" w:w="1930"/>
          </w:tcPr>
          <w:p>
            <w:pPr>
              <w:spacing w:before="20" w:after="20"/>
            </w:pPr>
            <w:r>
              <w:rPr>
                <w:sz w:val="18"/>
              </w:rPr>
            </w:r>
            <w:r>
              <w:rPr>
                <w:sz w:val="18"/>
              </w:rPr>
              <w:t>FR-UM-01</w:t>
            </w:r>
          </w:p>
        </w:tc>
        <w:tc>
          <w:tcPr>
            <w:tcW w:type="dxa" w:w="1930"/>
          </w:tcPr>
          <w:p>
            <w:pPr>
              <w:spacing w:before="20" w:after="20"/>
            </w:pPr>
            <w:r>
              <w:rPr>
                <w:sz w:val="18"/>
              </w:rPr>
            </w:r>
            <w:r>
              <w:rPr>
                <w:sz w:val="18"/>
              </w:rPr>
              <w:t>User Management</w:t>
            </w:r>
          </w:p>
        </w:tc>
        <w:tc>
          <w:tcPr>
            <w:tcW w:type="dxa" w:w="1930"/>
          </w:tcPr>
          <w:p>
            <w:pPr>
              <w:spacing w:before="20" w:after="20"/>
            </w:pPr>
            <w:r>
              <w:rPr>
                <w:sz w:val="18"/>
              </w:rPr>
            </w:r>
            <w:r>
              <w:rPr>
                <w:sz w:val="18"/>
              </w:rPr>
              <w:t>Authentication</w:t>
            </w:r>
          </w:p>
        </w:tc>
        <w:tc>
          <w:tcPr>
            <w:tcW w:type="dxa" w:w="1930"/>
          </w:tcPr>
          <w:p>
            <w:pPr>
              <w:spacing w:before="20" w:after="20"/>
            </w:pPr>
            <w:r>
              <w:rPr>
                <w:sz w:val="18"/>
              </w:rPr>
            </w:r>
            <w:r>
              <w:rPr>
                <w:sz w:val="18"/>
              </w:rPr>
              <w:t>System shall authenticate users via email and password against bcrypt-hashed credentials.</w:t>
            </w:r>
          </w:p>
        </w:tc>
      </w:tr>
      <w:tr>
        <w:tc>
          <w:tcPr>
            <w:tcW w:type="dxa" w:w="1930"/>
          </w:tcPr>
          <w:p>
            <w:pPr>
              <w:spacing w:before="20" w:after="20"/>
            </w:pPr>
            <w:r>
              <w:rPr>
                <w:sz w:val="18"/>
              </w:rPr>
            </w:r>
            <w:r>
              <w:rPr>
                <w:sz w:val="18"/>
              </w:rPr>
              <w:t>2</w:t>
            </w:r>
          </w:p>
        </w:tc>
        <w:tc>
          <w:tcPr>
            <w:tcW w:type="dxa" w:w="1930"/>
          </w:tcPr>
          <w:p>
            <w:pPr>
              <w:spacing w:before="20" w:after="20"/>
            </w:pPr>
            <w:r>
              <w:rPr>
                <w:sz w:val="18"/>
              </w:rPr>
            </w:r>
            <w:r>
              <w:rPr>
                <w:sz w:val="18"/>
              </w:rPr>
              <w:t>FR-UM-02</w:t>
            </w:r>
          </w:p>
        </w:tc>
        <w:tc>
          <w:tcPr>
            <w:tcW w:type="dxa" w:w="1930"/>
          </w:tcPr>
          <w:p>
            <w:pPr>
              <w:spacing w:before="20" w:after="20"/>
            </w:pPr>
            <w:r>
              <w:rPr>
                <w:sz w:val="18"/>
              </w:rPr>
            </w:r>
            <w:r>
              <w:rPr>
                <w:sz w:val="18"/>
              </w:rPr>
              <w:t>User Management</w:t>
            </w:r>
          </w:p>
        </w:tc>
        <w:tc>
          <w:tcPr>
            <w:tcW w:type="dxa" w:w="1930"/>
          </w:tcPr>
          <w:p>
            <w:pPr>
              <w:spacing w:before="20" w:after="20"/>
            </w:pPr>
            <w:r>
              <w:rPr>
                <w:sz w:val="18"/>
              </w:rPr>
            </w:r>
            <w:r>
              <w:rPr>
                <w:sz w:val="18"/>
              </w:rPr>
              <w:t>Authentication</w:t>
            </w:r>
          </w:p>
        </w:tc>
        <w:tc>
          <w:tcPr>
            <w:tcW w:type="dxa" w:w="1930"/>
          </w:tcPr>
          <w:p>
            <w:pPr>
              <w:spacing w:before="20" w:after="20"/>
            </w:pPr>
            <w:r>
              <w:rPr>
                <w:sz w:val="18"/>
              </w:rPr>
            </w:r>
            <w:r>
              <w:rPr>
                <w:sz w:val="18"/>
              </w:rPr>
              <w:t>System shall issue a signed JWT on successful login containing user ID, role, and an expiry of 8 hours.</w:t>
            </w:r>
          </w:p>
        </w:tc>
      </w:tr>
      <w:tr>
        <w:tc>
          <w:tcPr>
            <w:tcW w:type="dxa" w:w="1930"/>
          </w:tcPr>
          <w:p>
            <w:pPr>
              <w:spacing w:before="20" w:after="20"/>
            </w:pPr>
            <w:r>
              <w:rPr>
                <w:sz w:val="18"/>
              </w:rPr>
            </w:r>
            <w:r>
              <w:rPr>
                <w:sz w:val="18"/>
              </w:rPr>
              <w:t>3</w:t>
            </w:r>
          </w:p>
        </w:tc>
        <w:tc>
          <w:tcPr>
            <w:tcW w:type="dxa" w:w="1930"/>
          </w:tcPr>
          <w:p>
            <w:pPr>
              <w:spacing w:before="20" w:after="20"/>
            </w:pPr>
            <w:r>
              <w:rPr>
                <w:sz w:val="18"/>
              </w:rPr>
            </w:r>
            <w:r>
              <w:rPr>
                <w:sz w:val="18"/>
              </w:rPr>
              <w:t>FR-UM-03</w:t>
            </w:r>
          </w:p>
        </w:tc>
        <w:tc>
          <w:tcPr>
            <w:tcW w:type="dxa" w:w="1930"/>
          </w:tcPr>
          <w:p>
            <w:pPr>
              <w:spacing w:before="20" w:after="20"/>
            </w:pPr>
            <w:r>
              <w:rPr>
                <w:sz w:val="18"/>
              </w:rPr>
            </w:r>
            <w:r>
              <w:rPr>
                <w:sz w:val="18"/>
              </w:rPr>
              <w:t>User Management</w:t>
            </w:r>
          </w:p>
        </w:tc>
        <w:tc>
          <w:tcPr>
            <w:tcW w:type="dxa" w:w="1930"/>
          </w:tcPr>
          <w:p>
            <w:pPr>
              <w:spacing w:before="20" w:after="20"/>
            </w:pPr>
            <w:r>
              <w:rPr>
                <w:sz w:val="18"/>
              </w:rPr>
            </w:r>
            <w:r>
              <w:rPr>
                <w:sz w:val="18"/>
              </w:rPr>
              <w:t>Authentication</w:t>
            </w:r>
          </w:p>
        </w:tc>
        <w:tc>
          <w:tcPr>
            <w:tcW w:type="dxa" w:w="1930"/>
          </w:tcPr>
          <w:p>
            <w:pPr>
              <w:spacing w:before="20" w:after="20"/>
            </w:pPr>
            <w:r>
              <w:rPr>
                <w:sz w:val="18"/>
              </w:rPr>
            </w:r>
            <w:r>
              <w:rPr>
                <w:sz w:val="18"/>
              </w:rPr>
              <w:t>System shall reject any API request bearing a missing, malformed, expired, or invalid-signature JWT with HTTP 401.</w:t>
            </w:r>
          </w:p>
        </w:tc>
      </w:tr>
      <w:tr>
        <w:tc>
          <w:tcPr>
            <w:tcW w:type="dxa" w:w="1930"/>
          </w:tcPr>
          <w:p>
            <w:pPr>
              <w:spacing w:before="20" w:after="20"/>
            </w:pPr>
            <w:r>
              <w:rPr>
                <w:sz w:val="18"/>
              </w:rPr>
            </w:r>
            <w:r>
              <w:rPr>
                <w:sz w:val="18"/>
              </w:rPr>
              <w:t>4</w:t>
            </w:r>
          </w:p>
        </w:tc>
        <w:tc>
          <w:tcPr>
            <w:tcW w:type="dxa" w:w="1930"/>
          </w:tcPr>
          <w:p>
            <w:pPr>
              <w:spacing w:before="20" w:after="20"/>
            </w:pPr>
            <w:r>
              <w:rPr>
                <w:sz w:val="18"/>
              </w:rPr>
            </w:r>
            <w:r>
              <w:rPr>
                <w:sz w:val="18"/>
              </w:rPr>
              <w:t>FR-UM-04</w:t>
            </w:r>
          </w:p>
        </w:tc>
        <w:tc>
          <w:tcPr>
            <w:tcW w:type="dxa" w:w="1930"/>
          </w:tcPr>
          <w:p>
            <w:pPr>
              <w:spacing w:before="20" w:after="20"/>
            </w:pPr>
            <w:r>
              <w:rPr>
                <w:sz w:val="18"/>
              </w:rPr>
            </w:r>
            <w:r>
              <w:rPr>
                <w:sz w:val="18"/>
              </w:rPr>
              <w:t>User Management</w:t>
            </w:r>
          </w:p>
        </w:tc>
        <w:tc>
          <w:tcPr>
            <w:tcW w:type="dxa" w:w="1930"/>
          </w:tcPr>
          <w:p>
            <w:pPr>
              <w:spacing w:before="20" w:after="20"/>
            </w:pPr>
            <w:r>
              <w:rPr>
                <w:sz w:val="18"/>
              </w:rPr>
            </w:r>
            <w:r>
              <w:rPr>
                <w:sz w:val="18"/>
              </w:rPr>
              <w:t>Role Detection</w:t>
            </w:r>
          </w:p>
        </w:tc>
        <w:tc>
          <w:tcPr>
            <w:tcW w:type="dxa" w:w="1930"/>
          </w:tcPr>
          <w:p>
            <w:pPr>
              <w:spacing w:before="20" w:after="20"/>
            </w:pPr>
            <w:r>
              <w:rPr>
                <w:sz w:val="18"/>
              </w:rPr>
            </w:r>
            <w:r>
              <w:rPr>
                <w:sz w:val="18"/>
              </w:rPr>
              <w:t>System shall determine the user's role (SME, Merchant Banker, Legal Counsel, Admin) from the account record at login without requiring the user to select a role.</w:t>
            </w:r>
          </w:p>
        </w:tc>
      </w:tr>
      <w:tr>
        <w:tc>
          <w:tcPr>
            <w:tcW w:type="dxa" w:w="1930"/>
          </w:tcPr>
          <w:p>
            <w:pPr>
              <w:spacing w:before="20" w:after="20"/>
            </w:pPr>
            <w:r>
              <w:rPr>
                <w:sz w:val="18"/>
              </w:rPr>
            </w:r>
            <w:r>
              <w:rPr>
                <w:sz w:val="18"/>
              </w:rPr>
              <w:t>5</w:t>
            </w:r>
          </w:p>
        </w:tc>
        <w:tc>
          <w:tcPr>
            <w:tcW w:type="dxa" w:w="1930"/>
          </w:tcPr>
          <w:p>
            <w:pPr>
              <w:spacing w:before="20" w:after="20"/>
            </w:pPr>
            <w:r>
              <w:rPr>
                <w:sz w:val="18"/>
              </w:rPr>
            </w:r>
            <w:r>
              <w:rPr>
                <w:sz w:val="18"/>
              </w:rPr>
              <w:t>FR-UM-05</w:t>
            </w:r>
          </w:p>
        </w:tc>
        <w:tc>
          <w:tcPr>
            <w:tcW w:type="dxa" w:w="1930"/>
          </w:tcPr>
          <w:p>
            <w:pPr>
              <w:spacing w:before="20" w:after="20"/>
            </w:pPr>
            <w:r>
              <w:rPr>
                <w:sz w:val="18"/>
              </w:rPr>
            </w:r>
            <w:r>
              <w:rPr>
                <w:sz w:val="18"/>
              </w:rPr>
              <w:t>User Management</w:t>
            </w:r>
          </w:p>
        </w:tc>
        <w:tc>
          <w:tcPr>
            <w:tcW w:type="dxa" w:w="1930"/>
          </w:tcPr>
          <w:p>
            <w:pPr>
              <w:spacing w:before="20" w:after="20"/>
            </w:pPr>
            <w:r>
              <w:rPr>
                <w:sz w:val="18"/>
              </w:rPr>
            </w:r>
            <w:r>
              <w:rPr>
                <w:sz w:val="18"/>
              </w:rPr>
              <w:t>Role Routing</w:t>
            </w:r>
          </w:p>
        </w:tc>
        <w:tc>
          <w:tcPr>
            <w:tcW w:type="dxa" w:w="1930"/>
          </w:tcPr>
          <w:p>
            <w:pPr>
              <w:spacing w:before="20" w:after="20"/>
            </w:pPr>
            <w:r>
              <w:rPr>
                <w:sz w:val="18"/>
              </w:rPr>
            </w:r>
            <w:r>
              <w:rPr>
                <w:sz w:val="18"/>
              </w:rPr>
              <w:t>System shall redirect each authenticated user to the dashboard corresponding to their role.</w:t>
            </w:r>
          </w:p>
        </w:tc>
      </w:tr>
      <w:tr>
        <w:tc>
          <w:tcPr>
            <w:tcW w:type="dxa" w:w="1930"/>
          </w:tcPr>
          <w:p>
            <w:pPr>
              <w:spacing w:before="20" w:after="20"/>
            </w:pPr>
            <w:r>
              <w:rPr>
                <w:sz w:val="18"/>
              </w:rPr>
            </w:r>
            <w:r>
              <w:rPr>
                <w:sz w:val="18"/>
              </w:rPr>
              <w:t>6</w:t>
            </w:r>
          </w:p>
        </w:tc>
        <w:tc>
          <w:tcPr>
            <w:tcW w:type="dxa" w:w="1930"/>
          </w:tcPr>
          <w:p>
            <w:pPr>
              <w:spacing w:before="20" w:after="20"/>
            </w:pPr>
            <w:r>
              <w:rPr>
                <w:sz w:val="18"/>
              </w:rPr>
            </w:r>
            <w:r>
              <w:rPr>
                <w:sz w:val="18"/>
              </w:rPr>
              <w:t>FR-UM-06</w:t>
            </w:r>
          </w:p>
        </w:tc>
        <w:tc>
          <w:tcPr>
            <w:tcW w:type="dxa" w:w="1930"/>
          </w:tcPr>
          <w:p>
            <w:pPr>
              <w:spacing w:before="20" w:after="20"/>
            </w:pPr>
            <w:r>
              <w:rPr>
                <w:sz w:val="18"/>
              </w:rPr>
            </w:r>
            <w:r>
              <w:rPr>
                <w:sz w:val="18"/>
              </w:rPr>
              <w:t>User Management</w:t>
            </w:r>
          </w:p>
        </w:tc>
        <w:tc>
          <w:tcPr>
            <w:tcW w:type="dxa" w:w="1930"/>
          </w:tcPr>
          <w:p>
            <w:pPr>
              <w:spacing w:before="20" w:after="20"/>
            </w:pPr>
            <w:r>
              <w:rPr>
                <w:sz w:val="18"/>
              </w:rPr>
            </w:r>
            <w:r>
              <w:rPr>
                <w:sz w:val="18"/>
              </w:rPr>
              <w:t>Access Control</w:t>
            </w:r>
          </w:p>
        </w:tc>
        <w:tc>
          <w:tcPr>
            <w:tcW w:type="dxa" w:w="1930"/>
          </w:tcPr>
          <w:p>
            <w:pPr>
              <w:spacing w:before="20" w:after="20"/>
            </w:pPr>
            <w:r>
              <w:rPr>
                <w:sz w:val="18"/>
              </w:rPr>
            </w:r>
            <w:r>
              <w:rPr>
                <w:sz w:val="18"/>
              </w:rPr>
              <w:t>System shall enforce role-based authorization on every API endpoint such that a user can invoke only operations permitted to their role.</w:t>
            </w:r>
          </w:p>
        </w:tc>
      </w:tr>
      <w:tr>
        <w:tc>
          <w:tcPr>
            <w:tcW w:type="dxa" w:w="1930"/>
          </w:tcPr>
          <w:p>
            <w:pPr>
              <w:spacing w:before="20" w:after="20"/>
            </w:pPr>
            <w:r>
              <w:rPr>
                <w:sz w:val="18"/>
              </w:rPr>
            </w:r>
            <w:r>
              <w:rPr>
                <w:sz w:val="18"/>
              </w:rPr>
              <w:t>7</w:t>
            </w:r>
          </w:p>
        </w:tc>
        <w:tc>
          <w:tcPr>
            <w:tcW w:type="dxa" w:w="1930"/>
          </w:tcPr>
          <w:p>
            <w:pPr>
              <w:spacing w:before="20" w:after="20"/>
            </w:pPr>
            <w:r>
              <w:rPr>
                <w:sz w:val="18"/>
              </w:rPr>
            </w:r>
            <w:r>
              <w:rPr>
                <w:sz w:val="18"/>
              </w:rPr>
              <w:t>FR-UM-07</w:t>
            </w:r>
          </w:p>
        </w:tc>
        <w:tc>
          <w:tcPr>
            <w:tcW w:type="dxa" w:w="1930"/>
          </w:tcPr>
          <w:p>
            <w:pPr>
              <w:spacing w:before="20" w:after="20"/>
            </w:pPr>
            <w:r>
              <w:rPr>
                <w:sz w:val="18"/>
              </w:rPr>
            </w:r>
            <w:r>
              <w:rPr>
                <w:sz w:val="18"/>
              </w:rPr>
              <w:t>User Management</w:t>
            </w:r>
          </w:p>
        </w:tc>
        <w:tc>
          <w:tcPr>
            <w:tcW w:type="dxa" w:w="1930"/>
          </w:tcPr>
          <w:p>
            <w:pPr>
              <w:spacing w:before="20" w:after="20"/>
            </w:pPr>
            <w:r>
              <w:rPr>
                <w:sz w:val="18"/>
              </w:rPr>
            </w:r>
            <w:r>
              <w:rPr>
                <w:sz w:val="18"/>
              </w:rPr>
              <w:t>Account Management</w:t>
            </w:r>
          </w:p>
        </w:tc>
        <w:tc>
          <w:tcPr>
            <w:tcW w:type="dxa" w:w="1930"/>
          </w:tcPr>
          <w:p>
            <w:pPr>
              <w:spacing w:before="20" w:after="20"/>
            </w:pPr>
            <w:r>
              <w:rPr>
                <w:sz w:val="18"/>
              </w:rPr>
            </w:r>
            <w:r>
              <w:rPr>
                <w:sz w:val="18"/>
              </w:rPr>
              <w:t>System shall allow the Admin to create, deactivate, and reactivate user accounts.</w:t>
            </w:r>
          </w:p>
        </w:tc>
      </w:tr>
      <w:tr>
        <w:tc>
          <w:tcPr>
            <w:tcW w:type="dxa" w:w="1930"/>
          </w:tcPr>
          <w:p>
            <w:pPr>
              <w:spacing w:before="20" w:after="20"/>
            </w:pPr>
            <w:r>
              <w:rPr>
                <w:sz w:val="18"/>
              </w:rPr>
            </w:r>
            <w:r>
              <w:rPr>
                <w:sz w:val="18"/>
              </w:rPr>
              <w:t>8</w:t>
            </w:r>
          </w:p>
        </w:tc>
        <w:tc>
          <w:tcPr>
            <w:tcW w:type="dxa" w:w="1930"/>
          </w:tcPr>
          <w:p>
            <w:pPr>
              <w:spacing w:before="20" w:after="20"/>
            </w:pPr>
            <w:r>
              <w:rPr>
                <w:sz w:val="18"/>
              </w:rPr>
            </w:r>
            <w:r>
              <w:rPr>
                <w:sz w:val="18"/>
              </w:rPr>
              <w:t>FR-UM-08</w:t>
            </w:r>
          </w:p>
        </w:tc>
        <w:tc>
          <w:tcPr>
            <w:tcW w:type="dxa" w:w="1930"/>
          </w:tcPr>
          <w:p>
            <w:pPr>
              <w:spacing w:before="20" w:after="20"/>
            </w:pPr>
            <w:r>
              <w:rPr>
                <w:sz w:val="18"/>
              </w:rPr>
            </w:r>
            <w:r>
              <w:rPr>
                <w:sz w:val="18"/>
              </w:rPr>
              <w:t>User Management</w:t>
            </w:r>
          </w:p>
        </w:tc>
        <w:tc>
          <w:tcPr>
            <w:tcW w:type="dxa" w:w="1930"/>
          </w:tcPr>
          <w:p>
            <w:pPr>
              <w:spacing w:before="20" w:after="20"/>
            </w:pPr>
            <w:r>
              <w:rPr>
                <w:sz w:val="18"/>
              </w:rPr>
            </w:r>
            <w:r>
              <w:rPr>
                <w:sz w:val="18"/>
              </w:rPr>
              <w:t>Account Management</w:t>
            </w:r>
          </w:p>
        </w:tc>
        <w:tc>
          <w:tcPr>
            <w:tcW w:type="dxa" w:w="1930"/>
          </w:tcPr>
          <w:p>
            <w:pPr>
              <w:spacing w:before="20" w:after="20"/>
            </w:pPr>
            <w:r>
              <w:rPr>
                <w:sz w:val="18"/>
              </w:rPr>
            </w:r>
            <w:r>
              <w:rPr>
                <w:sz w:val="18"/>
              </w:rPr>
              <w:t>System shall prevent login by deactivated accounts and invalidate their subsequent API access.</w:t>
            </w:r>
          </w:p>
        </w:tc>
      </w:tr>
      <w:tr>
        <w:tc>
          <w:tcPr>
            <w:tcW w:type="dxa" w:w="1930"/>
          </w:tcPr>
          <w:p>
            <w:pPr>
              <w:spacing w:before="20" w:after="20"/>
            </w:pPr>
            <w:r>
              <w:rPr>
                <w:sz w:val="18"/>
              </w:rPr>
            </w:r>
            <w:r>
              <w:rPr>
                <w:sz w:val="18"/>
              </w:rPr>
              <w:t>9</w:t>
            </w:r>
          </w:p>
        </w:tc>
        <w:tc>
          <w:tcPr>
            <w:tcW w:type="dxa" w:w="1930"/>
          </w:tcPr>
          <w:p>
            <w:pPr>
              <w:spacing w:before="20" w:after="20"/>
            </w:pPr>
            <w:r>
              <w:rPr>
                <w:sz w:val="18"/>
              </w:rPr>
            </w:r>
            <w:r>
              <w:rPr>
                <w:sz w:val="18"/>
              </w:rPr>
              <w:t>FR-UM-09</w:t>
            </w:r>
          </w:p>
        </w:tc>
        <w:tc>
          <w:tcPr>
            <w:tcW w:type="dxa" w:w="1930"/>
          </w:tcPr>
          <w:p>
            <w:pPr>
              <w:spacing w:before="20" w:after="20"/>
            </w:pPr>
            <w:r>
              <w:rPr>
                <w:sz w:val="18"/>
              </w:rPr>
            </w:r>
            <w:r>
              <w:rPr>
                <w:sz w:val="18"/>
              </w:rPr>
              <w:t>User Management</w:t>
            </w:r>
          </w:p>
        </w:tc>
        <w:tc>
          <w:tcPr>
            <w:tcW w:type="dxa" w:w="1930"/>
          </w:tcPr>
          <w:p>
            <w:pPr>
              <w:spacing w:before="20" w:after="20"/>
            </w:pPr>
            <w:r>
              <w:rPr>
                <w:sz w:val="18"/>
              </w:rPr>
            </w:r>
            <w:r>
              <w:rPr>
                <w:sz w:val="18"/>
              </w:rPr>
              <w:t>Invitations</w:t>
            </w:r>
          </w:p>
        </w:tc>
        <w:tc>
          <w:tcPr>
            <w:tcW w:type="dxa" w:w="1930"/>
          </w:tcPr>
          <w:p>
            <w:pPr>
              <w:spacing w:before="20" w:after="20"/>
            </w:pPr>
            <w:r>
              <w:rPr>
                <w:sz w:val="18"/>
              </w:rPr>
            </w:r>
            <w:r>
              <w:rPr>
                <w:sz w:val="18"/>
              </w:rPr>
              <w:t>System shall allow an SME Promoter to invite a merchant banker or legal counsel to a specific workspace by email address.</w:t>
            </w:r>
          </w:p>
        </w:tc>
      </w:tr>
      <w:tr>
        <w:tc>
          <w:tcPr>
            <w:tcW w:type="dxa" w:w="1930"/>
          </w:tcPr>
          <w:p>
            <w:pPr>
              <w:spacing w:before="20" w:after="20"/>
            </w:pPr>
            <w:r>
              <w:rPr>
                <w:sz w:val="18"/>
              </w:rPr>
            </w:r>
            <w:r>
              <w:rPr>
                <w:sz w:val="18"/>
              </w:rPr>
              <w:t>10</w:t>
            </w:r>
          </w:p>
        </w:tc>
        <w:tc>
          <w:tcPr>
            <w:tcW w:type="dxa" w:w="1930"/>
          </w:tcPr>
          <w:p>
            <w:pPr>
              <w:spacing w:before="20" w:after="20"/>
            </w:pPr>
            <w:r>
              <w:rPr>
                <w:sz w:val="18"/>
              </w:rPr>
            </w:r>
            <w:r>
              <w:rPr>
                <w:sz w:val="18"/>
              </w:rPr>
              <w:t>FR-UM-10</w:t>
            </w:r>
          </w:p>
        </w:tc>
        <w:tc>
          <w:tcPr>
            <w:tcW w:type="dxa" w:w="1930"/>
          </w:tcPr>
          <w:p>
            <w:pPr>
              <w:spacing w:before="20" w:after="20"/>
            </w:pPr>
            <w:r>
              <w:rPr>
                <w:sz w:val="18"/>
              </w:rPr>
            </w:r>
            <w:r>
              <w:rPr>
                <w:sz w:val="18"/>
              </w:rPr>
              <w:t>User Management</w:t>
            </w:r>
          </w:p>
        </w:tc>
        <w:tc>
          <w:tcPr>
            <w:tcW w:type="dxa" w:w="1930"/>
          </w:tcPr>
          <w:p>
            <w:pPr>
              <w:spacing w:before="20" w:after="20"/>
            </w:pPr>
            <w:r>
              <w:rPr>
                <w:sz w:val="18"/>
              </w:rPr>
            </w:r>
            <w:r>
              <w:rPr>
                <w:sz w:val="18"/>
              </w:rPr>
              <w:t>Invitations</w:t>
            </w:r>
          </w:p>
        </w:tc>
        <w:tc>
          <w:tcPr>
            <w:tcW w:type="dxa" w:w="1930"/>
          </w:tcPr>
          <w:p>
            <w:pPr>
              <w:spacing w:before="20" w:after="20"/>
            </w:pPr>
            <w:r>
              <w:rPr>
                <w:sz w:val="18"/>
              </w:rPr>
            </w:r>
            <w:r>
              <w:rPr>
                <w:sz w:val="18"/>
              </w:rPr>
              <w:t>System shall send an invitation email containing a single-use, time-limited (72-hour) acceptance link via the email service.</w:t>
            </w:r>
          </w:p>
        </w:tc>
      </w:tr>
      <w:tr>
        <w:tc>
          <w:tcPr>
            <w:tcW w:type="dxa" w:w="1930"/>
          </w:tcPr>
          <w:p>
            <w:pPr>
              <w:spacing w:before="20" w:after="20"/>
            </w:pPr>
            <w:r>
              <w:rPr>
                <w:sz w:val="18"/>
              </w:rPr>
            </w:r>
            <w:r>
              <w:rPr>
                <w:sz w:val="18"/>
              </w:rPr>
              <w:t>11</w:t>
            </w:r>
          </w:p>
        </w:tc>
        <w:tc>
          <w:tcPr>
            <w:tcW w:type="dxa" w:w="1930"/>
          </w:tcPr>
          <w:p>
            <w:pPr>
              <w:spacing w:before="20" w:after="20"/>
            </w:pPr>
            <w:r>
              <w:rPr>
                <w:sz w:val="18"/>
              </w:rPr>
            </w:r>
            <w:r>
              <w:rPr>
                <w:sz w:val="18"/>
              </w:rPr>
              <w:t>FR-UM-11</w:t>
            </w:r>
          </w:p>
        </w:tc>
        <w:tc>
          <w:tcPr>
            <w:tcW w:type="dxa" w:w="1930"/>
          </w:tcPr>
          <w:p>
            <w:pPr>
              <w:spacing w:before="20" w:after="20"/>
            </w:pPr>
            <w:r>
              <w:rPr>
                <w:sz w:val="18"/>
              </w:rPr>
            </w:r>
            <w:r>
              <w:rPr>
                <w:sz w:val="18"/>
              </w:rPr>
              <w:t>User Management</w:t>
            </w:r>
          </w:p>
        </w:tc>
        <w:tc>
          <w:tcPr>
            <w:tcW w:type="dxa" w:w="1930"/>
          </w:tcPr>
          <w:p>
            <w:pPr>
              <w:spacing w:before="20" w:after="20"/>
            </w:pPr>
            <w:r>
              <w:rPr>
                <w:sz w:val="18"/>
              </w:rPr>
            </w:r>
            <w:r>
              <w:rPr>
                <w:sz w:val="18"/>
              </w:rPr>
              <w:t>Invitations</w:t>
            </w:r>
          </w:p>
        </w:tc>
        <w:tc>
          <w:tcPr>
            <w:tcW w:type="dxa" w:w="1930"/>
          </w:tcPr>
          <w:p>
            <w:pPr>
              <w:spacing w:before="20" w:after="20"/>
            </w:pPr>
            <w:r>
              <w:rPr>
                <w:sz w:val="18"/>
              </w:rPr>
            </w:r>
            <w:r>
              <w:rPr>
                <w:sz w:val="18"/>
              </w:rPr>
              <w:t>System shall bind an accepted invitation to the invited email address and grant membership only to the matching authenticated account.</w:t>
            </w:r>
          </w:p>
        </w:tc>
      </w:tr>
      <w:tr>
        <w:tc>
          <w:tcPr>
            <w:tcW w:type="dxa" w:w="1930"/>
          </w:tcPr>
          <w:p>
            <w:pPr>
              <w:spacing w:before="20" w:after="20"/>
            </w:pPr>
            <w:r>
              <w:rPr>
                <w:sz w:val="18"/>
              </w:rPr>
            </w:r>
            <w:r>
              <w:rPr>
                <w:sz w:val="18"/>
              </w:rPr>
              <w:t>12</w:t>
            </w:r>
          </w:p>
        </w:tc>
        <w:tc>
          <w:tcPr>
            <w:tcW w:type="dxa" w:w="1930"/>
          </w:tcPr>
          <w:p>
            <w:pPr>
              <w:spacing w:before="20" w:after="20"/>
            </w:pPr>
            <w:r>
              <w:rPr>
                <w:sz w:val="18"/>
              </w:rPr>
            </w:r>
            <w:r>
              <w:rPr>
                <w:sz w:val="18"/>
              </w:rPr>
              <w:t>FR-UM-12</w:t>
            </w:r>
          </w:p>
        </w:tc>
        <w:tc>
          <w:tcPr>
            <w:tcW w:type="dxa" w:w="1930"/>
          </w:tcPr>
          <w:p>
            <w:pPr>
              <w:spacing w:before="20" w:after="20"/>
            </w:pPr>
            <w:r>
              <w:rPr>
                <w:sz w:val="18"/>
              </w:rPr>
            </w:r>
            <w:r>
              <w:rPr>
                <w:sz w:val="18"/>
              </w:rPr>
              <w:t>User Management</w:t>
            </w:r>
          </w:p>
        </w:tc>
        <w:tc>
          <w:tcPr>
            <w:tcW w:type="dxa" w:w="1930"/>
          </w:tcPr>
          <w:p>
            <w:pPr>
              <w:spacing w:before="20" w:after="20"/>
            </w:pPr>
            <w:r>
              <w:rPr>
                <w:sz w:val="18"/>
              </w:rPr>
            </w:r>
            <w:r>
              <w:rPr>
                <w:sz w:val="18"/>
              </w:rPr>
              <w:t>Session</w:t>
            </w:r>
          </w:p>
        </w:tc>
        <w:tc>
          <w:tcPr>
            <w:tcW w:type="dxa" w:w="1930"/>
          </w:tcPr>
          <w:p>
            <w:pPr>
              <w:spacing w:before="20" w:after="20"/>
            </w:pPr>
            <w:r>
              <w:rPr>
                <w:sz w:val="18"/>
              </w:rPr>
            </w:r>
            <w:r>
              <w:rPr>
                <w:sz w:val="18"/>
              </w:rPr>
              <w:t>System shall terminate the client session on logout by discarding the token client-side and rejecting the token after expiry server-side.</w:t>
            </w:r>
          </w:p>
        </w:tc>
      </w:tr>
      <w:tr>
        <w:tc>
          <w:tcPr>
            <w:tcW w:type="dxa" w:w="1930"/>
          </w:tcPr>
          <w:p>
            <w:pPr>
              <w:spacing w:before="20" w:after="20"/>
            </w:pPr>
            <w:r>
              <w:rPr>
                <w:sz w:val="18"/>
              </w:rPr>
            </w:r>
            <w:r>
              <w:rPr>
                <w:sz w:val="18"/>
              </w:rPr>
              <w:t>13</w:t>
            </w:r>
          </w:p>
        </w:tc>
        <w:tc>
          <w:tcPr>
            <w:tcW w:type="dxa" w:w="1930"/>
          </w:tcPr>
          <w:p>
            <w:pPr>
              <w:spacing w:before="20" w:after="20"/>
            </w:pPr>
            <w:r>
              <w:rPr>
                <w:sz w:val="18"/>
              </w:rPr>
            </w:r>
            <w:r>
              <w:rPr>
                <w:sz w:val="18"/>
              </w:rPr>
              <w:t>FR-UM-13</w:t>
            </w:r>
          </w:p>
        </w:tc>
        <w:tc>
          <w:tcPr>
            <w:tcW w:type="dxa" w:w="1930"/>
          </w:tcPr>
          <w:p>
            <w:pPr>
              <w:spacing w:before="20" w:after="20"/>
            </w:pPr>
            <w:r>
              <w:rPr>
                <w:sz w:val="18"/>
              </w:rPr>
            </w:r>
            <w:r>
              <w:rPr>
                <w:sz w:val="18"/>
              </w:rPr>
              <w:t>User Management</w:t>
            </w:r>
          </w:p>
        </w:tc>
        <w:tc>
          <w:tcPr>
            <w:tcW w:type="dxa" w:w="1930"/>
          </w:tcPr>
          <w:p>
            <w:pPr>
              <w:spacing w:before="20" w:after="20"/>
            </w:pPr>
            <w:r>
              <w:rPr>
                <w:sz w:val="18"/>
              </w:rPr>
            </w:r>
            <w:r>
              <w:rPr>
                <w:sz w:val="18"/>
              </w:rPr>
              <w:t>Audit</w:t>
            </w:r>
          </w:p>
        </w:tc>
        <w:tc>
          <w:tcPr>
            <w:tcW w:type="dxa" w:w="1930"/>
          </w:tcPr>
          <w:p>
            <w:pPr>
              <w:spacing w:before="20" w:after="20"/>
            </w:pPr>
            <w:r>
              <w:rPr>
                <w:sz w:val="18"/>
              </w:rPr>
            </w:r>
            <w:r>
              <w:rPr>
                <w:sz w:val="18"/>
              </w:rPr>
              <w:t>System shall record login success, login failure, invitation issuance, and invitation acceptance events in the activity log with timestamp and actor.</w:t>
            </w:r>
          </w:p>
        </w:tc>
      </w:tr>
      <w:tr>
        <w:tc>
          <w:tcPr>
            <w:tcW w:type="dxa" w:w="1930"/>
          </w:tcPr>
          <w:p>
            <w:pPr>
              <w:spacing w:before="20" w:after="20"/>
            </w:pPr>
            <w:r>
              <w:rPr>
                <w:sz w:val="18"/>
              </w:rPr>
            </w:r>
            <w:r>
              <w:rPr>
                <w:sz w:val="18"/>
              </w:rPr>
              <w:t>14</w:t>
            </w:r>
          </w:p>
        </w:tc>
        <w:tc>
          <w:tcPr>
            <w:tcW w:type="dxa" w:w="1930"/>
          </w:tcPr>
          <w:p>
            <w:pPr>
              <w:spacing w:before="20" w:after="20"/>
            </w:pPr>
            <w:r>
              <w:rPr>
                <w:sz w:val="18"/>
              </w:rPr>
            </w:r>
            <w:r>
              <w:rPr>
                <w:sz w:val="18"/>
              </w:rPr>
              <w:t>FR-UM-14</w:t>
            </w:r>
          </w:p>
        </w:tc>
        <w:tc>
          <w:tcPr>
            <w:tcW w:type="dxa" w:w="1930"/>
          </w:tcPr>
          <w:p>
            <w:pPr>
              <w:spacing w:before="20" w:after="20"/>
            </w:pPr>
            <w:r>
              <w:rPr>
                <w:sz w:val="18"/>
              </w:rPr>
            </w:r>
            <w:r>
              <w:rPr>
                <w:sz w:val="18"/>
              </w:rPr>
              <w:t>User Management</w:t>
            </w:r>
          </w:p>
        </w:tc>
        <w:tc>
          <w:tcPr>
            <w:tcW w:type="dxa" w:w="1930"/>
          </w:tcPr>
          <w:p>
            <w:pPr>
              <w:spacing w:before="20" w:after="20"/>
            </w:pPr>
            <w:r>
              <w:rPr>
                <w:sz w:val="18"/>
              </w:rPr>
            </w:r>
            <w:r>
              <w:rPr>
                <w:sz w:val="18"/>
              </w:rPr>
              <w:t>Dashboard Linkage</w:t>
            </w:r>
          </w:p>
        </w:tc>
        <w:tc>
          <w:tcPr>
            <w:tcW w:type="dxa" w:w="1930"/>
          </w:tcPr>
          <w:p>
            <w:pPr>
              <w:spacing w:before="20" w:after="20"/>
            </w:pPr>
            <w:r>
              <w:rPr>
                <w:sz w:val="18"/>
              </w:rPr>
            </w:r>
            <w:r>
              <w:rPr>
                <w:sz w:val="18"/>
              </w:rPr>
              <w:t>System shall expose per-workspace membership and pending-invitation counts to the Draft Health Score &amp; Dashboard Module.</w:t>
            </w:r>
          </w:p>
        </w:tc>
      </w:tr>
    </w:tbl>
    <w:p/>
    <w:p>
      <w:pPr>
        <w:pStyle w:val="Heading3"/>
      </w:pPr>
      <w:r>
        <w:t>1.4.1.5 Process Flow</w:t>
      </w:r>
    </w:p>
    <w:p>
      <w:pPr>
        <w:pStyle w:val="ListNumber"/>
      </w:pPr>
      <w:r>
        <w:t>User opens the login page and submits email and password.</w:t>
      </w:r>
    </w:p>
    <w:p>
      <w:pPr>
        <w:pStyle w:val="ListNumber"/>
      </w:pPr>
      <w:r>
        <w:t>System verifies credentials against the stored bcrypt hash.</w:t>
      </w:r>
    </w:p>
    <w:p>
      <w:pPr>
        <w:pStyle w:val="ListNumber"/>
      </w:pPr>
      <w:r>
        <w:t>On success, system issues a JWT embedding user ID and role; on failure, system returns a generic authentication error.</w:t>
      </w:r>
    </w:p>
    <w:p>
      <w:pPr>
        <w:pStyle w:val="ListNumber"/>
      </w:pPr>
      <w:r>
        <w:t>System routes the user to the role-appropriate dashboard.</w:t>
      </w:r>
    </w:p>
    <w:p>
      <w:pPr>
        <w:pStyle w:val="ListNumber"/>
      </w:pPr>
      <w:r>
        <w:t>For invitations: SME enters invitee email and role; system creates an invitation record and dispatches the email; invitee follows the link, authenticates (or is provisioned), and is added as a workspace member.</w:t>
      </w:r>
    </w:p>
    <w:p>
      <w:pPr>
        <w:pStyle w:val="ListNumber"/>
      </w:pPr>
      <w:r>
        <w:t>All authentication and invitation events are written to the activity log.</w:t>
      </w:r>
    </w:p>
    <w:p>
      <w:r>
        <w:rPr>
          <w:b/>
        </w:rPr>
        <w:t>Flow diagram (described):</w:t>
      </w:r>
      <w:r>
        <w:t xml:space="preserve"> Start → box "Login form" → box "Verify bcrypt hash" → diamond "Valid?" — No → box "Generic error" → End; Yes → box "Issue JWT (id, role, 8h)" → diamond "Role?" → three parallel boxes "SME Dashboard" / "MB Dashboard" / "Legal Dashboard" → End. Side lane: box "SME sends invite" → box "Email service: single-use 72h link" → box "Invitee authenticates" → box "Membership granted".</w:t>
      </w:r>
    </w:p>
    <w:p>
      <w:pPr>
        <w:pStyle w:val="Heading3"/>
      </w:pPr>
      <w:r>
        <w:t>1.4.1.6 Inputs</w:t>
      </w:r>
    </w:p>
    <w:p>
      <w:pPr>
        <w:pStyle w:val="ListBullet"/>
      </w:pPr>
      <w:r>
        <w:t>Email address and password (login).</w:t>
      </w:r>
    </w:p>
    <w:p>
      <w:pPr>
        <w:pStyle w:val="ListBullet"/>
      </w:pPr>
      <w:r>
        <w:t>Invitee email address, target workspace, and invited role (invitation).</w:t>
      </w:r>
    </w:p>
    <w:p>
      <w:pPr>
        <w:pStyle w:val="ListBullet"/>
      </w:pPr>
      <w:r>
        <w:t>Admin account-management actions (create/deactivate/reactivate).</w:t>
      </w:r>
    </w:p>
    <w:p>
      <w:pPr>
        <w:pStyle w:val="Heading3"/>
      </w:pPr>
      <w:r>
        <w:t>1.4.1.7 Outputs</w:t>
      </w:r>
    </w:p>
    <w:p>
      <w:pPr>
        <w:pStyle w:val="ListBullet"/>
      </w:pPr>
      <w:r>
        <w:t>Signed JWT and role-based dashboard redirect.</w:t>
      </w:r>
    </w:p>
    <w:p>
      <w:pPr>
        <w:pStyle w:val="ListBullet"/>
      </w:pPr>
      <w:r>
        <w:t>Invitation record and dispatched invitation email.</w:t>
      </w:r>
    </w:p>
    <w:p>
      <w:pPr>
        <w:pStyle w:val="ListBullet"/>
      </w:pPr>
      <w:r>
        <w:t>Activity log entries for authentication and invitation events.</w:t>
      </w:r>
    </w:p>
    <w:p>
      <w:pPr>
        <w:pStyle w:val="Heading3"/>
      </w:pPr>
      <w:r>
        <w:t>1.4.1.8 Business Rules</w:t>
      </w:r>
    </w:p>
    <w:p>
      <w:pPr>
        <w:pStyle w:val="ListBullet"/>
      </w:pPr>
      <w:r>
        <w:t>A user account shall hold exactly one role; multi-role users shall use separate accounts.</w:t>
      </w:r>
    </w:p>
    <w:p>
      <w:pPr>
        <w:pStyle w:val="ListBullet"/>
      </w:pPr>
      <w:r>
        <w:t>Legal counsel shall access only workspaces they are explicitly invited to.</w:t>
      </w:r>
    </w:p>
    <w:p>
      <w:pPr>
        <w:pStyle w:val="ListBullet"/>
      </w:pPr>
      <w:r>
        <w:t>Merchant bankers shall access only workspaces where they hold membership and an active subscription (see BILL).</w:t>
      </w:r>
    </w:p>
    <w:p>
      <w:pPr>
        <w:pStyle w:val="ListBullet"/>
      </w:pPr>
      <w:r>
        <w:t>Invitation links shall be single-use and shall expire 72 hours after issuance.</w:t>
      </w:r>
    </w:p>
    <w:p>
      <w:pPr>
        <w:pStyle w:val="ListBullet"/>
      </w:pPr>
      <w:r>
        <w:t>Login failures shall not disclose whether the email or the password was incorrect.</w:t>
      </w:r>
    </w:p>
    <w:p>
      <w:pPr>
        <w:pStyle w:val="Heading3"/>
      </w:pPr>
      <w:r>
        <w:t>1.4.1.9 Validation Rules</w:t>
      </w:r>
    </w:p>
    <w:p>
      <w:pPr>
        <w:pStyle w:val="ListBullet"/>
      </w:pPr>
      <w:r>
        <w:t>Email shall be syntactically valid and unique across accounts.</w:t>
      </w:r>
    </w:p>
    <w:p>
      <w:pPr>
        <w:pStyle w:val="ListBullet"/>
      </w:pPr>
      <w:r>
        <w:t>Password shall be at least 8 characters at account creation.</w:t>
      </w:r>
    </w:p>
    <w:p>
      <w:pPr>
        <w:pStyle w:val="ListBullet"/>
      </w:pPr>
      <w:r>
        <w:t>Invited role shall be one of: merchant_banker, legal_counsel.</w:t>
      </w:r>
    </w:p>
    <w:p>
      <w:pPr>
        <w:pStyle w:val="ListBullet"/>
      </w:pPr>
      <w:r>
        <w:t>An invitation shall reference an existing workspace owned by the inviting SME.</w:t>
      </w:r>
    </w:p>
    <w:p>
      <w:pPr>
        <w:pStyle w:val="Heading3"/>
      </w:pPr>
      <w:r>
        <w:t>1.4.1.10 Integration Points</w:t>
      </w:r>
    </w:p>
    <w:p>
      <w:pPr>
        <w:pStyle w:val="ListBullet"/>
      </w:pPr>
      <w:r>
        <w:t>Email/Notification Service — invitation and account emails.</w:t>
      </w:r>
    </w:p>
    <w:p>
      <w:pPr>
        <w:pStyle w:val="ListBullet"/>
      </w:pPr>
      <w:r>
        <w:t>PostgreSQL — users, workspace_members, invitations, activity_log.</w:t>
      </w:r>
    </w:p>
    <w:p>
      <w:r>
        <w:rPr>
          <w:b/>
        </w:rPr>
        <w:t>Integration diagram (described):</w:t>
      </w:r>
      <w:r>
        <w:t xml:space="preserve"> Box "Node auth service" with arrows to "PostgreSQL (users/members)" and "Email Service (invites)"; inbound arrow from "React SPA (login form)".</w:t>
      </w:r>
    </w:p>
    <w:p>
      <w:pPr>
        <w:pStyle w:val="Heading3"/>
      </w:pPr>
      <w:r>
        <w:t>1.4.1.11 Postconditions</w:t>
      </w:r>
    </w:p>
    <w:p>
      <w:pPr>
        <w:pStyle w:val="ListBullet"/>
      </w:pPr>
      <w:r>
        <w:t>Authenticated session exists with role claims; user is on the correct dashboard.</w:t>
      </w:r>
    </w:p>
    <w:p>
      <w:pPr>
        <w:pStyle w:val="ListBullet"/>
      </w:pPr>
      <w:r>
        <w:t>Accepted invitations result in persistent workspace membership.</w:t>
      </w:r>
    </w:p>
    <w:p>
      <w:pPr>
        <w:pStyle w:val="ListBullet"/>
      </w:pPr>
      <w:r>
        <w:t>All authentication/invitation events are auditable in the activity log.</w:t>
      </w:r>
    </w:p>
    <w:p>
      <w:pPr>
        <w:pStyle w:val="Heading2"/>
      </w:pPr>
      <w:r>
        <w:t>1.4.2 IPO Workspace Management Module (WSP)</w:t>
      </w:r>
    </w:p>
    <w:p>
      <w:pPr>
        <w:pStyle w:val="Heading3"/>
      </w:pPr>
      <w:r>
        <w:t>1.4.2.1 Description</w:t>
      </w:r>
    </w:p>
    <w:p>
      <w:r>
        <w:t>The IPO Workspace Management Module provides the central organizing concept of the platform: one IPO Workspace per company, acting as the shared container for wizard data, documents, sections, validation flags, reviews, activity, and export artifacts. It manages workspace creation, membership, and project-level settings, and gates access so that every other module operates strictly within workspace boundaries.</w:t>
      </w:r>
    </w:p>
    <w:p>
      <w:pPr>
        <w:pStyle w:val="Heading3"/>
      </w:pPr>
      <w:r>
        <w:t>1.4.2.2 Actors</w:t>
      </w:r>
    </w:p>
    <w:p>
      <w:pPr>
        <w:pStyle w:val="ListBullet"/>
      </w:pPr>
      <w:r>
        <w:t>SME Promoter (creator/owner)</w:t>
      </w:r>
    </w:p>
    <w:p>
      <w:pPr>
        <w:pStyle w:val="ListBullet"/>
      </w:pPr>
      <w:r>
        <w:t>Merchant Banker (member)</w:t>
      </w:r>
    </w:p>
    <w:p>
      <w:pPr>
        <w:pStyle w:val="ListBullet"/>
      </w:pPr>
      <w:r>
        <w:t>Legal Counsel (member)</w:t>
      </w:r>
    </w:p>
    <w:p>
      <w:pPr>
        <w:pStyle w:val="ListBullet"/>
      </w:pPr>
      <w:r>
        <w:t>Admin (oversight)</w:t>
      </w:r>
    </w:p>
    <w:p>
      <w:pPr>
        <w:pStyle w:val="Heading3"/>
      </w:pPr>
      <w:r>
        <w:t>1.4.2.3 Preconditions</w:t>
      </w:r>
    </w:p>
    <w:p>
      <w:pPr>
        <w:pStyle w:val="ListBullet"/>
      </w:pPr>
      <w:r>
        <w:t>The SME Promoter is authenticated (UM).</w:t>
      </w:r>
    </w:p>
    <w:p>
      <w:pPr>
        <w:pStyle w:val="ListBullet"/>
      </w:pPr>
      <w:r>
        <w:t>For full feature access, the workspace payment state is "paid" (BILL); creation itself is permitted pre-payment.</w:t>
      </w:r>
    </w:p>
    <w:p>
      <w:pPr>
        <w:pStyle w:val="Heading3"/>
      </w:pPr>
      <w:r>
        <w:t>1.4.2.4 Functional Requirements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tcPr>
          <w:p>
            <w:pPr>
              <w:spacing w:before="20" w:after="20"/>
            </w:pPr>
            <w:r>
              <w:rPr>
                <w:b/>
                <w:sz w:val="18"/>
              </w:rPr>
            </w:r>
            <w:r>
              <w:rPr>
                <w:b/>
                <w:sz w:val="18"/>
              </w:rPr>
              <w:t>S.No</w:t>
            </w:r>
          </w:p>
        </w:tc>
        <w:tc>
          <w:tcPr>
            <w:tcW w:type="dxa" w:w="1930"/>
          </w:tcPr>
          <w:p>
            <w:pPr>
              <w:spacing w:before="20" w:after="20"/>
            </w:pPr>
            <w:r>
              <w:rPr>
                <w:b/>
                <w:sz w:val="18"/>
              </w:rPr>
            </w:r>
            <w:r>
              <w:rPr>
                <w:b/>
                <w:sz w:val="18"/>
              </w:rPr>
              <w:t>Requirement Number</w:t>
            </w:r>
          </w:p>
        </w:tc>
        <w:tc>
          <w:tcPr>
            <w:tcW w:type="dxa" w:w="1930"/>
          </w:tcPr>
          <w:p>
            <w:pPr>
              <w:spacing w:before="20" w:after="20"/>
            </w:pPr>
            <w:r>
              <w:rPr>
                <w:b/>
                <w:sz w:val="18"/>
              </w:rPr>
            </w:r>
            <w:r>
              <w:rPr>
                <w:b/>
                <w:sz w:val="18"/>
              </w:rPr>
              <w:t>Module</w:t>
            </w:r>
          </w:p>
        </w:tc>
        <w:tc>
          <w:tcPr>
            <w:tcW w:type="dxa" w:w="1930"/>
          </w:tcPr>
          <w:p>
            <w:pPr>
              <w:spacing w:before="20" w:after="20"/>
            </w:pPr>
            <w:r>
              <w:rPr>
                <w:b/>
                <w:sz w:val="18"/>
              </w:rPr>
            </w:r>
            <w:r>
              <w:rPr>
                <w:b/>
                <w:sz w:val="18"/>
              </w:rPr>
              <w:t>Submodule</w:t>
            </w:r>
          </w:p>
        </w:tc>
        <w:tc>
          <w:tcPr>
            <w:tcW w:type="dxa" w:w="1930"/>
          </w:tcPr>
          <w:p>
            <w:pPr>
              <w:spacing w:before="20" w:after="20"/>
            </w:pPr>
            <w:r>
              <w:rPr>
                <w:b/>
                <w:sz w:val="18"/>
              </w:rPr>
            </w:r>
            <w:r>
              <w:rPr>
                <w:b/>
                <w:sz w:val="18"/>
              </w:rPr>
              <w:t>Functional Requirement Description</w:t>
            </w:r>
          </w:p>
        </w:tc>
      </w:tr>
      <w:tr>
        <w:tc>
          <w:tcPr>
            <w:tcW w:type="dxa" w:w="1930"/>
          </w:tcPr>
          <w:p>
            <w:pPr>
              <w:spacing w:before="20" w:after="20"/>
            </w:pPr>
            <w:r>
              <w:rPr>
                <w:sz w:val="18"/>
              </w:rPr>
            </w:r>
            <w:r>
              <w:rPr>
                <w:sz w:val="18"/>
              </w:rPr>
              <w:t>1</w:t>
            </w:r>
          </w:p>
        </w:tc>
        <w:tc>
          <w:tcPr>
            <w:tcW w:type="dxa" w:w="1930"/>
          </w:tcPr>
          <w:p>
            <w:pPr>
              <w:spacing w:before="20" w:after="20"/>
            </w:pPr>
            <w:r>
              <w:rPr>
                <w:sz w:val="18"/>
              </w:rPr>
            </w:r>
            <w:r>
              <w:rPr>
                <w:sz w:val="18"/>
              </w:rPr>
              <w:t>FR-WSP-01</w:t>
            </w:r>
          </w:p>
        </w:tc>
        <w:tc>
          <w:tcPr>
            <w:tcW w:type="dxa" w:w="1930"/>
          </w:tcPr>
          <w:p>
            <w:pPr>
              <w:spacing w:before="20" w:after="20"/>
            </w:pPr>
            <w:r>
              <w:rPr>
                <w:sz w:val="18"/>
              </w:rPr>
            </w:r>
            <w:r>
              <w:rPr>
                <w:sz w:val="18"/>
              </w:rPr>
              <w:t>Workspace</w:t>
            </w:r>
          </w:p>
        </w:tc>
        <w:tc>
          <w:tcPr>
            <w:tcW w:type="dxa" w:w="1930"/>
          </w:tcPr>
          <w:p>
            <w:pPr>
              <w:spacing w:before="20" w:after="20"/>
            </w:pPr>
            <w:r>
              <w:rPr>
                <w:sz w:val="18"/>
              </w:rPr>
            </w:r>
            <w:r>
              <w:rPr>
                <w:sz w:val="18"/>
              </w:rPr>
              <w:t>Creation</w:t>
            </w:r>
          </w:p>
        </w:tc>
        <w:tc>
          <w:tcPr>
            <w:tcW w:type="dxa" w:w="1930"/>
          </w:tcPr>
          <w:p>
            <w:pPr>
              <w:spacing w:before="20" w:after="20"/>
            </w:pPr>
            <w:r>
              <w:rPr>
                <w:sz w:val="18"/>
              </w:rPr>
            </w:r>
            <w:r>
              <w:rPr>
                <w:sz w:val="18"/>
              </w:rPr>
              <w:t>System shall allow an authenticated SME Promoter to create an IPO Workspace by providing the company name.</w:t>
            </w:r>
          </w:p>
        </w:tc>
      </w:tr>
      <w:tr>
        <w:tc>
          <w:tcPr>
            <w:tcW w:type="dxa" w:w="1930"/>
          </w:tcPr>
          <w:p>
            <w:pPr>
              <w:spacing w:before="20" w:after="20"/>
            </w:pPr>
            <w:r>
              <w:rPr>
                <w:sz w:val="18"/>
              </w:rPr>
            </w:r>
            <w:r>
              <w:rPr>
                <w:sz w:val="18"/>
              </w:rPr>
              <w:t>2</w:t>
            </w:r>
          </w:p>
        </w:tc>
        <w:tc>
          <w:tcPr>
            <w:tcW w:type="dxa" w:w="1930"/>
          </w:tcPr>
          <w:p>
            <w:pPr>
              <w:spacing w:before="20" w:after="20"/>
            </w:pPr>
            <w:r>
              <w:rPr>
                <w:sz w:val="18"/>
              </w:rPr>
            </w:r>
            <w:r>
              <w:rPr>
                <w:sz w:val="18"/>
              </w:rPr>
              <w:t>FR-WSP-02</w:t>
            </w:r>
          </w:p>
        </w:tc>
        <w:tc>
          <w:tcPr>
            <w:tcW w:type="dxa" w:w="1930"/>
          </w:tcPr>
          <w:p>
            <w:pPr>
              <w:spacing w:before="20" w:after="20"/>
            </w:pPr>
            <w:r>
              <w:rPr>
                <w:sz w:val="18"/>
              </w:rPr>
            </w:r>
            <w:r>
              <w:rPr>
                <w:sz w:val="18"/>
              </w:rPr>
              <w:t>Workspace</w:t>
            </w:r>
          </w:p>
        </w:tc>
        <w:tc>
          <w:tcPr>
            <w:tcW w:type="dxa" w:w="1930"/>
          </w:tcPr>
          <w:p>
            <w:pPr>
              <w:spacing w:before="20" w:after="20"/>
            </w:pPr>
            <w:r>
              <w:rPr>
                <w:sz w:val="18"/>
              </w:rPr>
            </w:r>
            <w:r>
              <w:rPr>
                <w:sz w:val="18"/>
              </w:rPr>
              <w:t>Creation</w:t>
            </w:r>
          </w:p>
        </w:tc>
        <w:tc>
          <w:tcPr>
            <w:tcW w:type="dxa" w:w="1930"/>
          </w:tcPr>
          <w:p>
            <w:pPr>
              <w:spacing w:before="20" w:after="20"/>
            </w:pPr>
            <w:r>
              <w:rPr>
                <w:sz w:val="18"/>
              </w:rPr>
            </w:r>
            <w:r>
              <w:rPr>
                <w:sz w:val="18"/>
              </w:rPr>
              <w:t>System shall initialize a newly created workspace with the standard DRHP section set (Company Overview, Business, Financial Summary, Risk Factors, Objects of Issue) in status "empty".</w:t>
            </w:r>
          </w:p>
        </w:tc>
      </w:tr>
      <w:tr>
        <w:tc>
          <w:tcPr>
            <w:tcW w:type="dxa" w:w="1930"/>
          </w:tcPr>
          <w:p>
            <w:pPr>
              <w:spacing w:before="20" w:after="20"/>
            </w:pPr>
            <w:r>
              <w:rPr>
                <w:sz w:val="18"/>
              </w:rPr>
            </w:r>
            <w:r>
              <w:rPr>
                <w:sz w:val="18"/>
              </w:rPr>
              <w:t>3</w:t>
            </w:r>
          </w:p>
        </w:tc>
        <w:tc>
          <w:tcPr>
            <w:tcW w:type="dxa" w:w="1930"/>
          </w:tcPr>
          <w:p>
            <w:pPr>
              <w:spacing w:before="20" w:after="20"/>
            </w:pPr>
            <w:r>
              <w:rPr>
                <w:sz w:val="18"/>
              </w:rPr>
            </w:r>
            <w:r>
              <w:rPr>
                <w:sz w:val="18"/>
              </w:rPr>
              <w:t>FR-WSP-03</w:t>
            </w:r>
          </w:p>
        </w:tc>
        <w:tc>
          <w:tcPr>
            <w:tcW w:type="dxa" w:w="1930"/>
          </w:tcPr>
          <w:p>
            <w:pPr>
              <w:spacing w:before="20" w:after="20"/>
            </w:pPr>
            <w:r>
              <w:rPr>
                <w:sz w:val="18"/>
              </w:rPr>
            </w:r>
            <w:r>
              <w:rPr>
                <w:sz w:val="18"/>
              </w:rPr>
              <w:t>Workspace</w:t>
            </w:r>
          </w:p>
        </w:tc>
        <w:tc>
          <w:tcPr>
            <w:tcW w:type="dxa" w:w="1930"/>
          </w:tcPr>
          <w:p>
            <w:pPr>
              <w:spacing w:before="20" w:after="20"/>
            </w:pPr>
            <w:r>
              <w:rPr>
                <w:sz w:val="18"/>
              </w:rPr>
            </w:r>
            <w:r>
              <w:rPr>
                <w:sz w:val="18"/>
              </w:rPr>
              <w:t>Creation</w:t>
            </w:r>
          </w:p>
        </w:tc>
        <w:tc>
          <w:tcPr>
            <w:tcW w:type="dxa" w:w="1930"/>
          </w:tcPr>
          <w:p>
            <w:pPr>
              <w:spacing w:before="20" w:after="20"/>
            </w:pPr>
            <w:r>
              <w:rPr>
                <w:sz w:val="18"/>
              </w:rPr>
            </w:r>
            <w:r>
              <w:rPr>
                <w:sz w:val="18"/>
              </w:rPr>
              <w:t>System shall initialize a newly created workspace with the SEBI-mapped required-documents checklist per wizard step.</w:t>
            </w:r>
          </w:p>
        </w:tc>
      </w:tr>
      <w:tr>
        <w:tc>
          <w:tcPr>
            <w:tcW w:type="dxa" w:w="1930"/>
          </w:tcPr>
          <w:p>
            <w:pPr>
              <w:spacing w:before="20" w:after="20"/>
            </w:pPr>
            <w:r>
              <w:rPr>
                <w:sz w:val="18"/>
              </w:rPr>
            </w:r>
            <w:r>
              <w:rPr>
                <w:sz w:val="18"/>
              </w:rPr>
              <w:t>4</w:t>
            </w:r>
          </w:p>
        </w:tc>
        <w:tc>
          <w:tcPr>
            <w:tcW w:type="dxa" w:w="1930"/>
          </w:tcPr>
          <w:p>
            <w:pPr>
              <w:spacing w:before="20" w:after="20"/>
            </w:pPr>
            <w:r>
              <w:rPr>
                <w:sz w:val="18"/>
              </w:rPr>
            </w:r>
            <w:r>
              <w:rPr>
                <w:sz w:val="18"/>
              </w:rPr>
              <w:t>FR-WSP-04</w:t>
            </w:r>
          </w:p>
        </w:tc>
        <w:tc>
          <w:tcPr>
            <w:tcW w:type="dxa" w:w="1930"/>
          </w:tcPr>
          <w:p>
            <w:pPr>
              <w:spacing w:before="20" w:after="20"/>
            </w:pPr>
            <w:r>
              <w:rPr>
                <w:sz w:val="18"/>
              </w:rPr>
            </w:r>
            <w:r>
              <w:rPr>
                <w:sz w:val="18"/>
              </w:rPr>
              <w:t>Workspace</w:t>
            </w:r>
          </w:p>
        </w:tc>
        <w:tc>
          <w:tcPr>
            <w:tcW w:type="dxa" w:w="1930"/>
          </w:tcPr>
          <w:p>
            <w:pPr>
              <w:spacing w:before="20" w:after="20"/>
            </w:pPr>
            <w:r>
              <w:rPr>
                <w:sz w:val="18"/>
              </w:rPr>
            </w:r>
            <w:r>
              <w:rPr>
                <w:sz w:val="18"/>
              </w:rPr>
              <w:t>Configuration</w:t>
            </w:r>
          </w:p>
        </w:tc>
        <w:tc>
          <w:tcPr>
            <w:tcW w:type="dxa" w:w="1930"/>
          </w:tcPr>
          <w:p>
            <w:pPr>
              <w:spacing w:before="20" w:after="20"/>
            </w:pPr>
            <w:r>
              <w:rPr>
                <w:sz w:val="18"/>
              </w:rPr>
            </w:r>
            <w:r>
              <w:rPr>
                <w:sz w:val="18"/>
              </w:rPr>
              <w:t>System shall allow the workspace owner to edit workspace settings limited to company name and CIN.</w:t>
            </w:r>
          </w:p>
        </w:tc>
      </w:tr>
      <w:tr>
        <w:tc>
          <w:tcPr>
            <w:tcW w:type="dxa" w:w="1930"/>
          </w:tcPr>
          <w:p>
            <w:pPr>
              <w:spacing w:before="20" w:after="20"/>
            </w:pPr>
            <w:r>
              <w:rPr>
                <w:sz w:val="18"/>
              </w:rPr>
            </w:r>
            <w:r>
              <w:rPr>
                <w:sz w:val="18"/>
              </w:rPr>
              <w:t>5</w:t>
            </w:r>
          </w:p>
        </w:tc>
        <w:tc>
          <w:tcPr>
            <w:tcW w:type="dxa" w:w="1930"/>
          </w:tcPr>
          <w:p>
            <w:pPr>
              <w:spacing w:before="20" w:after="20"/>
            </w:pPr>
            <w:r>
              <w:rPr>
                <w:sz w:val="18"/>
              </w:rPr>
            </w:r>
            <w:r>
              <w:rPr>
                <w:sz w:val="18"/>
              </w:rPr>
              <w:t>FR-WSP-05</w:t>
            </w:r>
          </w:p>
        </w:tc>
        <w:tc>
          <w:tcPr>
            <w:tcW w:type="dxa" w:w="1930"/>
          </w:tcPr>
          <w:p>
            <w:pPr>
              <w:spacing w:before="20" w:after="20"/>
            </w:pPr>
            <w:r>
              <w:rPr>
                <w:sz w:val="18"/>
              </w:rPr>
            </w:r>
            <w:r>
              <w:rPr>
                <w:sz w:val="18"/>
              </w:rPr>
              <w:t>Workspace</w:t>
            </w:r>
          </w:p>
        </w:tc>
        <w:tc>
          <w:tcPr>
            <w:tcW w:type="dxa" w:w="1930"/>
          </w:tcPr>
          <w:p>
            <w:pPr>
              <w:spacing w:before="20" w:after="20"/>
            </w:pPr>
            <w:r>
              <w:rPr>
                <w:sz w:val="18"/>
              </w:rPr>
            </w:r>
            <w:r>
              <w:rPr>
                <w:sz w:val="18"/>
              </w:rPr>
              <w:t>Membership</w:t>
            </w:r>
          </w:p>
        </w:tc>
        <w:tc>
          <w:tcPr>
            <w:tcW w:type="dxa" w:w="1930"/>
          </w:tcPr>
          <w:p>
            <w:pPr>
              <w:spacing w:before="20" w:after="20"/>
            </w:pPr>
            <w:r>
              <w:rPr>
                <w:sz w:val="18"/>
              </w:rPr>
            </w:r>
            <w:r>
              <w:rPr>
                <w:sz w:val="18"/>
              </w:rPr>
              <w:t>System shall associate members to a workspace with a member role of SME, Merchant Banker, or Legal Counsel.</w:t>
            </w:r>
          </w:p>
        </w:tc>
      </w:tr>
      <w:tr>
        <w:tc>
          <w:tcPr>
            <w:tcW w:type="dxa" w:w="1930"/>
          </w:tcPr>
          <w:p>
            <w:pPr>
              <w:spacing w:before="20" w:after="20"/>
            </w:pPr>
            <w:r>
              <w:rPr>
                <w:sz w:val="18"/>
              </w:rPr>
            </w:r>
            <w:r>
              <w:rPr>
                <w:sz w:val="18"/>
              </w:rPr>
              <w:t>6</w:t>
            </w:r>
          </w:p>
        </w:tc>
        <w:tc>
          <w:tcPr>
            <w:tcW w:type="dxa" w:w="1930"/>
          </w:tcPr>
          <w:p>
            <w:pPr>
              <w:spacing w:before="20" w:after="20"/>
            </w:pPr>
            <w:r>
              <w:rPr>
                <w:sz w:val="18"/>
              </w:rPr>
            </w:r>
            <w:r>
              <w:rPr>
                <w:sz w:val="18"/>
              </w:rPr>
              <w:t>FR-WSP-06</w:t>
            </w:r>
          </w:p>
        </w:tc>
        <w:tc>
          <w:tcPr>
            <w:tcW w:type="dxa" w:w="1930"/>
          </w:tcPr>
          <w:p>
            <w:pPr>
              <w:spacing w:before="20" w:after="20"/>
            </w:pPr>
            <w:r>
              <w:rPr>
                <w:sz w:val="18"/>
              </w:rPr>
            </w:r>
            <w:r>
              <w:rPr>
                <w:sz w:val="18"/>
              </w:rPr>
              <w:t>Workspace</w:t>
            </w:r>
          </w:p>
        </w:tc>
        <w:tc>
          <w:tcPr>
            <w:tcW w:type="dxa" w:w="1930"/>
          </w:tcPr>
          <w:p>
            <w:pPr>
              <w:spacing w:before="20" w:after="20"/>
            </w:pPr>
            <w:r>
              <w:rPr>
                <w:sz w:val="18"/>
              </w:rPr>
            </w:r>
            <w:r>
              <w:rPr>
                <w:sz w:val="18"/>
              </w:rPr>
              <w:t>Membership</w:t>
            </w:r>
          </w:p>
        </w:tc>
        <w:tc>
          <w:tcPr>
            <w:tcW w:type="dxa" w:w="1930"/>
          </w:tcPr>
          <w:p>
            <w:pPr>
              <w:spacing w:before="20" w:after="20"/>
            </w:pPr>
            <w:r>
              <w:rPr>
                <w:sz w:val="18"/>
              </w:rPr>
            </w:r>
            <w:r>
              <w:rPr>
                <w:sz w:val="18"/>
              </w:rPr>
              <w:t>System shall allow the workspace owner to remove a merchant banker or legal counsel member from the workspace.</w:t>
            </w:r>
          </w:p>
        </w:tc>
      </w:tr>
      <w:tr>
        <w:tc>
          <w:tcPr>
            <w:tcW w:type="dxa" w:w="1930"/>
          </w:tcPr>
          <w:p>
            <w:pPr>
              <w:spacing w:before="20" w:after="20"/>
            </w:pPr>
            <w:r>
              <w:rPr>
                <w:sz w:val="18"/>
              </w:rPr>
            </w:r>
            <w:r>
              <w:rPr>
                <w:sz w:val="18"/>
              </w:rPr>
              <w:t>7</w:t>
            </w:r>
          </w:p>
        </w:tc>
        <w:tc>
          <w:tcPr>
            <w:tcW w:type="dxa" w:w="1930"/>
          </w:tcPr>
          <w:p>
            <w:pPr>
              <w:spacing w:before="20" w:after="20"/>
            </w:pPr>
            <w:r>
              <w:rPr>
                <w:sz w:val="18"/>
              </w:rPr>
            </w:r>
            <w:r>
              <w:rPr>
                <w:sz w:val="18"/>
              </w:rPr>
              <w:t>FR-WSP-07</w:t>
            </w:r>
          </w:p>
        </w:tc>
        <w:tc>
          <w:tcPr>
            <w:tcW w:type="dxa" w:w="1930"/>
          </w:tcPr>
          <w:p>
            <w:pPr>
              <w:spacing w:before="20" w:after="20"/>
            </w:pPr>
            <w:r>
              <w:rPr>
                <w:sz w:val="18"/>
              </w:rPr>
            </w:r>
            <w:r>
              <w:rPr>
                <w:sz w:val="18"/>
              </w:rPr>
              <w:t>Workspace</w:t>
            </w:r>
          </w:p>
        </w:tc>
        <w:tc>
          <w:tcPr>
            <w:tcW w:type="dxa" w:w="1930"/>
          </w:tcPr>
          <w:p>
            <w:pPr>
              <w:spacing w:before="20" w:after="20"/>
            </w:pPr>
            <w:r>
              <w:rPr>
                <w:sz w:val="18"/>
              </w:rPr>
            </w:r>
            <w:r>
              <w:rPr>
                <w:sz w:val="18"/>
              </w:rPr>
              <w:t>Listing</w:t>
            </w:r>
          </w:p>
        </w:tc>
        <w:tc>
          <w:tcPr>
            <w:tcW w:type="dxa" w:w="1930"/>
          </w:tcPr>
          <w:p>
            <w:pPr>
              <w:spacing w:before="20" w:after="20"/>
            </w:pPr>
            <w:r>
              <w:rPr>
                <w:sz w:val="18"/>
              </w:rPr>
            </w:r>
            <w:r>
              <w:rPr>
                <w:sz w:val="18"/>
              </w:rPr>
              <w:t>System shall list, for each authenticated user, only the workspaces in which they hold membership.</w:t>
            </w:r>
          </w:p>
        </w:tc>
      </w:tr>
      <w:tr>
        <w:tc>
          <w:tcPr>
            <w:tcW w:type="dxa" w:w="1930"/>
          </w:tcPr>
          <w:p>
            <w:pPr>
              <w:spacing w:before="20" w:after="20"/>
            </w:pPr>
            <w:r>
              <w:rPr>
                <w:sz w:val="18"/>
              </w:rPr>
            </w:r>
            <w:r>
              <w:rPr>
                <w:sz w:val="18"/>
              </w:rPr>
              <w:t>8</w:t>
            </w:r>
          </w:p>
        </w:tc>
        <w:tc>
          <w:tcPr>
            <w:tcW w:type="dxa" w:w="1930"/>
          </w:tcPr>
          <w:p>
            <w:pPr>
              <w:spacing w:before="20" w:after="20"/>
            </w:pPr>
            <w:r>
              <w:rPr>
                <w:sz w:val="18"/>
              </w:rPr>
            </w:r>
            <w:r>
              <w:rPr>
                <w:sz w:val="18"/>
              </w:rPr>
              <w:t>FR-WSP-08</w:t>
            </w:r>
          </w:p>
        </w:tc>
        <w:tc>
          <w:tcPr>
            <w:tcW w:type="dxa" w:w="1930"/>
          </w:tcPr>
          <w:p>
            <w:pPr>
              <w:spacing w:before="20" w:after="20"/>
            </w:pPr>
            <w:r>
              <w:rPr>
                <w:sz w:val="18"/>
              </w:rPr>
            </w:r>
            <w:r>
              <w:rPr>
                <w:sz w:val="18"/>
              </w:rPr>
              <w:t>Workspace</w:t>
            </w:r>
          </w:p>
        </w:tc>
        <w:tc>
          <w:tcPr>
            <w:tcW w:type="dxa" w:w="1930"/>
          </w:tcPr>
          <w:p>
            <w:pPr>
              <w:spacing w:before="20" w:after="20"/>
            </w:pPr>
            <w:r>
              <w:rPr>
                <w:sz w:val="18"/>
              </w:rPr>
            </w:r>
            <w:r>
              <w:rPr>
                <w:sz w:val="18"/>
              </w:rPr>
              <w:t>Listing</w:t>
            </w:r>
          </w:p>
        </w:tc>
        <w:tc>
          <w:tcPr>
            <w:tcW w:type="dxa" w:w="1930"/>
          </w:tcPr>
          <w:p>
            <w:pPr>
              <w:spacing w:before="20" w:after="20"/>
            </w:pPr>
            <w:r>
              <w:rPr>
                <w:sz w:val="18"/>
              </w:rPr>
            </w:r>
            <w:r>
              <w:rPr>
                <w:sz w:val="18"/>
              </w:rPr>
              <w:t>System shall display, per listed workspace, the company name, Draft Health Score, and pending-action count for the viewing role.</w:t>
            </w:r>
          </w:p>
        </w:tc>
      </w:tr>
      <w:tr>
        <w:tc>
          <w:tcPr>
            <w:tcW w:type="dxa" w:w="1930"/>
          </w:tcPr>
          <w:p>
            <w:pPr>
              <w:spacing w:before="20" w:after="20"/>
            </w:pPr>
            <w:r>
              <w:rPr>
                <w:sz w:val="18"/>
              </w:rPr>
            </w:r>
            <w:r>
              <w:rPr>
                <w:sz w:val="18"/>
              </w:rPr>
              <w:t>9</w:t>
            </w:r>
          </w:p>
        </w:tc>
        <w:tc>
          <w:tcPr>
            <w:tcW w:type="dxa" w:w="1930"/>
          </w:tcPr>
          <w:p>
            <w:pPr>
              <w:spacing w:before="20" w:after="20"/>
            </w:pPr>
            <w:r>
              <w:rPr>
                <w:sz w:val="18"/>
              </w:rPr>
            </w:r>
            <w:r>
              <w:rPr>
                <w:sz w:val="18"/>
              </w:rPr>
              <w:t>FR-WSP-09</w:t>
            </w:r>
          </w:p>
        </w:tc>
        <w:tc>
          <w:tcPr>
            <w:tcW w:type="dxa" w:w="1930"/>
          </w:tcPr>
          <w:p>
            <w:pPr>
              <w:spacing w:before="20" w:after="20"/>
            </w:pPr>
            <w:r>
              <w:rPr>
                <w:sz w:val="18"/>
              </w:rPr>
            </w:r>
            <w:r>
              <w:rPr>
                <w:sz w:val="18"/>
              </w:rPr>
              <w:t>Workspace</w:t>
            </w:r>
          </w:p>
        </w:tc>
        <w:tc>
          <w:tcPr>
            <w:tcW w:type="dxa" w:w="1930"/>
          </w:tcPr>
          <w:p>
            <w:pPr>
              <w:spacing w:before="20" w:after="20"/>
            </w:pPr>
            <w:r>
              <w:rPr>
                <w:sz w:val="18"/>
              </w:rPr>
            </w:r>
            <w:r>
              <w:rPr>
                <w:sz w:val="18"/>
              </w:rPr>
              <w:t>Access Control</w:t>
            </w:r>
          </w:p>
        </w:tc>
        <w:tc>
          <w:tcPr>
            <w:tcW w:type="dxa" w:w="1930"/>
          </w:tcPr>
          <w:p>
            <w:pPr>
              <w:spacing w:before="20" w:after="20"/>
            </w:pPr>
            <w:r>
              <w:rPr>
                <w:sz w:val="18"/>
              </w:rPr>
            </w:r>
            <w:r>
              <w:rPr>
                <w:sz w:val="18"/>
              </w:rPr>
              <w:t>System shall deny access to any workspace-scoped resource (documents, sections, flags, comments, exports) to non-members with HTTP 403.</w:t>
            </w:r>
          </w:p>
        </w:tc>
      </w:tr>
      <w:tr>
        <w:tc>
          <w:tcPr>
            <w:tcW w:type="dxa" w:w="1930"/>
          </w:tcPr>
          <w:p>
            <w:pPr>
              <w:spacing w:before="20" w:after="20"/>
            </w:pPr>
            <w:r>
              <w:rPr>
                <w:sz w:val="18"/>
              </w:rPr>
            </w:r>
            <w:r>
              <w:rPr>
                <w:sz w:val="18"/>
              </w:rPr>
              <w:t>10</w:t>
            </w:r>
          </w:p>
        </w:tc>
        <w:tc>
          <w:tcPr>
            <w:tcW w:type="dxa" w:w="1930"/>
          </w:tcPr>
          <w:p>
            <w:pPr>
              <w:spacing w:before="20" w:after="20"/>
            </w:pPr>
            <w:r>
              <w:rPr>
                <w:sz w:val="18"/>
              </w:rPr>
            </w:r>
            <w:r>
              <w:rPr>
                <w:sz w:val="18"/>
              </w:rPr>
              <w:t>FR-WSP-10</w:t>
            </w:r>
          </w:p>
        </w:tc>
        <w:tc>
          <w:tcPr>
            <w:tcW w:type="dxa" w:w="1930"/>
          </w:tcPr>
          <w:p>
            <w:pPr>
              <w:spacing w:before="20" w:after="20"/>
            </w:pPr>
            <w:r>
              <w:rPr>
                <w:sz w:val="18"/>
              </w:rPr>
            </w:r>
            <w:r>
              <w:rPr>
                <w:sz w:val="18"/>
              </w:rPr>
              <w:t>Workspace</w:t>
            </w:r>
          </w:p>
        </w:tc>
        <w:tc>
          <w:tcPr>
            <w:tcW w:type="dxa" w:w="1930"/>
          </w:tcPr>
          <w:p>
            <w:pPr>
              <w:spacing w:before="20" w:after="20"/>
            </w:pPr>
            <w:r>
              <w:rPr>
                <w:sz w:val="18"/>
              </w:rPr>
            </w:r>
            <w:r>
              <w:rPr>
                <w:sz w:val="18"/>
              </w:rPr>
              <w:t>Access Control</w:t>
            </w:r>
          </w:p>
        </w:tc>
        <w:tc>
          <w:tcPr>
            <w:tcW w:type="dxa" w:w="1930"/>
          </w:tcPr>
          <w:p>
            <w:pPr>
              <w:spacing w:before="20" w:after="20"/>
            </w:pPr>
            <w:r>
              <w:rPr>
                <w:sz w:val="18"/>
              </w:rPr>
            </w:r>
            <w:r>
              <w:rPr>
                <w:sz w:val="18"/>
              </w:rPr>
              <w:t>System shall permit a merchant banker to hold membership in multiple workspaces concurrently under one subscription.</w:t>
            </w:r>
          </w:p>
        </w:tc>
      </w:tr>
      <w:tr>
        <w:tc>
          <w:tcPr>
            <w:tcW w:type="dxa" w:w="1930"/>
          </w:tcPr>
          <w:p>
            <w:pPr>
              <w:spacing w:before="20" w:after="20"/>
            </w:pPr>
            <w:r>
              <w:rPr>
                <w:sz w:val="18"/>
              </w:rPr>
            </w:r>
            <w:r>
              <w:rPr>
                <w:sz w:val="18"/>
              </w:rPr>
              <w:t>11</w:t>
            </w:r>
          </w:p>
        </w:tc>
        <w:tc>
          <w:tcPr>
            <w:tcW w:type="dxa" w:w="1930"/>
          </w:tcPr>
          <w:p>
            <w:pPr>
              <w:spacing w:before="20" w:after="20"/>
            </w:pPr>
            <w:r>
              <w:rPr>
                <w:sz w:val="18"/>
              </w:rPr>
            </w:r>
            <w:r>
              <w:rPr>
                <w:sz w:val="18"/>
              </w:rPr>
              <w:t>FR-WSP-11</w:t>
            </w:r>
          </w:p>
        </w:tc>
        <w:tc>
          <w:tcPr>
            <w:tcW w:type="dxa" w:w="1930"/>
          </w:tcPr>
          <w:p>
            <w:pPr>
              <w:spacing w:before="20" w:after="20"/>
            </w:pPr>
            <w:r>
              <w:rPr>
                <w:sz w:val="18"/>
              </w:rPr>
            </w:r>
            <w:r>
              <w:rPr>
                <w:sz w:val="18"/>
              </w:rPr>
              <w:t>Workspace</w:t>
            </w:r>
          </w:p>
        </w:tc>
        <w:tc>
          <w:tcPr>
            <w:tcW w:type="dxa" w:w="1930"/>
          </w:tcPr>
          <w:p>
            <w:pPr>
              <w:spacing w:before="20" w:after="20"/>
            </w:pPr>
            <w:r>
              <w:rPr>
                <w:sz w:val="18"/>
              </w:rPr>
            </w:r>
            <w:r>
              <w:rPr>
                <w:sz w:val="18"/>
              </w:rPr>
              <w:t>Lifecycle</w:t>
            </w:r>
          </w:p>
        </w:tc>
        <w:tc>
          <w:tcPr>
            <w:tcW w:type="dxa" w:w="1930"/>
          </w:tcPr>
          <w:p>
            <w:pPr>
              <w:spacing w:before="20" w:after="20"/>
            </w:pPr>
            <w:r>
              <w:rPr>
                <w:sz w:val="18"/>
              </w:rPr>
            </w:r>
            <w:r>
              <w:rPr>
                <w:sz w:val="18"/>
              </w:rPr>
              <w:t>System shall allow the workspace owner to archive a workspace, rendering it read-only for all members.</w:t>
            </w:r>
          </w:p>
        </w:tc>
      </w:tr>
      <w:tr>
        <w:tc>
          <w:tcPr>
            <w:tcW w:type="dxa" w:w="1930"/>
          </w:tcPr>
          <w:p>
            <w:pPr>
              <w:spacing w:before="20" w:after="20"/>
            </w:pPr>
            <w:r>
              <w:rPr>
                <w:sz w:val="18"/>
              </w:rPr>
            </w:r>
            <w:r>
              <w:rPr>
                <w:sz w:val="18"/>
              </w:rPr>
              <w:t>12</w:t>
            </w:r>
          </w:p>
        </w:tc>
        <w:tc>
          <w:tcPr>
            <w:tcW w:type="dxa" w:w="1930"/>
          </w:tcPr>
          <w:p>
            <w:pPr>
              <w:spacing w:before="20" w:after="20"/>
            </w:pPr>
            <w:r>
              <w:rPr>
                <w:sz w:val="18"/>
              </w:rPr>
            </w:r>
            <w:r>
              <w:rPr>
                <w:sz w:val="18"/>
              </w:rPr>
              <w:t>FR-WSP-12</w:t>
            </w:r>
          </w:p>
        </w:tc>
        <w:tc>
          <w:tcPr>
            <w:tcW w:type="dxa" w:w="1930"/>
          </w:tcPr>
          <w:p>
            <w:pPr>
              <w:spacing w:before="20" w:after="20"/>
            </w:pPr>
            <w:r>
              <w:rPr>
                <w:sz w:val="18"/>
              </w:rPr>
            </w:r>
            <w:r>
              <w:rPr>
                <w:sz w:val="18"/>
              </w:rPr>
              <w:t>Workspace</w:t>
            </w:r>
          </w:p>
        </w:tc>
        <w:tc>
          <w:tcPr>
            <w:tcW w:type="dxa" w:w="1930"/>
          </w:tcPr>
          <w:p>
            <w:pPr>
              <w:spacing w:before="20" w:after="20"/>
            </w:pPr>
            <w:r>
              <w:rPr>
                <w:sz w:val="18"/>
              </w:rPr>
            </w:r>
            <w:r>
              <w:rPr>
                <w:sz w:val="18"/>
              </w:rPr>
              <w:t>Audit</w:t>
            </w:r>
          </w:p>
        </w:tc>
        <w:tc>
          <w:tcPr>
            <w:tcW w:type="dxa" w:w="1930"/>
          </w:tcPr>
          <w:p>
            <w:pPr>
              <w:spacing w:before="20" w:after="20"/>
            </w:pPr>
            <w:r>
              <w:rPr>
                <w:sz w:val="18"/>
              </w:rPr>
            </w:r>
            <w:r>
              <w:rPr>
                <w:sz w:val="18"/>
              </w:rPr>
              <w:t>System shall record workspace creation, setting changes, membership changes, and archival in the activity log.</w:t>
            </w:r>
          </w:p>
        </w:tc>
      </w:tr>
      <w:tr>
        <w:tc>
          <w:tcPr>
            <w:tcW w:type="dxa" w:w="1930"/>
          </w:tcPr>
          <w:p>
            <w:pPr>
              <w:spacing w:before="20" w:after="20"/>
            </w:pPr>
            <w:r>
              <w:rPr>
                <w:sz w:val="18"/>
              </w:rPr>
            </w:r>
            <w:r>
              <w:rPr>
                <w:sz w:val="18"/>
              </w:rPr>
              <w:t>13</w:t>
            </w:r>
          </w:p>
        </w:tc>
        <w:tc>
          <w:tcPr>
            <w:tcW w:type="dxa" w:w="1930"/>
          </w:tcPr>
          <w:p>
            <w:pPr>
              <w:spacing w:before="20" w:after="20"/>
            </w:pPr>
            <w:r>
              <w:rPr>
                <w:sz w:val="18"/>
              </w:rPr>
            </w:r>
            <w:r>
              <w:rPr>
                <w:sz w:val="18"/>
              </w:rPr>
              <w:t>FR-WSP-13</w:t>
            </w:r>
          </w:p>
        </w:tc>
        <w:tc>
          <w:tcPr>
            <w:tcW w:type="dxa" w:w="1930"/>
          </w:tcPr>
          <w:p>
            <w:pPr>
              <w:spacing w:before="20" w:after="20"/>
            </w:pPr>
            <w:r>
              <w:rPr>
                <w:sz w:val="18"/>
              </w:rPr>
            </w:r>
            <w:r>
              <w:rPr>
                <w:sz w:val="18"/>
              </w:rPr>
              <w:t>Workspace</w:t>
            </w:r>
          </w:p>
        </w:tc>
        <w:tc>
          <w:tcPr>
            <w:tcW w:type="dxa" w:w="1930"/>
          </w:tcPr>
          <w:p>
            <w:pPr>
              <w:spacing w:before="20" w:after="20"/>
            </w:pPr>
            <w:r>
              <w:rPr>
                <w:sz w:val="18"/>
              </w:rPr>
            </w:r>
            <w:r>
              <w:rPr>
                <w:sz w:val="18"/>
              </w:rPr>
              <w:t>Dashboard Linkage</w:t>
            </w:r>
          </w:p>
        </w:tc>
        <w:tc>
          <w:tcPr>
            <w:tcW w:type="dxa" w:w="1930"/>
          </w:tcPr>
          <w:p>
            <w:pPr>
              <w:spacing w:before="20" w:after="20"/>
            </w:pPr>
            <w:r>
              <w:rPr>
                <w:sz w:val="18"/>
              </w:rPr>
            </w:r>
            <w:r>
              <w:rPr>
                <w:sz w:val="18"/>
              </w:rPr>
              <w:t>System shall expose workspace membership, status, and per-workspace aggregates to the Draft Health Score &amp; Dashboard Module.</w:t>
            </w:r>
          </w:p>
        </w:tc>
      </w:tr>
    </w:tbl>
    <w:p/>
    <w:p>
      <w:pPr>
        <w:pStyle w:val="Heading3"/>
      </w:pPr>
      <w:r>
        <w:t>1.4.2.5 Process Flow</w:t>
      </w:r>
    </w:p>
    <w:p>
      <w:pPr>
        <w:pStyle w:val="ListNumber"/>
      </w:pPr>
      <w:r>
        <w:t>SME Promoter selects "Create IPO Workspace" and enters the company name.</w:t>
      </w:r>
    </w:p>
    <w:p>
      <w:pPr>
        <w:pStyle w:val="ListNumber"/>
      </w:pPr>
      <w:r>
        <w:t>System creates the workspace, seeds the standard DRHP sections in status "empty", and attaches the required-documents checklist.</w:t>
      </w:r>
    </w:p>
    <w:p>
      <w:pPr>
        <w:pStyle w:val="ListNumber"/>
      </w:pPr>
      <w:r>
        <w:t>System registers the creator as owner-member and records the creation in the activity log.</w:t>
      </w:r>
    </w:p>
    <w:p>
      <w:pPr>
        <w:pStyle w:val="ListNumber"/>
      </w:pPr>
      <w:r>
        <w:t>SME invites the merchant banker and legal counsel (UM invitation flow); accepted invitees become members.</w:t>
      </w:r>
    </w:p>
    <w:p>
      <w:pPr>
        <w:pStyle w:val="ListNumber"/>
      </w:pPr>
      <w:r>
        <w:t>Members see the workspace on their dashboards; all subsequent module operations are scoped to this workspace.</w:t>
      </w:r>
    </w:p>
    <w:p>
      <w:r>
        <w:rPr>
          <w:b/>
        </w:rPr>
        <w:t>Flow diagram (described):</w:t>
      </w:r>
      <w:r>
        <w:t xml:space="preserve"> Start → box "Create workspace (company name)" → box "Seed sections (empty) + doc checklist" → box "Register owner member" → box "Invite MB / Legal (UM)" → diamond "Invitation accepted?" — Yes → box "Add member" → box "Workspace visible on member dashboards" → End.</w:t>
      </w:r>
    </w:p>
    <w:p>
      <w:pPr>
        <w:pStyle w:val="Heading3"/>
      </w:pPr>
      <w:r>
        <w:t>1.4.2.6 Inputs</w:t>
      </w:r>
    </w:p>
    <w:p>
      <w:pPr>
        <w:pStyle w:val="ListBullet"/>
      </w:pPr>
      <w:r>
        <w:t>Company name (mandatory), CIN (optional).</w:t>
      </w:r>
    </w:p>
    <w:p>
      <w:pPr>
        <w:pStyle w:val="ListBullet"/>
      </w:pPr>
      <w:r>
        <w:t>Membership actions (invite via UM, remove, archive).</w:t>
      </w:r>
    </w:p>
    <w:p>
      <w:pPr>
        <w:pStyle w:val="Heading3"/>
      </w:pPr>
      <w:r>
        <w:t>1.4.2.7 Outputs</w:t>
      </w:r>
    </w:p>
    <w:p>
      <w:pPr>
        <w:pStyle w:val="ListBullet"/>
      </w:pPr>
      <w:r>
        <w:t>Persistent workspace record with seeded sections and checklist.</w:t>
      </w:r>
    </w:p>
    <w:p>
      <w:pPr>
        <w:pStyle w:val="ListBullet"/>
      </w:pPr>
      <w:r>
        <w:t>Membership records; workspace list views per role.</w:t>
      </w:r>
    </w:p>
    <w:p>
      <w:pPr>
        <w:pStyle w:val="ListBullet"/>
      </w:pPr>
      <w:r>
        <w:t>Activity log entries for workspace lifecycle events.</w:t>
      </w:r>
    </w:p>
    <w:p>
      <w:pPr>
        <w:pStyle w:val="Heading3"/>
      </w:pPr>
      <w:r>
        <w:t>1.4.2.8 Business Rules</w:t>
      </w:r>
    </w:p>
    <w:p>
      <w:pPr>
        <w:pStyle w:val="ListBullet"/>
      </w:pPr>
      <w:r>
        <w:t>Each workspace shall represent exactly one company's IPO preparation.</w:t>
      </w:r>
    </w:p>
    <w:p>
      <w:pPr>
        <w:pStyle w:val="ListBullet"/>
      </w:pPr>
      <w:r>
        <w:t>Only the SME owner shall invite or remove members and archive the workspace.</w:t>
      </w:r>
    </w:p>
    <w:p>
      <w:pPr>
        <w:pStyle w:val="ListBullet"/>
      </w:pPr>
      <w:r>
        <w:t>A merchant banker without an active subscription shall not open workspaces beyond read-only dashboard listing (see BILL).</w:t>
      </w:r>
    </w:p>
    <w:p>
      <w:pPr>
        <w:pStyle w:val="ListBullet"/>
      </w:pPr>
      <w:r>
        <w:t>Archived workspaces shall reject all write operations.</w:t>
      </w:r>
    </w:p>
    <w:p>
      <w:pPr>
        <w:pStyle w:val="ListBullet"/>
      </w:pPr>
      <w:r>
        <w:t xml:space="preserve">Workspace deletion shall not be available in Phase 1; archival is the terminal state. </w:t>
      </w:r>
      <w:r>
        <w:rPr>
          <w:i/>
        </w:rPr>
        <w:t>(Assumption: avoids destructive loss of audit trail in a prototype.)</w:t>
      </w:r>
    </w:p>
    <w:p>
      <w:pPr>
        <w:pStyle w:val="Heading3"/>
      </w:pPr>
      <w:r>
        <w:t>1.4.2.9 Validation Rules</w:t>
      </w:r>
    </w:p>
    <w:p>
      <w:pPr>
        <w:pStyle w:val="ListBullet"/>
      </w:pPr>
      <w:r>
        <w:t>Company name shall be non-empty and at most 255 characters.</w:t>
      </w:r>
    </w:p>
    <w:p>
      <w:pPr>
        <w:pStyle w:val="ListBullet"/>
      </w:pPr>
      <w:r>
        <w:t>CIN, when provided, shall match the 21-character Indian CIN format.</w:t>
      </w:r>
    </w:p>
    <w:p>
      <w:pPr>
        <w:pStyle w:val="ListBullet"/>
      </w:pPr>
      <w:r>
        <w:t>Membership operations shall reference existing users and workspaces.</w:t>
      </w:r>
    </w:p>
    <w:p>
      <w:pPr>
        <w:pStyle w:val="Heading3"/>
      </w:pPr>
      <w:r>
        <w:t>1.4.2.10 Integration Points</w:t>
      </w:r>
    </w:p>
    <w:p>
      <w:pPr>
        <w:pStyle w:val="ListBullet"/>
      </w:pPr>
      <w:r>
        <w:t>PostgreSQL — ipo_workspaces, workspace_members, sections (seeding), activity_log.</w:t>
      </w:r>
    </w:p>
    <w:p>
      <w:pPr>
        <w:pStyle w:val="ListBullet"/>
      </w:pPr>
      <w:r>
        <w:t>UM — invitation flow; BILL — payment state gating.</w:t>
      </w:r>
    </w:p>
    <w:p>
      <w:r>
        <w:rPr>
          <w:b/>
        </w:rPr>
        <w:t>Integration diagram (described):</w:t>
      </w:r>
      <w:r>
        <w:t xml:space="preserve"> Box "Workspace service (Node)" with arrows to "PostgreSQL", "UM invitations", "BILL payment state"; inbound from "SPA dashboard".</w:t>
      </w:r>
    </w:p>
    <w:p>
      <w:pPr>
        <w:pStyle w:val="Heading3"/>
      </w:pPr>
      <w:r>
        <w:t>1.4.2.11 Postconditions</w:t>
      </w:r>
    </w:p>
    <w:p>
      <w:pPr>
        <w:pStyle w:val="ListBullet"/>
      </w:pPr>
      <w:r>
        <w:t>Workspace exists with seeded sections and checklist; members hold scoped access.</w:t>
      </w:r>
    </w:p>
    <w:p>
      <w:pPr>
        <w:pStyle w:val="ListBullet"/>
      </w:pPr>
      <w:r>
        <w:t>All other modules can operate within the workspace boundary.</w:t>
      </w:r>
    </w:p>
    <w:p>
      <w:pPr>
        <w:pStyle w:val="Heading2"/>
      </w:pPr>
      <w:r>
        <w:t>1.4.3 Guided Wizard &amp; Data Capture Module (WIZ)</w:t>
      </w:r>
    </w:p>
    <w:p>
      <w:pPr>
        <w:pStyle w:val="Heading3"/>
      </w:pPr>
      <w:r>
        <w:t>1.4.3.1 Description</w:t>
      </w:r>
    </w:p>
    <w:p>
      <w:r>
        <w:t>The Guided Wizard &amp; Data Capture Module walks the SME promoter through five sequenced steps — Company → Promoters → Financials → Legal → Risk Factors — capturing the structured particulars a DRHP requires. Each step presents its form fields, the documents needed for that step, and an indicative time estimate. Fields may be filled manually or pre-populated from parser output (PARSE); all values persist to the IPO Data Management Module (DATA) with auto-save (ACT).</w:t>
      </w:r>
    </w:p>
    <w:p>
      <w:pPr>
        <w:pStyle w:val="Heading3"/>
      </w:pPr>
      <w:r>
        <w:t>1.4.3.2 Actors</w:t>
      </w:r>
    </w:p>
    <w:p>
      <w:pPr>
        <w:pStyle w:val="ListBullet"/>
      </w:pPr>
      <w:r>
        <w:t>SME Promoter</w:t>
      </w:r>
    </w:p>
    <w:p>
      <w:pPr>
        <w:pStyle w:val="ListBullet"/>
      </w:pPr>
      <w:r>
        <w:t>System (pre-population from extraction)</w:t>
      </w:r>
    </w:p>
    <w:p>
      <w:pPr>
        <w:pStyle w:val="Heading3"/>
      </w:pPr>
      <w:r>
        <w:t>1.4.3.3 Preconditions</w:t>
      </w:r>
    </w:p>
    <w:p>
      <w:pPr>
        <w:pStyle w:val="ListBullet"/>
      </w:pPr>
      <w:r>
        <w:t>SME Promoter is an authenticated member of the workspace (UM, WSP).</w:t>
      </w:r>
    </w:p>
    <w:p>
      <w:pPr>
        <w:pStyle w:val="ListBullet"/>
      </w:pPr>
      <w:r>
        <w:t>Workspace is not archived.</w:t>
      </w:r>
    </w:p>
    <w:p>
      <w:pPr>
        <w:pStyle w:val="Heading3"/>
      </w:pPr>
      <w:r>
        <w:t>1.4.3.4 Functional Requirements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tcPr>
          <w:p>
            <w:pPr>
              <w:spacing w:before="20" w:after="20"/>
            </w:pPr>
            <w:r>
              <w:rPr>
                <w:b/>
                <w:sz w:val="18"/>
              </w:rPr>
            </w:r>
            <w:r>
              <w:rPr>
                <w:b/>
                <w:sz w:val="18"/>
              </w:rPr>
              <w:t>S.No</w:t>
            </w:r>
          </w:p>
        </w:tc>
        <w:tc>
          <w:tcPr>
            <w:tcW w:type="dxa" w:w="1930"/>
          </w:tcPr>
          <w:p>
            <w:pPr>
              <w:spacing w:before="20" w:after="20"/>
            </w:pPr>
            <w:r>
              <w:rPr>
                <w:b/>
                <w:sz w:val="18"/>
              </w:rPr>
            </w:r>
            <w:r>
              <w:rPr>
                <w:b/>
                <w:sz w:val="18"/>
              </w:rPr>
              <w:t>Requirement Number</w:t>
            </w:r>
          </w:p>
        </w:tc>
        <w:tc>
          <w:tcPr>
            <w:tcW w:type="dxa" w:w="1930"/>
          </w:tcPr>
          <w:p>
            <w:pPr>
              <w:spacing w:before="20" w:after="20"/>
            </w:pPr>
            <w:r>
              <w:rPr>
                <w:b/>
                <w:sz w:val="18"/>
              </w:rPr>
            </w:r>
            <w:r>
              <w:rPr>
                <w:b/>
                <w:sz w:val="18"/>
              </w:rPr>
              <w:t>Module</w:t>
            </w:r>
          </w:p>
        </w:tc>
        <w:tc>
          <w:tcPr>
            <w:tcW w:type="dxa" w:w="1930"/>
          </w:tcPr>
          <w:p>
            <w:pPr>
              <w:spacing w:before="20" w:after="20"/>
            </w:pPr>
            <w:r>
              <w:rPr>
                <w:b/>
                <w:sz w:val="18"/>
              </w:rPr>
            </w:r>
            <w:r>
              <w:rPr>
                <w:b/>
                <w:sz w:val="18"/>
              </w:rPr>
              <w:t>Submodule</w:t>
            </w:r>
          </w:p>
        </w:tc>
        <w:tc>
          <w:tcPr>
            <w:tcW w:type="dxa" w:w="1930"/>
          </w:tcPr>
          <w:p>
            <w:pPr>
              <w:spacing w:before="20" w:after="20"/>
            </w:pPr>
            <w:r>
              <w:rPr>
                <w:b/>
                <w:sz w:val="18"/>
              </w:rPr>
            </w:r>
            <w:r>
              <w:rPr>
                <w:b/>
                <w:sz w:val="18"/>
              </w:rPr>
              <w:t>Functional Requirement Description</w:t>
            </w:r>
          </w:p>
        </w:tc>
      </w:tr>
      <w:tr>
        <w:tc>
          <w:tcPr>
            <w:tcW w:type="dxa" w:w="1930"/>
          </w:tcPr>
          <w:p>
            <w:pPr>
              <w:spacing w:before="20" w:after="20"/>
            </w:pPr>
            <w:r>
              <w:rPr>
                <w:sz w:val="18"/>
              </w:rPr>
            </w:r>
            <w:r>
              <w:rPr>
                <w:sz w:val="18"/>
              </w:rPr>
              <w:t>1</w:t>
            </w:r>
          </w:p>
        </w:tc>
        <w:tc>
          <w:tcPr>
            <w:tcW w:type="dxa" w:w="1930"/>
          </w:tcPr>
          <w:p>
            <w:pPr>
              <w:spacing w:before="20" w:after="20"/>
            </w:pPr>
            <w:r>
              <w:rPr>
                <w:sz w:val="18"/>
              </w:rPr>
            </w:r>
            <w:r>
              <w:rPr>
                <w:sz w:val="18"/>
              </w:rPr>
              <w:t>FR-WIZ-01</w:t>
            </w:r>
          </w:p>
        </w:tc>
        <w:tc>
          <w:tcPr>
            <w:tcW w:type="dxa" w:w="1930"/>
          </w:tcPr>
          <w:p>
            <w:pPr>
              <w:spacing w:before="20" w:after="20"/>
            </w:pPr>
            <w:r>
              <w:rPr>
                <w:sz w:val="18"/>
              </w:rPr>
            </w:r>
            <w:r>
              <w:rPr>
                <w:sz w:val="18"/>
              </w:rPr>
              <w:t>Wizard</w:t>
            </w:r>
          </w:p>
        </w:tc>
        <w:tc>
          <w:tcPr>
            <w:tcW w:type="dxa" w:w="1930"/>
          </w:tcPr>
          <w:p>
            <w:pPr>
              <w:spacing w:before="20" w:after="20"/>
            </w:pPr>
            <w:r>
              <w:rPr>
                <w:sz w:val="18"/>
              </w:rPr>
            </w:r>
            <w:r>
              <w:rPr>
                <w:sz w:val="18"/>
              </w:rPr>
              <w:t>Step Flow</w:t>
            </w:r>
          </w:p>
        </w:tc>
        <w:tc>
          <w:tcPr>
            <w:tcW w:type="dxa" w:w="1930"/>
          </w:tcPr>
          <w:p>
            <w:pPr>
              <w:spacing w:before="20" w:after="20"/>
            </w:pPr>
            <w:r>
              <w:rPr>
                <w:sz w:val="18"/>
              </w:rPr>
            </w:r>
            <w:r>
              <w:rPr>
                <w:sz w:val="18"/>
              </w:rPr>
              <w:t>System shall present the wizard as five ordered steps: Company, Promoters, Financials, Legal, Risk Factors.</w:t>
            </w:r>
          </w:p>
        </w:tc>
      </w:tr>
      <w:tr>
        <w:tc>
          <w:tcPr>
            <w:tcW w:type="dxa" w:w="1930"/>
          </w:tcPr>
          <w:p>
            <w:pPr>
              <w:spacing w:before="20" w:after="20"/>
            </w:pPr>
            <w:r>
              <w:rPr>
                <w:sz w:val="18"/>
              </w:rPr>
            </w:r>
            <w:r>
              <w:rPr>
                <w:sz w:val="18"/>
              </w:rPr>
              <w:t>2</w:t>
            </w:r>
          </w:p>
        </w:tc>
        <w:tc>
          <w:tcPr>
            <w:tcW w:type="dxa" w:w="1930"/>
          </w:tcPr>
          <w:p>
            <w:pPr>
              <w:spacing w:before="20" w:after="20"/>
            </w:pPr>
            <w:r>
              <w:rPr>
                <w:sz w:val="18"/>
              </w:rPr>
            </w:r>
            <w:r>
              <w:rPr>
                <w:sz w:val="18"/>
              </w:rPr>
              <w:t>FR-WIZ-02</w:t>
            </w:r>
          </w:p>
        </w:tc>
        <w:tc>
          <w:tcPr>
            <w:tcW w:type="dxa" w:w="1930"/>
          </w:tcPr>
          <w:p>
            <w:pPr>
              <w:spacing w:before="20" w:after="20"/>
            </w:pPr>
            <w:r>
              <w:rPr>
                <w:sz w:val="18"/>
              </w:rPr>
            </w:r>
            <w:r>
              <w:rPr>
                <w:sz w:val="18"/>
              </w:rPr>
              <w:t>Wizard</w:t>
            </w:r>
          </w:p>
        </w:tc>
        <w:tc>
          <w:tcPr>
            <w:tcW w:type="dxa" w:w="1930"/>
          </w:tcPr>
          <w:p>
            <w:pPr>
              <w:spacing w:before="20" w:after="20"/>
            </w:pPr>
            <w:r>
              <w:rPr>
                <w:sz w:val="18"/>
              </w:rPr>
            </w:r>
            <w:r>
              <w:rPr>
                <w:sz w:val="18"/>
              </w:rPr>
              <w:t>Step Flow</w:t>
            </w:r>
          </w:p>
        </w:tc>
        <w:tc>
          <w:tcPr>
            <w:tcW w:type="dxa" w:w="1930"/>
          </w:tcPr>
          <w:p>
            <w:pPr>
              <w:spacing w:before="20" w:after="20"/>
            </w:pPr>
            <w:r>
              <w:rPr>
                <w:sz w:val="18"/>
              </w:rPr>
            </w:r>
            <w:r>
              <w:rPr>
                <w:sz w:val="18"/>
              </w:rPr>
              <w:t>System shall allow the SME to navigate freely between steps without losing entered data.</w:t>
            </w:r>
          </w:p>
        </w:tc>
      </w:tr>
      <w:tr>
        <w:tc>
          <w:tcPr>
            <w:tcW w:type="dxa" w:w="1930"/>
          </w:tcPr>
          <w:p>
            <w:pPr>
              <w:spacing w:before="20" w:after="20"/>
            </w:pPr>
            <w:r>
              <w:rPr>
                <w:sz w:val="18"/>
              </w:rPr>
            </w:r>
            <w:r>
              <w:rPr>
                <w:sz w:val="18"/>
              </w:rPr>
              <w:t>3</w:t>
            </w:r>
          </w:p>
        </w:tc>
        <w:tc>
          <w:tcPr>
            <w:tcW w:type="dxa" w:w="1930"/>
          </w:tcPr>
          <w:p>
            <w:pPr>
              <w:spacing w:before="20" w:after="20"/>
            </w:pPr>
            <w:r>
              <w:rPr>
                <w:sz w:val="18"/>
              </w:rPr>
            </w:r>
            <w:r>
              <w:rPr>
                <w:sz w:val="18"/>
              </w:rPr>
              <w:t>FR-WIZ-03</w:t>
            </w:r>
          </w:p>
        </w:tc>
        <w:tc>
          <w:tcPr>
            <w:tcW w:type="dxa" w:w="1930"/>
          </w:tcPr>
          <w:p>
            <w:pPr>
              <w:spacing w:before="20" w:after="20"/>
            </w:pPr>
            <w:r>
              <w:rPr>
                <w:sz w:val="18"/>
              </w:rPr>
            </w:r>
            <w:r>
              <w:rPr>
                <w:sz w:val="18"/>
              </w:rPr>
              <w:t>Wizard</w:t>
            </w:r>
          </w:p>
        </w:tc>
        <w:tc>
          <w:tcPr>
            <w:tcW w:type="dxa" w:w="1930"/>
          </w:tcPr>
          <w:p>
            <w:pPr>
              <w:spacing w:before="20" w:after="20"/>
            </w:pPr>
            <w:r>
              <w:rPr>
                <w:sz w:val="18"/>
              </w:rPr>
            </w:r>
            <w:r>
              <w:rPr>
                <w:sz w:val="18"/>
              </w:rPr>
              <w:t>Step Flow</w:t>
            </w:r>
          </w:p>
        </w:tc>
        <w:tc>
          <w:tcPr>
            <w:tcW w:type="dxa" w:w="1930"/>
          </w:tcPr>
          <w:p>
            <w:pPr>
              <w:spacing w:before="20" w:after="20"/>
            </w:pPr>
            <w:r>
              <w:rPr>
                <w:sz w:val="18"/>
              </w:rPr>
            </w:r>
            <w:r>
              <w:rPr>
                <w:sz w:val="18"/>
              </w:rPr>
              <w:t>System shall display, per step, the list of documents needed and an indicative completion-time estimate.</w:t>
            </w:r>
          </w:p>
        </w:tc>
      </w:tr>
      <w:tr>
        <w:tc>
          <w:tcPr>
            <w:tcW w:type="dxa" w:w="1930"/>
          </w:tcPr>
          <w:p>
            <w:pPr>
              <w:spacing w:before="20" w:after="20"/>
            </w:pPr>
            <w:r>
              <w:rPr>
                <w:sz w:val="18"/>
              </w:rPr>
            </w:r>
            <w:r>
              <w:rPr>
                <w:sz w:val="18"/>
              </w:rPr>
              <w:t>4</w:t>
            </w:r>
          </w:p>
        </w:tc>
        <w:tc>
          <w:tcPr>
            <w:tcW w:type="dxa" w:w="1930"/>
          </w:tcPr>
          <w:p>
            <w:pPr>
              <w:spacing w:before="20" w:after="20"/>
            </w:pPr>
            <w:r>
              <w:rPr>
                <w:sz w:val="18"/>
              </w:rPr>
            </w:r>
            <w:r>
              <w:rPr>
                <w:sz w:val="18"/>
              </w:rPr>
              <w:t>FR-WIZ-04</w:t>
            </w:r>
          </w:p>
        </w:tc>
        <w:tc>
          <w:tcPr>
            <w:tcW w:type="dxa" w:w="1930"/>
          </w:tcPr>
          <w:p>
            <w:pPr>
              <w:spacing w:before="20" w:after="20"/>
            </w:pPr>
            <w:r>
              <w:rPr>
                <w:sz w:val="18"/>
              </w:rPr>
            </w:r>
            <w:r>
              <w:rPr>
                <w:sz w:val="18"/>
              </w:rPr>
              <w:t>Wizard</w:t>
            </w:r>
          </w:p>
        </w:tc>
        <w:tc>
          <w:tcPr>
            <w:tcW w:type="dxa" w:w="1930"/>
          </w:tcPr>
          <w:p>
            <w:pPr>
              <w:spacing w:before="20" w:after="20"/>
            </w:pPr>
            <w:r>
              <w:rPr>
                <w:sz w:val="18"/>
              </w:rPr>
            </w:r>
            <w:r>
              <w:rPr>
                <w:sz w:val="18"/>
              </w:rPr>
              <w:t>Data Capture</w:t>
            </w:r>
          </w:p>
        </w:tc>
        <w:tc>
          <w:tcPr>
            <w:tcW w:type="dxa" w:w="1930"/>
          </w:tcPr>
          <w:p>
            <w:pPr>
              <w:spacing w:before="20" w:after="20"/>
            </w:pPr>
            <w:r>
              <w:rPr>
                <w:sz w:val="18"/>
              </w:rPr>
            </w:r>
            <w:r>
              <w:rPr>
                <w:sz w:val="18"/>
              </w:rPr>
              <w:t>System shall persist every field value to the IPO database keyed by workspace and field identifier.</w:t>
            </w:r>
          </w:p>
        </w:tc>
      </w:tr>
      <w:tr>
        <w:tc>
          <w:tcPr>
            <w:tcW w:type="dxa" w:w="1930"/>
          </w:tcPr>
          <w:p>
            <w:pPr>
              <w:spacing w:before="20" w:after="20"/>
            </w:pPr>
            <w:r>
              <w:rPr>
                <w:sz w:val="18"/>
              </w:rPr>
            </w:r>
            <w:r>
              <w:rPr>
                <w:sz w:val="18"/>
              </w:rPr>
              <w:t>5</w:t>
            </w:r>
          </w:p>
        </w:tc>
        <w:tc>
          <w:tcPr>
            <w:tcW w:type="dxa" w:w="1930"/>
          </w:tcPr>
          <w:p>
            <w:pPr>
              <w:spacing w:before="20" w:after="20"/>
            </w:pPr>
            <w:r>
              <w:rPr>
                <w:sz w:val="18"/>
              </w:rPr>
            </w:r>
            <w:r>
              <w:rPr>
                <w:sz w:val="18"/>
              </w:rPr>
              <w:t>FR-WIZ-05</w:t>
            </w:r>
          </w:p>
        </w:tc>
        <w:tc>
          <w:tcPr>
            <w:tcW w:type="dxa" w:w="1930"/>
          </w:tcPr>
          <w:p>
            <w:pPr>
              <w:spacing w:before="20" w:after="20"/>
            </w:pPr>
            <w:r>
              <w:rPr>
                <w:sz w:val="18"/>
              </w:rPr>
            </w:r>
            <w:r>
              <w:rPr>
                <w:sz w:val="18"/>
              </w:rPr>
              <w:t>Wizard</w:t>
            </w:r>
          </w:p>
        </w:tc>
        <w:tc>
          <w:tcPr>
            <w:tcW w:type="dxa" w:w="1930"/>
          </w:tcPr>
          <w:p>
            <w:pPr>
              <w:spacing w:before="20" w:after="20"/>
            </w:pPr>
            <w:r>
              <w:rPr>
                <w:sz w:val="18"/>
              </w:rPr>
            </w:r>
            <w:r>
              <w:rPr>
                <w:sz w:val="18"/>
              </w:rPr>
              <w:t>Data Capture</w:t>
            </w:r>
          </w:p>
        </w:tc>
        <w:tc>
          <w:tcPr>
            <w:tcW w:type="dxa" w:w="1930"/>
          </w:tcPr>
          <w:p>
            <w:pPr>
              <w:spacing w:before="20" w:after="20"/>
            </w:pPr>
            <w:r>
              <w:rPr>
                <w:sz w:val="18"/>
              </w:rPr>
            </w:r>
            <w:r>
              <w:rPr>
                <w:sz w:val="18"/>
              </w:rPr>
              <w:t>System shall auto-save in-progress field edits and display a "Last saved" timestamp (see ACT).</w:t>
            </w:r>
          </w:p>
        </w:tc>
      </w:tr>
      <w:tr>
        <w:tc>
          <w:tcPr>
            <w:tcW w:type="dxa" w:w="1930"/>
          </w:tcPr>
          <w:p>
            <w:pPr>
              <w:spacing w:before="20" w:after="20"/>
            </w:pPr>
            <w:r>
              <w:rPr>
                <w:sz w:val="18"/>
              </w:rPr>
            </w:r>
            <w:r>
              <w:rPr>
                <w:sz w:val="18"/>
              </w:rPr>
              <w:t>6</w:t>
            </w:r>
          </w:p>
        </w:tc>
        <w:tc>
          <w:tcPr>
            <w:tcW w:type="dxa" w:w="1930"/>
          </w:tcPr>
          <w:p>
            <w:pPr>
              <w:spacing w:before="20" w:after="20"/>
            </w:pPr>
            <w:r>
              <w:rPr>
                <w:sz w:val="18"/>
              </w:rPr>
            </w:r>
            <w:r>
              <w:rPr>
                <w:sz w:val="18"/>
              </w:rPr>
              <w:t>FR-WIZ-06</w:t>
            </w:r>
          </w:p>
        </w:tc>
        <w:tc>
          <w:tcPr>
            <w:tcW w:type="dxa" w:w="1930"/>
          </w:tcPr>
          <w:p>
            <w:pPr>
              <w:spacing w:before="20" w:after="20"/>
            </w:pPr>
            <w:r>
              <w:rPr>
                <w:sz w:val="18"/>
              </w:rPr>
            </w:r>
            <w:r>
              <w:rPr>
                <w:sz w:val="18"/>
              </w:rPr>
              <w:t>Wizard</w:t>
            </w:r>
          </w:p>
        </w:tc>
        <w:tc>
          <w:tcPr>
            <w:tcW w:type="dxa" w:w="1930"/>
          </w:tcPr>
          <w:p>
            <w:pPr>
              <w:spacing w:before="20" w:after="20"/>
            </w:pPr>
            <w:r>
              <w:rPr>
                <w:sz w:val="18"/>
              </w:rPr>
            </w:r>
            <w:r>
              <w:rPr>
                <w:sz w:val="18"/>
              </w:rPr>
              <w:t>Pre-population</w:t>
            </w:r>
          </w:p>
        </w:tc>
        <w:tc>
          <w:tcPr>
            <w:tcW w:type="dxa" w:w="1930"/>
          </w:tcPr>
          <w:p>
            <w:pPr>
              <w:spacing w:before="20" w:after="20"/>
            </w:pPr>
            <w:r>
              <w:rPr>
                <w:sz w:val="18"/>
              </w:rPr>
            </w:r>
            <w:r>
              <w:rPr>
                <w:sz w:val="18"/>
              </w:rPr>
              <w:t>System shall pre-populate wizard fields from accepted parser extractions, visually distinguishing pre-filled values from manually entered values.</w:t>
            </w:r>
          </w:p>
        </w:tc>
      </w:tr>
      <w:tr>
        <w:tc>
          <w:tcPr>
            <w:tcW w:type="dxa" w:w="1930"/>
          </w:tcPr>
          <w:p>
            <w:pPr>
              <w:spacing w:before="20" w:after="20"/>
            </w:pPr>
            <w:r>
              <w:rPr>
                <w:sz w:val="18"/>
              </w:rPr>
            </w:r>
            <w:r>
              <w:rPr>
                <w:sz w:val="18"/>
              </w:rPr>
              <w:t>7</w:t>
            </w:r>
          </w:p>
        </w:tc>
        <w:tc>
          <w:tcPr>
            <w:tcW w:type="dxa" w:w="1930"/>
          </w:tcPr>
          <w:p>
            <w:pPr>
              <w:spacing w:before="20" w:after="20"/>
            </w:pPr>
            <w:r>
              <w:rPr>
                <w:sz w:val="18"/>
              </w:rPr>
            </w:r>
            <w:r>
              <w:rPr>
                <w:sz w:val="18"/>
              </w:rPr>
              <w:t>FR-WIZ-07</w:t>
            </w:r>
          </w:p>
        </w:tc>
        <w:tc>
          <w:tcPr>
            <w:tcW w:type="dxa" w:w="1930"/>
          </w:tcPr>
          <w:p>
            <w:pPr>
              <w:spacing w:before="20" w:after="20"/>
            </w:pPr>
            <w:r>
              <w:rPr>
                <w:sz w:val="18"/>
              </w:rPr>
            </w:r>
            <w:r>
              <w:rPr>
                <w:sz w:val="18"/>
              </w:rPr>
              <w:t>Wizard</w:t>
            </w:r>
          </w:p>
        </w:tc>
        <w:tc>
          <w:tcPr>
            <w:tcW w:type="dxa" w:w="1930"/>
          </w:tcPr>
          <w:p>
            <w:pPr>
              <w:spacing w:before="20" w:after="20"/>
            </w:pPr>
            <w:r>
              <w:rPr>
                <w:sz w:val="18"/>
              </w:rPr>
            </w:r>
            <w:r>
              <w:rPr>
                <w:sz w:val="18"/>
              </w:rPr>
              <w:t>Pre-population</w:t>
            </w:r>
          </w:p>
        </w:tc>
        <w:tc>
          <w:tcPr>
            <w:tcW w:type="dxa" w:w="1930"/>
          </w:tcPr>
          <w:p>
            <w:pPr>
              <w:spacing w:before="20" w:after="20"/>
            </w:pPr>
            <w:r>
              <w:rPr>
                <w:sz w:val="18"/>
              </w:rPr>
            </w:r>
            <w:r>
              <w:rPr>
                <w:sz w:val="18"/>
              </w:rPr>
              <w:t>System shall allow the SME to overwrite any pre-populated value, and shall record the resulting value as manually entered.</w:t>
            </w:r>
          </w:p>
        </w:tc>
      </w:tr>
      <w:tr>
        <w:tc>
          <w:tcPr>
            <w:tcW w:type="dxa" w:w="1930"/>
          </w:tcPr>
          <w:p>
            <w:pPr>
              <w:spacing w:before="20" w:after="20"/>
            </w:pPr>
            <w:r>
              <w:rPr>
                <w:sz w:val="18"/>
              </w:rPr>
            </w:r>
            <w:r>
              <w:rPr>
                <w:sz w:val="18"/>
              </w:rPr>
              <w:t>8</w:t>
            </w:r>
          </w:p>
        </w:tc>
        <w:tc>
          <w:tcPr>
            <w:tcW w:type="dxa" w:w="1930"/>
          </w:tcPr>
          <w:p>
            <w:pPr>
              <w:spacing w:before="20" w:after="20"/>
            </w:pPr>
            <w:r>
              <w:rPr>
                <w:sz w:val="18"/>
              </w:rPr>
            </w:r>
            <w:r>
              <w:rPr>
                <w:sz w:val="18"/>
              </w:rPr>
              <w:t>FR-WIZ-08</w:t>
            </w:r>
          </w:p>
        </w:tc>
        <w:tc>
          <w:tcPr>
            <w:tcW w:type="dxa" w:w="1930"/>
          </w:tcPr>
          <w:p>
            <w:pPr>
              <w:spacing w:before="20" w:after="20"/>
            </w:pPr>
            <w:r>
              <w:rPr>
                <w:sz w:val="18"/>
              </w:rPr>
            </w:r>
            <w:r>
              <w:rPr>
                <w:sz w:val="18"/>
              </w:rPr>
              <w:t>Wizard</w:t>
            </w:r>
          </w:p>
        </w:tc>
        <w:tc>
          <w:tcPr>
            <w:tcW w:type="dxa" w:w="1930"/>
          </w:tcPr>
          <w:p>
            <w:pPr>
              <w:spacing w:before="20" w:after="20"/>
            </w:pPr>
            <w:r>
              <w:rPr>
                <w:sz w:val="18"/>
              </w:rPr>
            </w:r>
            <w:r>
              <w:rPr>
                <w:sz w:val="18"/>
              </w:rPr>
              <w:t>Progress</w:t>
            </w:r>
          </w:p>
        </w:tc>
        <w:tc>
          <w:tcPr>
            <w:tcW w:type="dxa" w:w="1930"/>
          </w:tcPr>
          <w:p>
            <w:pPr>
              <w:spacing w:before="20" w:after="20"/>
            </w:pPr>
            <w:r>
              <w:rPr>
                <w:sz w:val="18"/>
              </w:rPr>
            </w:r>
            <w:r>
              <w:rPr>
                <w:sz w:val="18"/>
              </w:rPr>
              <w:t>System shall compute and display per-step completion as the percentage of mandatory fields populated.</w:t>
            </w:r>
          </w:p>
        </w:tc>
      </w:tr>
      <w:tr>
        <w:tc>
          <w:tcPr>
            <w:tcW w:type="dxa" w:w="1930"/>
          </w:tcPr>
          <w:p>
            <w:pPr>
              <w:spacing w:before="20" w:after="20"/>
            </w:pPr>
            <w:r>
              <w:rPr>
                <w:sz w:val="18"/>
              </w:rPr>
            </w:r>
            <w:r>
              <w:rPr>
                <w:sz w:val="18"/>
              </w:rPr>
              <w:t>9</w:t>
            </w:r>
          </w:p>
        </w:tc>
        <w:tc>
          <w:tcPr>
            <w:tcW w:type="dxa" w:w="1930"/>
          </w:tcPr>
          <w:p>
            <w:pPr>
              <w:spacing w:before="20" w:after="20"/>
            </w:pPr>
            <w:r>
              <w:rPr>
                <w:sz w:val="18"/>
              </w:rPr>
            </w:r>
            <w:r>
              <w:rPr>
                <w:sz w:val="18"/>
              </w:rPr>
              <w:t>FR-WIZ-09</w:t>
            </w:r>
          </w:p>
        </w:tc>
        <w:tc>
          <w:tcPr>
            <w:tcW w:type="dxa" w:w="1930"/>
          </w:tcPr>
          <w:p>
            <w:pPr>
              <w:spacing w:before="20" w:after="20"/>
            </w:pPr>
            <w:r>
              <w:rPr>
                <w:sz w:val="18"/>
              </w:rPr>
            </w:r>
            <w:r>
              <w:rPr>
                <w:sz w:val="18"/>
              </w:rPr>
              <w:t>Wizard</w:t>
            </w:r>
          </w:p>
        </w:tc>
        <w:tc>
          <w:tcPr>
            <w:tcW w:type="dxa" w:w="1930"/>
          </w:tcPr>
          <w:p>
            <w:pPr>
              <w:spacing w:before="20" w:after="20"/>
            </w:pPr>
            <w:r>
              <w:rPr>
                <w:sz w:val="18"/>
              </w:rPr>
            </w:r>
            <w:r>
              <w:rPr>
                <w:sz w:val="18"/>
              </w:rPr>
              <w:t>Validation</w:t>
            </w:r>
          </w:p>
        </w:tc>
        <w:tc>
          <w:tcPr>
            <w:tcW w:type="dxa" w:w="1930"/>
          </w:tcPr>
          <w:p>
            <w:pPr>
              <w:spacing w:before="20" w:after="20"/>
            </w:pPr>
            <w:r>
              <w:rPr>
                <w:sz w:val="18"/>
              </w:rPr>
            </w:r>
            <w:r>
              <w:rPr>
                <w:sz w:val="18"/>
              </w:rPr>
              <w:t>System shall indicate mandatory fields and flag empty mandatory fields within the step UI without blocking navigation.</w:t>
            </w:r>
          </w:p>
        </w:tc>
      </w:tr>
      <w:tr>
        <w:tc>
          <w:tcPr>
            <w:tcW w:type="dxa" w:w="1930"/>
          </w:tcPr>
          <w:p>
            <w:pPr>
              <w:spacing w:before="20" w:after="20"/>
            </w:pPr>
            <w:r>
              <w:rPr>
                <w:sz w:val="18"/>
              </w:rPr>
            </w:r>
            <w:r>
              <w:rPr>
                <w:sz w:val="18"/>
              </w:rPr>
              <w:t>10</w:t>
            </w:r>
          </w:p>
        </w:tc>
        <w:tc>
          <w:tcPr>
            <w:tcW w:type="dxa" w:w="1930"/>
          </w:tcPr>
          <w:p>
            <w:pPr>
              <w:spacing w:before="20" w:after="20"/>
            </w:pPr>
            <w:r>
              <w:rPr>
                <w:sz w:val="18"/>
              </w:rPr>
            </w:r>
            <w:r>
              <w:rPr>
                <w:sz w:val="18"/>
              </w:rPr>
              <w:t>FR-WIZ-10</w:t>
            </w:r>
          </w:p>
        </w:tc>
        <w:tc>
          <w:tcPr>
            <w:tcW w:type="dxa" w:w="1930"/>
          </w:tcPr>
          <w:p>
            <w:pPr>
              <w:spacing w:before="20" w:after="20"/>
            </w:pPr>
            <w:r>
              <w:rPr>
                <w:sz w:val="18"/>
              </w:rPr>
            </w:r>
            <w:r>
              <w:rPr>
                <w:sz w:val="18"/>
              </w:rPr>
              <w:t>Wizard</w:t>
            </w:r>
          </w:p>
        </w:tc>
        <w:tc>
          <w:tcPr>
            <w:tcW w:type="dxa" w:w="1930"/>
          </w:tcPr>
          <w:p>
            <w:pPr>
              <w:spacing w:before="20" w:after="20"/>
            </w:pPr>
            <w:r>
              <w:rPr>
                <w:sz w:val="18"/>
              </w:rPr>
            </w:r>
            <w:r>
              <w:rPr>
                <w:sz w:val="18"/>
              </w:rPr>
              <w:t>Access Control</w:t>
            </w:r>
          </w:p>
        </w:tc>
        <w:tc>
          <w:tcPr>
            <w:tcW w:type="dxa" w:w="1930"/>
          </w:tcPr>
          <w:p>
            <w:pPr>
              <w:spacing w:before="20" w:after="20"/>
            </w:pPr>
            <w:r>
              <w:rPr>
                <w:sz w:val="18"/>
              </w:rPr>
            </w:r>
            <w:r>
              <w:rPr>
                <w:sz w:val="18"/>
              </w:rPr>
              <w:t>System shall restrict wizard write access to SME-role members of the workspace.</w:t>
            </w:r>
          </w:p>
        </w:tc>
      </w:tr>
      <w:tr>
        <w:tc>
          <w:tcPr>
            <w:tcW w:type="dxa" w:w="1930"/>
          </w:tcPr>
          <w:p>
            <w:pPr>
              <w:spacing w:before="20" w:after="20"/>
            </w:pPr>
            <w:r>
              <w:rPr>
                <w:sz w:val="18"/>
              </w:rPr>
            </w:r>
            <w:r>
              <w:rPr>
                <w:sz w:val="18"/>
              </w:rPr>
              <w:t>11</w:t>
            </w:r>
          </w:p>
        </w:tc>
        <w:tc>
          <w:tcPr>
            <w:tcW w:type="dxa" w:w="1930"/>
          </w:tcPr>
          <w:p>
            <w:pPr>
              <w:spacing w:before="20" w:after="20"/>
            </w:pPr>
            <w:r>
              <w:rPr>
                <w:sz w:val="18"/>
              </w:rPr>
            </w:r>
            <w:r>
              <w:rPr>
                <w:sz w:val="18"/>
              </w:rPr>
              <w:t>FR-WIZ-11</w:t>
            </w:r>
          </w:p>
        </w:tc>
        <w:tc>
          <w:tcPr>
            <w:tcW w:type="dxa" w:w="1930"/>
          </w:tcPr>
          <w:p>
            <w:pPr>
              <w:spacing w:before="20" w:after="20"/>
            </w:pPr>
            <w:r>
              <w:rPr>
                <w:sz w:val="18"/>
              </w:rPr>
            </w:r>
            <w:r>
              <w:rPr>
                <w:sz w:val="18"/>
              </w:rPr>
              <w:t>Wizard</w:t>
            </w:r>
          </w:p>
        </w:tc>
        <w:tc>
          <w:tcPr>
            <w:tcW w:type="dxa" w:w="1930"/>
          </w:tcPr>
          <w:p>
            <w:pPr>
              <w:spacing w:before="20" w:after="20"/>
            </w:pPr>
            <w:r>
              <w:rPr>
                <w:sz w:val="18"/>
              </w:rPr>
            </w:r>
            <w:r>
              <w:rPr>
                <w:sz w:val="18"/>
              </w:rPr>
              <w:t>Upload Linkage</w:t>
            </w:r>
          </w:p>
        </w:tc>
        <w:tc>
          <w:tcPr>
            <w:tcW w:type="dxa" w:w="1930"/>
          </w:tcPr>
          <w:p>
            <w:pPr>
              <w:spacing w:before="20" w:after="20"/>
            </w:pPr>
            <w:r>
              <w:rPr>
                <w:sz w:val="18"/>
              </w:rPr>
            </w:r>
            <w:r>
              <w:rPr>
                <w:sz w:val="18"/>
              </w:rPr>
              <w:t>System shall allow document upload from within each wizard step, tagged to that step (see DOC).</w:t>
            </w:r>
          </w:p>
        </w:tc>
      </w:tr>
      <w:tr>
        <w:tc>
          <w:tcPr>
            <w:tcW w:type="dxa" w:w="1930"/>
          </w:tcPr>
          <w:p>
            <w:pPr>
              <w:spacing w:before="20" w:after="20"/>
            </w:pPr>
            <w:r>
              <w:rPr>
                <w:sz w:val="18"/>
              </w:rPr>
            </w:r>
            <w:r>
              <w:rPr>
                <w:sz w:val="18"/>
              </w:rPr>
              <w:t>12</w:t>
            </w:r>
          </w:p>
        </w:tc>
        <w:tc>
          <w:tcPr>
            <w:tcW w:type="dxa" w:w="1930"/>
          </w:tcPr>
          <w:p>
            <w:pPr>
              <w:spacing w:before="20" w:after="20"/>
            </w:pPr>
            <w:r>
              <w:rPr>
                <w:sz w:val="18"/>
              </w:rPr>
            </w:r>
            <w:r>
              <w:rPr>
                <w:sz w:val="18"/>
              </w:rPr>
              <w:t>FR-WIZ-12</w:t>
            </w:r>
          </w:p>
        </w:tc>
        <w:tc>
          <w:tcPr>
            <w:tcW w:type="dxa" w:w="1930"/>
          </w:tcPr>
          <w:p>
            <w:pPr>
              <w:spacing w:before="20" w:after="20"/>
            </w:pPr>
            <w:r>
              <w:rPr>
                <w:sz w:val="18"/>
              </w:rPr>
            </w:r>
            <w:r>
              <w:rPr>
                <w:sz w:val="18"/>
              </w:rPr>
              <w:t>Wizard</w:t>
            </w:r>
          </w:p>
        </w:tc>
        <w:tc>
          <w:tcPr>
            <w:tcW w:type="dxa" w:w="1930"/>
          </w:tcPr>
          <w:p>
            <w:pPr>
              <w:spacing w:before="20" w:after="20"/>
            </w:pPr>
            <w:r>
              <w:rPr>
                <w:sz w:val="18"/>
              </w:rPr>
            </w:r>
            <w:r>
              <w:rPr>
                <w:sz w:val="18"/>
              </w:rPr>
              <w:t>Audit</w:t>
            </w:r>
          </w:p>
        </w:tc>
        <w:tc>
          <w:tcPr>
            <w:tcW w:type="dxa" w:w="1930"/>
          </w:tcPr>
          <w:p>
            <w:pPr>
              <w:spacing w:before="20" w:after="20"/>
            </w:pPr>
            <w:r>
              <w:rPr>
                <w:sz w:val="18"/>
              </w:rPr>
            </w:r>
            <w:r>
              <w:rPr>
                <w:sz w:val="18"/>
              </w:rPr>
              <w:t>System shall record step completion transitions in the activity log.</w:t>
            </w:r>
          </w:p>
        </w:tc>
      </w:tr>
      <w:tr>
        <w:tc>
          <w:tcPr>
            <w:tcW w:type="dxa" w:w="1930"/>
          </w:tcPr>
          <w:p>
            <w:pPr>
              <w:spacing w:before="20" w:after="20"/>
            </w:pPr>
            <w:r>
              <w:rPr>
                <w:sz w:val="18"/>
              </w:rPr>
            </w:r>
            <w:r>
              <w:rPr>
                <w:sz w:val="18"/>
              </w:rPr>
              <w:t>13</w:t>
            </w:r>
          </w:p>
        </w:tc>
        <w:tc>
          <w:tcPr>
            <w:tcW w:type="dxa" w:w="1930"/>
          </w:tcPr>
          <w:p>
            <w:pPr>
              <w:spacing w:before="20" w:after="20"/>
            </w:pPr>
            <w:r>
              <w:rPr>
                <w:sz w:val="18"/>
              </w:rPr>
            </w:r>
            <w:r>
              <w:rPr>
                <w:sz w:val="18"/>
              </w:rPr>
              <w:t>FR-WIZ-13</w:t>
            </w:r>
          </w:p>
        </w:tc>
        <w:tc>
          <w:tcPr>
            <w:tcW w:type="dxa" w:w="1930"/>
          </w:tcPr>
          <w:p>
            <w:pPr>
              <w:spacing w:before="20" w:after="20"/>
            </w:pPr>
            <w:r>
              <w:rPr>
                <w:sz w:val="18"/>
              </w:rPr>
            </w:r>
            <w:r>
              <w:rPr>
                <w:sz w:val="18"/>
              </w:rPr>
              <w:t>Wizard</w:t>
            </w:r>
          </w:p>
        </w:tc>
        <w:tc>
          <w:tcPr>
            <w:tcW w:type="dxa" w:w="1930"/>
          </w:tcPr>
          <w:p>
            <w:pPr>
              <w:spacing w:before="20" w:after="20"/>
            </w:pPr>
            <w:r>
              <w:rPr>
                <w:sz w:val="18"/>
              </w:rPr>
            </w:r>
            <w:r>
              <w:rPr>
                <w:sz w:val="18"/>
              </w:rPr>
              <w:t>Dashboard Linkage</w:t>
            </w:r>
          </w:p>
        </w:tc>
        <w:tc>
          <w:tcPr>
            <w:tcW w:type="dxa" w:w="1930"/>
          </w:tcPr>
          <w:p>
            <w:pPr>
              <w:spacing w:before="20" w:after="20"/>
            </w:pPr>
            <w:r>
              <w:rPr>
                <w:sz w:val="18"/>
              </w:rPr>
            </w:r>
            <w:r>
              <w:rPr>
                <w:sz w:val="18"/>
              </w:rPr>
              <w:t>System shall expose per-step completion percentages to the Draft Health Score &amp; Dashboard Module.</w:t>
            </w:r>
          </w:p>
        </w:tc>
      </w:tr>
    </w:tbl>
    <w:p/>
    <w:p>
      <w:pPr>
        <w:pStyle w:val="Heading3"/>
      </w:pPr>
      <w:r>
        <w:t>1.4.3.5 Process Flow</w:t>
      </w:r>
    </w:p>
    <w:p>
      <w:pPr>
        <w:pStyle w:val="ListNumber"/>
      </w:pPr>
      <w:r>
        <w:t>SME opens the workspace and enters the wizard at the first incomplete step.</w:t>
      </w:r>
    </w:p>
    <w:p>
      <w:pPr>
        <w:pStyle w:val="ListNumber"/>
      </w:pPr>
      <w:r>
        <w:t>The step displays fields, needed documents, and a time estimate.</w:t>
      </w:r>
    </w:p>
    <w:p>
      <w:pPr>
        <w:pStyle w:val="ListNumber"/>
      </w:pPr>
      <w:r>
        <w:t>SME enters values manually and/or uploads documents; parser output (after SME acceptance in PARSE) pre-fills matching fields.</w:t>
      </w:r>
    </w:p>
    <w:p>
      <w:pPr>
        <w:pStyle w:val="ListNumber"/>
      </w:pPr>
      <w:r>
        <w:t>Auto-save persists edits continuously; the "Last saved" timestamp updates.</w:t>
      </w:r>
    </w:p>
    <w:p>
      <w:pPr>
        <w:pStyle w:val="ListNumber"/>
      </w:pPr>
      <w:r>
        <w:t>SME proceeds through all five steps; per-step completion updates on the dashboard.</w:t>
      </w:r>
    </w:p>
    <w:p>
      <w:r>
        <w:rPr>
          <w:b/>
        </w:rPr>
        <w:t>Flow diagram (described):</w:t>
      </w:r>
      <w:r>
        <w:t xml:space="preserve"> Start → box "Open wizard at first incomplete step" → box "Render fields + docs-needed + time estimate" → parallel boxes "Manual entry" and "Upload → PARSE → accepted values pre-fill" → box "Auto-save (debounced PATCH)" → diamond "More steps?" — Yes → loop to render next step; No → box "Wizard complete → progress to dashboard" → End.</w:t>
      </w:r>
    </w:p>
    <w:p>
      <w:pPr>
        <w:pStyle w:val="Heading3"/>
      </w:pPr>
      <w:r>
        <w:t>1.4.3.6 Inputs</w:t>
      </w:r>
    </w:p>
    <w:p>
      <w:pPr>
        <w:pStyle w:val="ListBullet"/>
      </w:pPr>
      <w:r>
        <w:t>Manually entered field values per step.</w:t>
      </w:r>
    </w:p>
    <w:p>
      <w:pPr>
        <w:pStyle w:val="ListBullet"/>
      </w:pPr>
      <w:r>
        <w:t>Accepted extraction values (from PARSE via DATA).</w:t>
      </w:r>
    </w:p>
    <w:p>
      <w:pPr>
        <w:pStyle w:val="ListBullet"/>
      </w:pPr>
      <w:r>
        <w:t>Step navigation actions and per-step document uploads.</w:t>
      </w:r>
    </w:p>
    <w:p>
      <w:pPr>
        <w:pStyle w:val="Heading3"/>
      </w:pPr>
      <w:r>
        <w:t>1.4.3.7 Outputs</w:t>
      </w:r>
    </w:p>
    <w:p>
      <w:pPr>
        <w:pStyle w:val="ListBullet"/>
      </w:pPr>
      <w:r>
        <w:t>Persisted structured field values in the IPO database.</w:t>
      </w:r>
    </w:p>
    <w:p>
      <w:pPr>
        <w:pStyle w:val="ListBullet"/>
      </w:pPr>
      <w:r>
        <w:t>Per-step completion percentages; "Last saved" timestamps.</w:t>
      </w:r>
    </w:p>
    <w:p>
      <w:pPr>
        <w:pStyle w:val="ListBullet"/>
      </w:pPr>
      <w:r>
        <w:t>Activity log entries for step transitions.</w:t>
      </w:r>
    </w:p>
    <w:p>
      <w:pPr>
        <w:pStyle w:val="Heading3"/>
      </w:pPr>
      <w:r>
        <w:t>1.4.3.8 Business Rules</w:t>
      </w:r>
    </w:p>
    <w:p>
      <w:pPr>
        <w:pStyle w:val="ListBullet"/>
      </w:pPr>
      <w:r>
        <w:t>Only SME-role members shall edit wizard data; MB and Legal shall have read-only visibility.</w:t>
      </w:r>
    </w:p>
    <w:p>
      <w:pPr>
        <w:pStyle w:val="ListBullet"/>
      </w:pPr>
      <w:r>
        <w:t>Pre-populated values shall never be committed to the canonical IPO data without SME acceptance.</w:t>
      </w:r>
    </w:p>
    <w:p>
      <w:pPr>
        <w:pStyle w:val="ListBullet"/>
      </w:pPr>
      <w:r>
        <w:t>Navigation shall not be blocked by incomplete mandatory fields; completeness is enforced at validation (VAL) and export (EXP) instead.</w:t>
      </w:r>
    </w:p>
    <w:p>
      <w:pPr>
        <w:pStyle w:val="Heading3"/>
      </w:pPr>
      <w:r>
        <w:t>1.4.3.9 Validation Rules</w:t>
      </w:r>
    </w:p>
    <w:p>
      <w:pPr>
        <w:pStyle w:val="ListBullet"/>
      </w:pPr>
      <w:r>
        <w:t>Numeric fields (e.g., revenue, shareholding %) shall accept only numeric input with defined units.</w:t>
      </w:r>
    </w:p>
    <w:p>
      <w:pPr>
        <w:pStyle w:val="ListBullet"/>
      </w:pPr>
      <w:r>
        <w:t>Percentage fields shall be within 0–100.</w:t>
      </w:r>
    </w:p>
    <w:p>
      <w:pPr>
        <w:pStyle w:val="ListBullet"/>
      </w:pPr>
      <w:r>
        <w:t>Date fields shall be valid calendar dates not in the future where the field semantics require it (e.g., incorporation date).</w:t>
      </w:r>
    </w:p>
    <w:p>
      <w:pPr>
        <w:pStyle w:val="ListBullet"/>
      </w:pPr>
      <w:r>
        <w:t>Field values shall respect per-field maximum lengths.</w:t>
      </w:r>
    </w:p>
    <w:p>
      <w:pPr>
        <w:pStyle w:val="Heading3"/>
      </w:pPr>
      <w:r>
        <w:t>1.4.3.10 Integration Points</w:t>
      </w:r>
    </w:p>
    <w:p>
      <w:pPr>
        <w:pStyle w:val="ListBullet"/>
      </w:pPr>
      <w:r>
        <w:t>DATA — canonical persistence of field values.</w:t>
      </w:r>
    </w:p>
    <w:p>
      <w:pPr>
        <w:pStyle w:val="ListBullet"/>
      </w:pPr>
      <w:r>
        <w:t>PARSE — source of pre-population values; DOC — per-step uploads; ACT — auto-save.</w:t>
      </w:r>
    </w:p>
    <w:p>
      <w:r>
        <w:rPr>
          <w:b/>
        </w:rPr>
        <w:t>Integration diagram (described):</w:t>
      </w:r>
      <w:r>
        <w:t xml:space="preserve"> Box "Wizard UI (SPA)" → arrows to "Node wizard API" → "PostgreSQL ipo_data"; side arrows from "PARSE extracted_fields (accepted)" into pre-fill, and from wizard upload control to "DOC upload API".</w:t>
      </w:r>
    </w:p>
    <w:p>
      <w:pPr>
        <w:pStyle w:val="Heading3"/>
      </w:pPr>
      <w:r>
        <w:t>1.4.3.11 Postconditions</w:t>
      </w:r>
    </w:p>
    <w:p>
      <w:pPr>
        <w:pStyle w:val="ListBullet"/>
      </w:pPr>
      <w:r>
        <w:t>Structured IPO data for the five steps persists in the database, distinguishable by origin (manual vs extracted).</w:t>
      </w:r>
    </w:p>
    <w:p>
      <w:pPr>
        <w:pStyle w:val="ListBullet"/>
      </w:pPr>
      <w:r>
        <w:t>Step progress metrics are available to the dashboard and DHS.</w:t>
      </w:r>
    </w:p>
    <w:p>
      <w:pPr>
        <w:pStyle w:val="Heading2"/>
      </w:pPr>
      <w:r>
        <w:t>1.4.4 Document Upload &amp; Repository Module (DOC)</w:t>
      </w:r>
    </w:p>
    <w:p>
      <w:pPr>
        <w:pStyle w:val="Heading3"/>
      </w:pPr>
      <w:r>
        <w:t>1.4.4.1 Description</w:t>
      </w:r>
    </w:p>
    <w:p>
      <w:r>
        <w:t>The Document Upload &amp; Repository Module manages multi-format upload (PDF, Word, Excel), categorization, and storage of all supporting documents in a workspace. Every upload is assigned a document category (Corporate, Financial, Legal, Compliance, Supporting) and optionally tagged to a wizard step. A SEBI-mapped required-documents checklist per wizard step tracks which mandatory documents have been provided. Files are stored in S3; only metadata resides in the database.</w:t>
      </w:r>
    </w:p>
    <w:p>
      <w:pPr>
        <w:pStyle w:val="Heading3"/>
      </w:pPr>
      <w:r>
        <w:t>1.4.4.2 Actors</w:t>
      </w:r>
    </w:p>
    <w:p>
      <w:pPr>
        <w:pStyle w:val="ListBullet"/>
      </w:pPr>
      <w:r>
        <w:t>SME Promoter (uploader)</w:t>
      </w:r>
    </w:p>
    <w:p>
      <w:pPr>
        <w:pStyle w:val="ListBullet"/>
      </w:pPr>
      <w:r>
        <w:t>Merchant Banker, Legal Counsel (read access)</w:t>
      </w:r>
    </w:p>
    <w:p>
      <w:pPr>
        <w:pStyle w:val="ListBullet"/>
      </w:pPr>
      <w:r>
        <w:t>System (storage, checklist maintenance)</w:t>
      </w:r>
    </w:p>
    <w:p>
      <w:pPr>
        <w:pStyle w:val="Heading3"/>
      </w:pPr>
      <w:r>
        <w:t>1.4.4.3 Preconditions</w:t>
      </w:r>
    </w:p>
    <w:p>
      <w:pPr>
        <w:pStyle w:val="ListBullet"/>
      </w:pPr>
      <w:r>
        <w:t>Authenticated SME member of a non-archived workspace.</w:t>
      </w:r>
    </w:p>
    <w:p>
      <w:pPr>
        <w:pStyle w:val="ListBullet"/>
      </w:pPr>
      <w:r>
        <w:t>Storage backend (S3 or local adapter) reachable.</w:t>
      </w:r>
    </w:p>
    <w:p>
      <w:pPr>
        <w:pStyle w:val="Heading3"/>
      </w:pPr>
      <w:r>
        <w:t>1.4.4.4 Functional Requirements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tcPr>
          <w:p>
            <w:pPr>
              <w:spacing w:before="20" w:after="20"/>
            </w:pPr>
            <w:r>
              <w:rPr>
                <w:b/>
                <w:sz w:val="18"/>
              </w:rPr>
            </w:r>
            <w:r>
              <w:rPr>
                <w:b/>
                <w:sz w:val="18"/>
              </w:rPr>
              <w:t>S.No</w:t>
            </w:r>
          </w:p>
        </w:tc>
        <w:tc>
          <w:tcPr>
            <w:tcW w:type="dxa" w:w="1930"/>
          </w:tcPr>
          <w:p>
            <w:pPr>
              <w:spacing w:before="20" w:after="20"/>
            </w:pPr>
            <w:r>
              <w:rPr>
                <w:b/>
                <w:sz w:val="18"/>
              </w:rPr>
            </w:r>
            <w:r>
              <w:rPr>
                <w:b/>
                <w:sz w:val="18"/>
              </w:rPr>
              <w:t>Requirement Number</w:t>
            </w:r>
          </w:p>
        </w:tc>
        <w:tc>
          <w:tcPr>
            <w:tcW w:type="dxa" w:w="1930"/>
          </w:tcPr>
          <w:p>
            <w:pPr>
              <w:spacing w:before="20" w:after="20"/>
            </w:pPr>
            <w:r>
              <w:rPr>
                <w:b/>
                <w:sz w:val="18"/>
              </w:rPr>
            </w:r>
            <w:r>
              <w:rPr>
                <w:b/>
                <w:sz w:val="18"/>
              </w:rPr>
              <w:t>Module</w:t>
            </w:r>
          </w:p>
        </w:tc>
        <w:tc>
          <w:tcPr>
            <w:tcW w:type="dxa" w:w="1930"/>
          </w:tcPr>
          <w:p>
            <w:pPr>
              <w:spacing w:before="20" w:after="20"/>
            </w:pPr>
            <w:r>
              <w:rPr>
                <w:b/>
                <w:sz w:val="18"/>
              </w:rPr>
            </w:r>
            <w:r>
              <w:rPr>
                <w:b/>
                <w:sz w:val="18"/>
              </w:rPr>
              <w:t>Submodule</w:t>
            </w:r>
          </w:p>
        </w:tc>
        <w:tc>
          <w:tcPr>
            <w:tcW w:type="dxa" w:w="1930"/>
          </w:tcPr>
          <w:p>
            <w:pPr>
              <w:spacing w:before="20" w:after="20"/>
            </w:pPr>
            <w:r>
              <w:rPr>
                <w:b/>
                <w:sz w:val="18"/>
              </w:rPr>
            </w:r>
            <w:r>
              <w:rPr>
                <w:b/>
                <w:sz w:val="18"/>
              </w:rPr>
              <w:t>Functional Requirement Description</w:t>
            </w:r>
          </w:p>
        </w:tc>
      </w:tr>
      <w:tr>
        <w:tc>
          <w:tcPr>
            <w:tcW w:type="dxa" w:w="1930"/>
          </w:tcPr>
          <w:p>
            <w:pPr>
              <w:spacing w:before="20" w:after="20"/>
            </w:pPr>
            <w:r>
              <w:rPr>
                <w:sz w:val="18"/>
              </w:rPr>
            </w:r>
            <w:r>
              <w:rPr>
                <w:sz w:val="18"/>
              </w:rPr>
              <w:t>1</w:t>
            </w:r>
          </w:p>
        </w:tc>
        <w:tc>
          <w:tcPr>
            <w:tcW w:type="dxa" w:w="1930"/>
          </w:tcPr>
          <w:p>
            <w:pPr>
              <w:spacing w:before="20" w:after="20"/>
            </w:pPr>
            <w:r>
              <w:rPr>
                <w:sz w:val="18"/>
              </w:rPr>
            </w:r>
            <w:r>
              <w:rPr>
                <w:sz w:val="18"/>
              </w:rPr>
              <w:t>FR-DOC-01</w:t>
            </w:r>
          </w:p>
        </w:tc>
        <w:tc>
          <w:tcPr>
            <w:tcW w:type="dxa" w:w="1930"/>
          </w:tcPr>
          <w:p>
            <w:pPr>
              <w:spacing w:before="20" w:after="20"/>
            </w:pPr>
            <w:r>
              <w:rPr>
                <w:sz w:val="18"/>
              </w:rPr>
            </w:r>
            <w:r>
              <w:rPr>
                <w:sz w:val="18"/>
              </w:rPr>
              <w:t>Document Upload</w:t>
            </w:r>
          </w:p>
        </w:tc>
        <w:tc>
          <w:tcPr>
            <w:tcW w:type="dxa" w:w="1930"/>
          </w:tcPr>
          <w:p>
            <w:pPr>
              <w:spacing w:before="20" w:after="20"/>
            </w:pPr>
            <w:r>
              <w:rPr>
                <w:sz w:val="18"/>
              </w:rPr>
            </w:r>
            <w:r>
              <w:rPr>
                <w:sz w:val="18"/>
              </w:rPr>
              <w:t>Upload</w:t>
            </w:r>
          </w:p>
        </w:tc>
        <w:tc>
          <w:tcPr>
            <w:tcW w:type="dxa" w:w="1930"/>
          </w:tcPr>
          <w:p>
            <w:pPr>
              <w:spacing w:before="20" w:after="20"/>
            </w:pPr>
            <w:r>
              <w:rPr>
                <w:sz w:val="18"/>
              </w:rPr>
            </w:r>
            <w:r>
              <w:rPr>
                <w:sz w:val="18"/>
              </w:rPr>
              <w:t>System shall accept document uploads in PDF (.pdf), Word (.docx), and Excel (.xlsx) formats.</w:t>
            </w:r>
          </w:p>
        </w:tc>
      </w:tr>
      <w:tr>
        <w:tc>
          <w:tcPr>
            <w:tcW w:type="dxa" w:w="1930"/>
          </w:tcPr>
          <w:p>
            <w:pPr>
              <w:spacing w:before="20" w:after="20"/>
            </w:pPr>
            <w:r>
              <w:rPr>
                <w:sz w:val="18"/>
              </w:rPr>
            </w:r>
            <w:r>
              <w:rPr>
                <w:sz w:val="18"/>
              </w:rPr>
              <w:t>2</w:t>
            </w:r>
          </w:p>
        </w:tc>
        <w:tc>
          <w:tcPr>
            <w:tcW w:type="dxa" w:w="1930"/>
          </w:tcPr>
          <w:p>
            <w:pPr>
              <w:spacing w:before="20" w:after="20"/>
            </w:pPr>
            <w:r>
              <w:rPr>
                <w:sz w:val="18"/>
              </w:rPr>
            </w:r>
            <w:r>
              <w:rPr>
                <w:sz w:val="18"/>
              </w:rPr>
              <w:t>FR-DOC-02</w:t>
            </w:r>
          </w:p>
        </w:tc>
        <w:tc>
          <w:tcPr>
            <w:tcW w:type="dxa" w:w="1930"/>
          </w:tcPr>
          <w:p>
            <w:pPr>
              <w:spacing w:before="20" w:after="20"/>
            </w:pPr>
            <w:r>
              <w:rPr>
                <w:sz w:val="18"/>
              </w:rPr>
            </w:r>
            <w:r>
              <w:rPr>
                <w:sz w:val="18"/>
              </w:rPr>
              <w:t>Document Upload</w:t>
            </w:r>
          </w:p>
        </w:tc>
        <w:tc>
          <w:tcPr>
            <w:tcW w:type="dxa" w:w="1930"/>
          </w:tcPr>
          <w:p>
            <w:pPr>
              <w:spacing w:before="20" w:after="20"/>
            </w:pPr>
            <w:r>
              <w:rPr>
                <w:sz w:val="18"/>
              </w:rPr>
            </w:r>
            <w:r>
              <w:rPr>
                <w:sz w:val="18"/>
              </w:rPr>
              <w:t>Upload</w:t>
            </w:r>
          </w:p>
        </w:tc>
        <w:tc>
          <w:tcPr>
            <w:tcW w:type="dxa" w:w="1930"/>
          </w:tcPr>
          <w:p>
            <w:pPr>
              <w:spacing w:before="20" w:after="20"/>
            </w:pPr>
            <w:r>
              <w:rPr>
                <w:sz w:val="18"/>
              </w:rPr>
            </w:r>
            <w:r>
              <w:rPr>
                <w:sz w:val="18"/>
              </w:rPr>
              <w:t>System shall reject uploads exceeding 25 MB per file with a descriptive error.</w:t>
            </w:r>
          </w:p>
        </w:tc>
      </w:tr>
      <w:tr>
        <w:tc>
          <w:tcPr>
            <w:tcW w:type="dxa" w:w="1930"/>
          </w:tcPr>
          <w:p>
            <w:pPr>
              <w:spacing w:before="20" w:after="20"/>
            </w:pPr>
            <w:r>
              <w:rPr>
                <w:sz w:val="18"/>
              </w:rPr>
            </w:r>
            <w:r>
              <w:rPr>
                <w:sz w:val="18"/>
              </w:rPr>
              <w:t>3</w:t>
            </w:r>
          </w:p>
        </w:tc>
        <w:tc>
          <w:tcPr>
            <w:tcW w:type="dxa" w:w="1930"/>
          </w:tcPr>
          <w:p>
            <w:pPr>
              <w:spacing w:before="20" w:after="20"/>
            </w:pPr>
            <w:r>
              <w:rPr>
                <w:sz w:val="18"/>
              </w:rPr>
            </w:r>
            <w:r>
              <w:rPr>
                <w:sz w:val="18"/>
              </w:rPr>
              <w:t>FR-DOC-03</w:t>
            </w:r>
          </w:p>
        </w:tc>
        <w:tc>
          <w:tcPr>
            <w:tcW w:type="dxa" w:w="1930"/>
          </w:tcPr>
          <w:p>
            <w:pPr>
              <w:spacing w:before="20" w:after="20"/>
            </w:pPr>
            <w:r>
              <w:rPr>
                <w:sz w:val="18"/>
              </w:rPr>
            </w:r>
            <w:r>
              <w:rPr>
                <w:sz w:val="18"/>
              </w:rPr>
              <w:t>Document Upload</w:t>
            </w:r>
          </w:p>
        </w:tc>
        <w:tc>
          <w:tcPr>
            <w:tcW w:type="dxa" w:w="1930"/>
          </w:tcPr>
          <w:p>
            <w:pPr>
              <w:spacing w:before="20" w:after="20"/>
            </w:pPr>
            <w:r>
              <w:rPr>
                <w:sz w:val="18"/>
              </w:rPr>
            </w:r>
            <w:r>
              <w:rPr>
                <w:sz w:val="18"/>
              </w:rPr>
              <w:t>Upload</w:t>
            </w:r>
          </w:p>
        </w:tc>
        <w:tc>
          <w:tcPr>
            <w:tcW w:type="dxa" w:w="1930"/>
          </w:tcPr>
          <w:p>
            <w:pPr>
              <w:spacing w:before="20" w:after="20"/>
            </w:pPr>
            <w:r>
              <w:rPr>
                <w:sz w:val="18"/>
              </w:rPr>
            </w:r>
            <w:r>
              <w:rPr>
                <w:sz w:val="18"/>
              </w:rPr>
              <w:t>System shall verify file type by content signature, not extension alone, and reject mismatches.</w:t>
            </w:r>
          </w:p>
        </w:tc>
      </w:tr>
      <w:tr>
        <w:tc>
          <w:tcPr>
            <w:tcW w:type="dxa" w:w="1930"/>
          </w:tcPr>
          <w:p>
            <w:pPr>
              <w:spacing w:before="20" w:after="20"/>
            </w:pPr>
            <w:r>
              <w:rPr>
                <w:sz w:val="18"/>
              </w:rPr>
            </w:r>
            <w:r>
              <w:rPr>
                <w:sz w:val="18"/>
              </w:rPr>
              <w:t>4</w:t>
            </w:r>
          </w:p>
        </w:tc>
        <w:tc>
          <w:tcPr>
            <w:tcW w:type="dxa" w:w="1930"/>
          </w:tcPr>
          <w:p>
            <w:pPr>
              <w:spacing w:before="20" w:after="20"/>
            </w:pPr>
            <w:r>
              <w:rPr>
                <w:sz w:val="18"/>
              </w:rPr>
            </w:r>
            <w:r>
              <w:rPr>
                <w:sz w:val="18"/>
              </w:rPr>
              <w:t>FR-DOC-04</w:t>
            </w:r>
          </w:p>
        </w:tc>
        <w:tc>
          <w:tcPr>
            <w:tcW w:type="dxa" w:w="1930"/>
          </w:tcPr>
          <w:p>
            <w:pPr>
              <w:spacing w:before="20" w:after="20"/>
            </w:pPr>
            <w:r>
              <w:rPr>
                <w:sz w:val="18"/>
              </w:rPr>
            </w:r>
            <w:r>
              <w:rPr>
                <w:sz w:val="18"/>
              </w:rPr>
              <w:t>Document Upload</w:t>
            </w:r>
          </w:p>
        </w:tc>
        <w:tc>
          <w:tcPr>
            <w:tcW w:type="dxa" w:w="1930"/>
          </w:tcPr>
          <w:p>
            <w:pPr>
              <w:spacing w:before="20" w:after="20"/>
            </w:pPr>
            <w:r>
              <w:rPr>
                <w:sz w:val="18"/>
              </w:rPr>
            </w:r>
            <w:r>
              <w:rPr>
                <w:sz w:val="18"/>
              </w:rPr>
              <w:t>Categorization</w:t>
            </w:r>
          </w:p>
        </w:tc>
        <w:tc>
          <w:tcPr>
            <w:tcW w:type="dxa" w:w="1930"/>
          </w:tcPr>
          <w:p>
            <w:pPr>
              <w:spacing w:before="20" w:after="20"/>
            </w:pPr>
            <w:r>
              <w:rPr>
                <w:sz w:val="18"/>
              </w:rPr>
            </w:r>
            <w:r>
              <w:rPr>
                <w:sz w:val="18"/>
              </w:rPr>
              <w:t>System shall require every upload to carry exactly one category from: Corporate, Financial, Legal, Compliance, Supporting.</w:t>
            </w:r>
          </w:p>
        </w:tc>
      </w:tr>
      <w:tr>
        <w:tc>
          <w:tcPr>
            <w:tcW w:type="dxa" w:w="1930"/>
          </w:tcPr>
          <w:p>
            <w:pPr>
              <w:spacing w:before="20" w:after="20"/>
            </w:pPr>
            <w:r>
              <w:rPr>
                <w:sz w:val="18"/>
              </w:rPr>
            </w:r>
            <w:r>
              <w:rPr>
                <w:sz w:val="18"/>
              </w:rPr>
              <w:t>5</w:t>
            </w:r>
          </w:p>
        </w:tc>
        <w:tc>
          <w:tcPr>
            <w:tcW w:type="dxa" w:w="1930"/>
          </w:tcPr>
          <w:p>
            <w:pPr>
              <w:spacing w:before="20" w:after="20"/>
            </w:pPr>
            <w:r>
              <w:rPr>
                <w:sz w:val="18"/>
              </w:rPr>
            </w:r>
            <w:r>
              <w:rPr>
                <w:sz w:val="18"/>
              </w:rPr>
              <w:t>FR-DOC-05</w:t>
            </w:r>
          </w:p>
        </w:tc>
        <w:tc>
          <w:tcPr>
            <w:tcW w:type="dxa" w:w="1930"/>
          </w:tcPr>
          <w:p>
            <w:pPr>
              <w:spacing w:before="20" w:after="20"/>
            </w:pPr>
            <w:r>
              <w:rPr>
                <w:sz w:val="18"/>
              </w:rPr>
            </w:r>
            <w:r>
              <w:rPr>
                <w:sz w:val="18"/>
              </w:rPr>
              <w:t>Document Upload</w:t>
            </w:r>
          </w:p>
        </w:tc>
        <w:tc>
          <w:tcPr>
            <w:tcW w:type="dxa" w:w="1930"/>
          </w:tcPr>
          <w:p>
            <w:pPr>
              <w:spacing w:before="20" w:after="20"/>
            </w:pPr>
            <w:r>
              <w:rPr>
                <w:sz w:val="18"/>
              </w:rPr>
            </w:r>
            <w:r>
              <w:rPr>
                <w:sz w:val="18"/>
              </w:rPr>
              <w:t>Categorization</w:t>
            </w:r>
          </w:p>
        </w:tc>
        <w:tc>
          <w:tcPr>
            <w:tcW w:type="dxa" w:w="1930"/>
          </w:tcPr>
          <w:p>
            <w:pPr>
              <w:spacing w:before="20" w:after="20"/>
            </w:pPr>
            <w:r>
              <w:rPr>
                <w:sz w:val="18"/>
              </w:rPr>
            </w:r>
            <w:r>
              <w:rPr>
                <w:sz w:val="18"/>
              </w:rPr>
              <w:t>System shall allow an upload to be tagged to the wizard step from which it was initiated.</w:t>
            </w:r>
          </w:p>
        </w:tc>
      </w:tr>
      <w:tr>
        <w:tc>
          <w:tcPr>
            <w:tcW w:type="dxa" w:w="1930"/>
          </w:tcPr>
          <w:p>
            <w:pPr>
              <w:spacing w:before="20" w:after="20"/>
            </w:pPr>
            <w:r>
              <w:rPr>
                <w:sz w:val="18"/>
              </w:rPr>
            </w:r>
            <w:r>
              <w:rPr>
                <w:sz w:val="18"/>
              </w:rPr>
              <w:t>6</w:t>
            </w:r>
          </w:p>
        </w:tc>
        <w:tc>
          <w:tcPr>
            <w:tcW w:type="dxa" w:w="1930"/>
          </w:tcPr>
          <w:p>
            <w:pPr>
              <w:spacing w:before="20" w:after="20"/>
            </w:pPr>
            <w:r>
              <w:rPr>
                <w:sz w:val="18"/>
              </w:rPr>
            </w:r>
            <w:r>
              <w:rPr>
                <w:sz w:val="18"/>
              </w:rPr>
              <w:t>FR-DOC-06</w:t>
            </w:r>
          </w:p>
        </w:tc>
        <w:tc>
          <w:tcPr>
            <w:tcW w:type="dxa" w:w="1930"/>
          </w:tcPr>
          <w:p>
            <w:pPr>
              <w:spacing w:before="20" w:after="20"/>
            </w:pPr>
            <w:r>
              <w:rPr>
                <w:sz w:val="18"/>
              </w:rPr>
            </w:r>
            <w:r>
              <w:rPr>
                <w:sz w:val="18"/>
              </w:rPr>
              <w:t>Document Upload</w:t>
            </w:r>
          </w:p>
        </w:tc>
        <w:tc>
          <w:tcPr>
            <w:tcW w:type="dxa" w:w="1930"/>
          </w:tcPr>
          <w:p>
            <w:pPr>
              <w:spacing w:before="20" w:after="20"/>
            </w:pPr>
            <w:r>
              <w:rPr>
                <w:sz w:val="18"/>
              </w:rPr>
            </w:r>
            <w:r>
              <w:rPr>
                <w:sz w:val="18"/>
              </w:rPr>
              <w:t>Storage</w:t>
            </w:r>
          </w:p>
        </w:tc>
        <w:tc>
          <w:tcPr>
            <w:tcW w:type="dxa" w:w="1930"/>
          </w:tcPr>
          <w:p>
            <w:pPr>
              <w:spacing w:before="20" w:after="20"/>
            </w:pPr>
            <w:r>
              <w:rPr>
                <w:sz w:val="18"/>
              </w:rPr>
            </w:r>
            <w:r>
              <w:rPr>
                <w:sz w:val="18"/>
              </w:rPr>
              <w:t>System shall store file binaries in S3 (or the configured local adapter) and persist only the storage key and metadata in the database.</w:t>
            </w:r>
          </w:p>
        </w:tc>
      </w:tr>
      <w:tr>
        <w:tc>
          <w:tcPr>
            <w:tcW w:type="dxa" w:w="1930"/>
          </w:tcPr>
          <w:p>
            <w:pPr>
              <w:spacing w:before="20" w:after="20"/>
            </w:pPr>
            <w:r>
              <w:rPr>
                <w:sz w:val="18"/>
              </w:rPr>
            </w:r>
            <w:r>
              <w:rPr>
                <w:sz w:val="18"/>
              </w:rPr>
              <w:t>7</w:t>
            </w:r>
          </w:p>
        </w:tc>
        <w:tc>
          <w:tcPr>
            <w:tcW w:type="dxa" w:w="1930"/>
          </w:tcPr>
          <w:p>
            <w:pPr>
              <w:spacing w:before="20" w:after="20"/>
            </w:pPr>
            <w:r>
              <w:rPr>
                <w:sz w:val="18"/>
              </w:rPr>
            </w:r>
            <w:r>
              <w:rPr>
                <w:sz w:val="18"/>
              </w:rPr>
              <w:t>FR-DOC-07</w:t>
            </w:r>
          </w:p>
        </w:tc>
        <w:tc>
          <w:tcPr>
            <w:tcW w:type="dxa" w:w="1930"/>
          </w:tcPr>
          <w:p>
            <w:pPr>
              <w:spacing w:before="20" w:after="20"/>
            </w:pPr>
            <w:r>
              <w:rPr>
                <w:sz w:val="18"/>
              </w:rPr>
            </w:r>
            <w:r>
              <w:rPr>
                <w:sz w:val="18"/>
              </w:rPr>
              <w:t>Document Upload</w:t>
            </w:r>
          </w:p>
        </w:tc>
        <w:tc>
          <w:tcPr>
            <w:tcW w:type="dxa" w:w="1930"/>
          </w:tcPr>
          <w:p>
            <w:pPr>
              <w:spacing w:before="20" w:after="20"/>
            </w:pPr>
            <w:r>
              <w:rPr>
                <w:sz w:val="18"/>
              </w:rPr>
            </w:r>
            <w:r>
              <w:rPr>
                <w:sz w:val="18"/>
              </w:rPr>
              <w:t>Checklist</w:t>
            </w:r>
          </w:p>
        </w:tc>
        <w:tc>
          <w:tcPr>
            <w:tcW w:type="dxa" w:w="1930"/>
          </w:tcPr>
          <w:p>
            <w:pPr>
              <w:spacing w:before="20" w:after="20"/>
            </w:pPr>
            <w:r>
              <w:rPr>
                <w:sz w:val="18"/>
              </w:rPr>
            </w:r>
            <w:r>
              <w:rPr>
                <w:sz w:val="18"/>
              </w:rPr>
              <w:t>System shall maintain a required-documents checklist per wizard step, seeded from the SEBI-mapped platform configuration.</w:t>
            </w:r>
          </w:p>
        </w:tc>
      </w:tr>
      <w:tr>
        <w:tc>
          <w:tcPr>
            <w:tcW w:type="dxa" w:w="1930"/>
          </w:tcPr>
          <w:p>
            <w:pPr>
              <w:spacing w:before="20" w:after="20"/>
            </w:pPr>
            <w:r>
              <w:rPr>
                <w:sz w:val="18"/>
              </w:rPr>
            </w:r>
            <w:r>
              <w:rPr>
                <w:sz w:val="18"/>
              </w:rPr>
              <w:t>8</w:t>
            </w:r>
          </w:p>
        </w:tc>
        <w:tc>
          <w:tcPr>
            <w:tcW w:type="dxa" w:w="1930"/>
          </w:tcPr>
          <w:p>
            <w:pPr>
              <w:spacing w:before="20" w:after="20"/>
            </w:pPr>
            <w:r>
              <w:rPr>
                <w:sz w:val="18"/>
              </w:rPr>
            </w:r>
            <w:r>
              <w:rPr>
                <w:sz w:val="18"/>
              </w:rPr>
              <w:t>FR-DOC-08</w:t>
            </w:r>
          </w:p>
        </w:tc>
        <w:tc>
          <w:tcPr>
            <w:tcW w:type="dxa" w:w="1930"/>
          </w:tcPr>
          <w:p>
            <w:pPr>
              <w:spacing w:before="20" w:after="20"/>
            </w:pPr>
            <w:r>
              <w:rPr>
                <w:sz w:val="18"/>
              </w:rPr>
            </w:r>
            <w:r>
              <w:rPr>
                <w:sz w:val="18"/>
              </w:rPr>
              <w:t>Document Upload</w:t>
            </w:r>
          </w:p>
        </w:tc>
        <w:tc>
          <w:tcPr>
            <w:tcW w:type="dxa" w:w="1930"/>
          </w:tcPr>
          <w:p>
            <w:pPr>
              <w:spacing w:before="20" w:after="20"/>
            </w:pPr>
            <w:r>
              <w:rPr>
                <w:sz w:val="18"/>
              </w:rPr>
            </w:r>
            <w:r>
              <w:rPr>
                <w:sz w:val="18"/>
              </w:rPr>
              <w:t>Checklist</w:t>
            </w:r>
          </w:p>
        </w:tc>
        <w:tc>
          <w:tcPr>
            <w:tcW w:type="dxa" w:w="1930"/>
          </w:tcPr>
          <w:p>
            <w:pPr>
              <w:spacing w:before="20" w:after="20"/>
            </w:pPr>
            <w:r>
              <w:rPr>
                <w:sz w:val="18"/>
              </w:rPr>
            </w:r>
            <w:r>
              <w:rPr>
                <w:sz w:val="18"/>
              </w:rPr>
              <w:t>System shall mark a checklist item as satisfied when a document is uploaded against it, and unsatisfied if that document is removed.</w:t>
            </w:r>
          </w:p>
        </w:tc>
      </w:tr>
      <w:tr>
        <w:tc>
          <w:tcPr>
            <w:tcW w:type="dxa" w:w="1930"/>
          </w:tcPr>
          <w:p>
            <w:pPr>
              <w:spacing w:before="20" w:after="20"/>
            </w:pPr>
            <w:r>
              <w:rPr>
                <w:sz w:val="18"/>
              </w:rPr>
            </w:r>
            <w:r>
              <w:rPr>
                <w:sz w:val="18"/>
              </w:rPr>
              <w:t>9</w:t>
            </w:r>
          </w:p>
        </w:tc>
        <w:tc>
          <w:tcPr>
            <w:tcW w:type="dxa" w:w="1930"/>
          </w:tcPr>
          <w:p>
            <w:pPr>
              <w:spacing w:before="20" w:after="20"/>
            </w:pPr>
            <w:r>
              <w:rPr>
                <w:sz w:val="18"/>
              </w:rPr>
            </w:r>
            <w:r>
              <w:rPr>
                <w:sz w:val="18"/>
              </w:rPr>
              <w:t>FR-DOC-09</w:t>
            </w:r>
          </w:p>
        </w:tc>
        <w:tc>
          <w:tcPr>
            <w:tcW w:type="dxa" w:w="1930"/>
          </w:tcPr>
          <w:p>
            <w:pPr>
              <w:spacing w:before="20" w:after="20"/>
            </w:pPr>
            <w:r>
              <w:rPr>
                <w:sz w:val="18"/>
              </w:rPr>
            </w:r>
            <w:r>
              <w:rPr>
                <w:sz w:val="18"/>
              </w:rPr>
              <w:t>Document Upload</w:t>
            </w:r>
          </w:p>
        </w:tc>
        <w:tc>
          <w:tcPr>
            <w:tcW w:type="dxa" w:w="1930"/>
          </w:tcPr>
          <w:p>
            <w:pPr>
              <w:spacing w:before="20" w:after="20"/>
            </w:pPr>
            <w:r>
              <w:rPr>
                <w:sz w:val="18"/>
              </w:rPr>
            </w:r>
            <w:r>
              <w:rPr>
                <w:sz w:val="18"/>
              </w:rPr>
              <w:t>Listing</w:t>
            </w:r>
          </w:p>
        </w:tc>
        <w:tc>
          <w:tcPr>
            <w:tcW w:type="dxa" w:w="1930"/>
          </w:tcPr>
          <w:p>
            <w:pPr>
              <w:spacing w:before="20" w:after="20"/>
            </w:pPr>
            <w:r>
              <w:rPr>
                <w:sz w:val="18"/>
              </w:rPr>
            </w:r>
            <w:r>
              <w:rPr>
                <w:sz w:val="18"/>
              </w:rPr>
              <w:t>System shall list workspace documents filterable by category, wizard step, and parse status.</w:t>
            </w:r>
          </w:p>
        </w:tc>
      </w:tr>
      <w:tr>
        <w:tc>
          <w:tcPr>
            <w:tcW w:type="dxa" w:w="1930"/>
          </w:tcPr>
          <w:p>
            <w:pPr>
              <w:spacing w:before="20" w:after="20"/>
            </w:pPr>
            <w:r>
              <w:rPr>
                <w:sz w:val="18"/>
              </w:rPr>
            </w:r>
            <w:r>
              <w:rPr>
                <w:sz w:val="18"/>
              </w:rPr>
              <w:t>10</w:t>
            </w:r>
          </w:p>
        </w:tc>
        <w:tc>
          <w:tcPr>
            <w:tcW w:type="dxa" w:w="1930"/>
          </w:tcPr>
          <w:p>
            <w:pPr>
              <w:spacing w:before="20" w:after="20"/>
            </w:pPr>
            <w:r>
              <w:rPr>
                <w:sz w:val="18"/>
              </w:rPr>
            </w:r>
            <w:r>
              <w:rPr>
                <w:sz w:val="18"/>
              </w:rPr>
              <w:t>FR-DOC-10</w:t>
            </w:r>
          </w:p>
        </w:tc>
        <w:tc>
          <w:tcPr>
            <w:tcW w:type="dxa" w:w="1930"/>
          </w:tcPr>
          <w:p>
            <w:pPr>
              <w:spacing w:before="20" w:after="20"/>
            </w:pPr>
            <w:r>
              <w:rPr>
                <w:sz w:val="18"/>
              </w:rPr>
            </w:r>
            <w:r>
              <w:rPr>
                <w:sz w:val="18"/>
              </w:rPr>
              <w:t>Document Upload</w:t>
            </w:r>
          </w:p>
        </w:tc>
        <w:tc>
          <w:tcPr>
            <w:tcW w:type="dxa" w:w="1930"/>
          </w:tcPr>
          <w:p>
            <w:pPr>
              <w:spacing w:before="20" w:after="20"/>
            </w:pPr>
            <w:r>
              <w:rPr>
                <w:sz w:val="18"/>
              </w:rPr>
            </w:r>
            <w:r>
              <w:rPr>
                <w:sz w:val="18"/>
              </w:rPr>
              <w:t>Lifecycle</w:t>
            </w:r>
          </w:p>
        </w:tc>
        <w:tc>
          <w:tcPr>
            <w:tcW w:type="dxa" w:w="1930"/>
          </w:tcPr>
          <w:p>
            <w:pPr>
              <w:spacing w:before="20" w:after="20"/>
            </w:pPr>
            <w:r>
              <w:rPr>
                <w:sz w:val="18"/>
              </w:rPr>
            </w:r>
            <w:r>
              <w:rPr>
                <w:sz w:val="18"/>
              </w:rPr>
              <w:t>System shall allow the uploader to delete a document that has not yet been used as an accepted extraction source; documents cited as an accepted source shall be non-deletable.</w:t>
            </w:r>
          </w:p>
        </w:tc>
      </w:tr>
      <w:tr>
        <w:tc>
          <w:tcPr>
            <w:tcW w:type="dxa" w:w="1930"/>
          </w:tcPr>
          <w:p>
            <w:pPr>
              <w:spacing w:before="20" w:after="20"/>
            </w:pPr>
            <w:r>
              <w:rPr>
                <w:sz w:val="18"/>
              </w:rPr>
            </w:r>
            <w:r>
              <w:rPr>
                <w:sz w:val="18"/>
              </w:rPr>
              <w:t>11</w:t>
            </w:r>
          </w:p>
        </w:tc>
        <w:tc>
          <w:tcPr>
            <w:tcW w:type="dxa" w:w="1930"/>
          </w:tcPr>
          <w:p>
            <w:pPr>
              <w:spacing w:before="20" w:after="20"/>
            </w:pPr>
            <w:r>
              <w:rPr>
                <w:sz w:val="18"/>
              </w:rPr>
            </w:r>
            <w:r>
              <w:rPr>
                <w:sz w:val="18"/>
              </w:rPr>
              <w:t>FR-DOC-11</w:t>
            </w:r>
          </w:p>
        </w:tc>
        <w:tc>
          <w:tcPr>
            <w:tcW w:type="dxa" w:w="1930"/>
          </w:tcPr>
          <w:p>
            <w:pPr>
              <w:spacing w:before="20" w:after="20"/>
            </w:pPr>
            <w:r>
              <w:rPr>
                <w:sz w:val="18"/>
              </w:rPr>
            </w:r>
            <w:r>
              <w:rPr>
                <w:sz w:val="18"/>
              </w:rPr>
              <w:t>Document Upload</w:t>
            </w:r>
          </w:p>
        </w:tc>
        <w:tc>
          <w:tcPr>
            <w:tcW w:type="dxa" w:w="1930"/>
          </w:tcPr>
          <w:p>
            <w:pPr>
              <w:spacing w:before="20" w:after="20"/>
            </w:pPr>
            <w:r>
              <w:rPr>
                <w:sz w:val="18"/>
              </w:rPr>
            </w:r>
            <w:r>
              <w:rPr>
                <w:sz w:val="18"/>
              </w:rPr>
              <w:t>Access Control</w:t>
            </w:r>
          </w:p>
        </w:tc>
        <w:tc>
          <w:tcPr>
            <w:tcW w:type="dxa" w:w="1930"/>
          </w:tcPr>
          <w:p>
            <w:pPr>
              <w:spacing w:before="20" w:after="20"/>
            </w:pPr>
            <w:r>
              <w:rPr>
                <w:sz w:val="18"/>
              </w:rPr>
            </w:r>
            <w:r>
              <w:rPr>
                <w:sz w:val="18"/>
              </w:rPr>
              <w:t>System shall restrict upload and delete to SME members; MB and Legal members shall have download/view access only.</w:t>
            </w:r>
          </w:p>
        </w:tc>
      </w:tr>
      <w:tr>
        <w:tc>
          <w:tcPr>
            <w:tcW w:type="dxa" w:w="1930"/>
          </w:tcPr>
          <w:p>
            <w:pPr>
              <w:spacing w:before="20" w:after="20"/>
            </w:pPr>
            <w:r>
              <w:rPr>
                <w:sz w:val="18"/>
              </w:rPr>
            </w:r>
            <w:r>
              <w:rPr>
                <w:sz w:val="18"/>
              </w:rPr>
              <w:t>12</w:t>
            </w:r>
          </w:p>
        </w:tc>
        <w:tc>
          <w:tcPr>
            <w:tcW w:type="dxa" w:w="1930"/>
          </w:tcPr>
          <w:p>
            <w:pPr>
              <w:spacing w:before="20" w:after="20"/>
            </w:pPr>
            <w:r>
              <w:rPr>
                <w:sz w:val="18"/>
              </w:rPr>
            </w:r>
            <w:r>
              <w:rPr>
                <w:sz w:val="18"/>
              </w:rPr>
              <w:t>FR-DOC-12</w:t>
            </w:r>
          </w:p>
        </w:tc>
        <w:tc>
          <w:tcPr>
            <w:tcW w:type="dxa" w:w="1930"/>
          </w:tcPr>
          <w:p>
            <w:pPr>
              <w:spacing w:before="20" w:after="20"/>
            </w:pPr>
            <w:r>
              <w:rPr>
                <w:sz w:val="18"/>
              </w:rPr>
            </w:r>
            <w:r>
              <w:rPr>
                <w:sz w:val="18"/>
              </w:rPr>
              <w:t>Document Upload</w:t>
            </w:r>
          </w:p>
        </w:tc>
        <w:tc>
          <w:tcPr>
            <w:tcW w:type="dxa" w:w="1930"/>
          </w:tcPr>
          <w:p>
            <w:pPr>
              <w:spacing w:before="20" w:after="20"/>
            </w:pPr>
            <w:r>
              <w:rPr>
                <w:sz w:val="18"/>
              </w:rPr>
            </w:r>
            <w:r>
              <w:rPr>
                <w:sz w:val="18"/>
              </w:rPr>
              <w:t>Parse Handoff</w:t>
            </w:r>
          </w:p>
        </w:tc>
        <w:tc>
          <w:tcPr>
            <w:tcW w:type="dxa" w:w="1930"/>
          </w:tcPr>
          <w:p>
            <w:pPr>
              <w:spacing w:before="20" w:after="20"/>
            </w:pPr>
            <w:r>
              <w:rPr>
                <w:sz w:val="18"/>
              </w:rPr>
            </w:r>
            <w:r>
              <w:rPr>
                <w:sz w:val="18"/>
              </w:rPr>
              <w:t>System shall enqueue every successful upload for parsing (PARSE) and expose its parse status (pending, parsing, parsed, failed).</w:t>
            </w:r>
          </w:p>
        </w:tc>
      </w:tr>
      <w:tr>
        <w:tc>
          <w:tcPr>
            <w:tcW w:type="dxa" w:w="1930"/>
          </w:tcPr>
          <w:p>
            <w:pPr>
              <w:spacing w:before="20" w:after="20"/>
            </w:pPr>
            <w:r>
              <w:rPr>
                <w:sz w:val="18"/>
              </w:rPr>
            </w:r>
            <w:r>
              <w:rPr>
                <w:sz w:val="18"/>
              </w:rPr>
              <w:t>13</w:t>
            </w:r>
          </w:p>
        </w:tc>
        <w:tc>
          <w:tcPr>
            <w:tcW w:type="dxa" w:w="1930"/>
          </w:tcPr>
          <w:p>
            <w:pPr>
              <w:spacing w:before="20" w:after="20"/>
            </w:pPr>
            <w:r>
              <w:rPr>
                <w:sz w:val="18"/>
              </w:rPr>
            </w:r>
            <w:r>
              <w:rPr>
                <w:sz w:val="18"/>
              </w:rPr>
              <w:t>FR-DOC-13</w:t>
            </w:r>
          </w:p>
        </w:tc>
        <w:tc>
          <w:tcPr>
            <w:tcW w:type="dxa" w:w="1930"/>
          </w:tcPr>
          <w:p>
            <w:pPr>
              <w:spacing w:before="20" w:after="20"/>
            </w:pPr>
            <w:r>
              <w:rPr>
                <w:sz w:val="18"/>
              </w:rPr>
            </w:r>
            <w:r>
              <w:rPr>
                <w:sz w:val="18"/>
              </w:rPr>
              <w:t>Document Upload</w:t>
            </w:r>
          </w:p>
        </w:tc>
        <w:tc>
          <w:tcPr>
            <w:tcW w:type="dxa" w:w="1930"/>
          </w:tcPr>
          <w:p>
            <w:pPr>
              <w:spacing w:before="20" w:after="20"/>
            </w:pPr>
            <w:r>
              <w:rPr>
                <w:sz w:val="18"/>
              </w:rPr>
            </w:r>
            <w:r>
              <w:rPr>
                <w:sz w:val="18"/>
              </w:rPr>
              <w:t>Audit</w:t>
            </w:r>
          </w:p>
        </w:tc>
        <w:tc>
          <w:tcPr>
            <w:tcW w:type="dxa" w:w="1930"/>
          </w:tcPr>
          <w:p>
            <w:pPr>
              <w:spacing w:before="20" w:after="20"/>
            </w:pPr>
            <w:r>
              <w:rPr>
                <w:sz w:val="18"/>
              </w:rPr>
            </w:r>
            <w:r>
              <w:rPr>
                <w:sz w:val="18"/>
              </w:rPr>
              <w:t>System shall record upload, delete, and checklist state changes in the activity log.</w:t>
            </w:r>
          </w:p>
        </w:tc>
      </w:tr>
      <w:tr>
        <w:tc>
          <w:tcPr>
            <w:tcW w:type="dxa" w:w="1930"/>
          </w:tcPr>
          <w:p>
            <w:pPr>
              <w:spacing w:before="20" w:after="20"/>
            </w:pPr>
            <w:r>
              <w:rPr>
                <w:sz w:val="18"/>
              </w:rPr>
            </w:r>
            <w:r>
              <w:rPr>
                <w:sz w:val="18"/>
              </w:rPr>
              <w:t>14</w:t>
            </w:r>
          </w:p>
        </w:tc>
        <w:tc>
          <w:tcPr>
            <w:tcW w:type="dxa" w:w="1930"/>
          </w:tcPr>
          <w:p>
            <w:pPr>
              <w:spacing w:before="20" w:after="20"/>
            </w:pPr>
            <w:r>
              <w:rPr>
                <w:sz w:val="18"/>
              </w:rPr>
            </w:r>
            <w:r>
              <w:rPr>
                <w:sz w:val="18"/>
              </w:rPr>
              <w:t>FR-DOC-14</w:t>
            </w:r>
          </w:p>
        </w:tc>
        <w:tc>
          <w:tcPr>
            <w:tcW w:type="dxa" w:w="1930"/>
          </w:tcPr>
          <w:p>
            <w:pPr>
              <w:spacing w:before="20" w:after="20"/>
            </w:pPr>
            <w:r>
              <w:rPr>
                <w:sz w:val="18"/>
              </w:rPr>
            </w:r>
            <w:r>
              <w:rPr>
                <w:sz w:val="18"/>
              </w:rPr>
              <w:t>Document Upload</w:t>
            </w:r>
          </w:p>
        </w:tc>
        <w:tc>
          <w:tcPr>
            <w:tcW w:type="dxa" w:w="1930"/>
          </w:tcPr>
          <w:p>
            <w:pPr>
              <w:spacing w:before="20" w:after="20"/>
            </w:pPr>
            <w:r>
              <w:rPr>
                <w:sz w:val="18"/>
              </w:rPr>
            </w:r>
            <w:r>
              <w:rPr>
                <w:sz w:val="18"/>
              </w:rPr>
              <w:t>Dashboard Linkage</w:t>
            </w:r>
          </w:p>
        </w:tc>
        <w:tc>
          <w:tcPr>
            <w:tcW w:type="dxa" w:w="1930"/>
          </w:tcPr>
          <w:p>
            <w:pPr>
              <w:spacing w:before="20" w:after="20"/>
            </w:pPr>
            <w:r>
              <w:rPr>
                <w:sz w:val="18"/>
              </w:rPr>
            </w:r>
            <w:r>
              <w:rPr>
                <w:sz w:val="18"/>
              </w:rPr>
              <w:t>System shall expose document counts by category/status and checklist completion percentage to the Draft Health Score &amp; Dashboard Module.</w:t>
            </w:r>
          </w:p>
        </w:tc>
      </w:tr>
    </w:tbl>
    <w:p/>
    <w:p>
      <w:pPr>
        <w:pStyle w:val="Heading3"/>
      </w:pPr>
      <w:r>
        <w:t>1.4.4.5 Process Flow</w:t>
      </w:r>
    </w:p>
    <w:p>
      <w:pPr>
        <w:pStyle w:val="ListNumber"/>
      </w:pPr>
      <w:r>
        <w:t>SME selects a file within a wizard step (or the repository view) and assigns a category.</w:t>
      </w:r>
    </w:p>
    <w:p>
      <w:pPr>
        <w:pStyle w:val="ListNumber"/>
      </w:pPr>
      <w:r>
        <w:t>System validates format, size, and content signature.</w:t>
      </w:r>
    </w:p>
    <w:p>
      <w:pPr>
        <w:pStyle w:val="ListNumber"/>
      </w:pPr>
      <w:r>
        <w:t>System streams the binary to S3, persists metadata, and marks the matching checklist item satisfied.</w:t>
      </w:r>
    </w:p>
    <w:p>
      <w:pPr>
        <w:pStyle w:val="ListNumber"/>
      </w:pPr>
      <w:r>
        <w:t>System enqueues the document for parsing and sets parse status "pending".</w:t>
      </w:r>
    </w:p>
    <w:p>
      <w:pPr>
        <w:pStyle w:val="ListNumber"/>
      </w:pPr>
      <w:r>
        <w:t>Repository list and checklist update; the event is logged.</w:t>
      </w:r>
    </w:p>
    <w:p>
      <w:r>
        <w:rPr>
          <w:b/>
        </w:rPr>
        <w:t>Flow diagram (described):</w:t>
      </w:r>
      <w:r>
        <w:t xml:space="preserve"> Start → box "Select file + category" → diamond "Format/size/signature valid?" — No → box "Reject with reason" → End; Yes → box "Stream to S3, persist metadata" → box "Checklist item satisfied" → box "Enqueue for PARSE (status pending)" → box "Log event" → End.</w:t>
      </w:r>
    </w:p>
    <w:p>
      <w:pPr>
        <w:pStyle w:val="Heading3"/>
      </w:pPr>
      <w:r>
        <w:t>1.4.4.6 Inputs</w:t>
      </w:r>
    </w:p>
    <w:p>
      <w:pPr>
        <w:pStyle w:val="ListBullet"/>
      </w:pPr>
      <w:r>
        <w:t>File binary; category selection; optional wizard-step tag.</w:t>
      </w:r>
    </w:p>
    <w:p>
      <w:pPr>
        <w:pStyle w:val="Heading3"/>
      </w:pPr>
      <w:r>
        <w:t>1.4.4.7 Outputs</w:t>
      </w:r>
    </w:p>
    <w:p>
      <w:pPr>
        <w:pStyle w:val="ListBullet"/>
      </w:pPr>
      <w:r>
        <w:t>Stored object in S3; document metadata record; updated checklist state; parse queue entry; activity log entry.</w:t>
      </w:r>
    </w:p>
    <w:p>
      <w:pPr>
        <w:pStyle w:val="Heading3"/>
      </w:pPr>
      <w:r>
        <w:t>1.4.4.8 Business Rules</w:t>
      </w:r>
    </w:p>
    <w:p>
      <w:pPr>
        <w:pStyle w:val="ListBullet"/>
      </w:pPr>
      <w:r>
        <w:t>Every document shall belong to exactly one workspace and one category.</w:t>
      </w:r>
    </w:p>
    <w:p>
      <w:pPr>
        <w:pStyle w:val="ListBullet"/>
      </w:pPr>
      <w:r>
        <w:t>Checklist definitions shall be platform configuration (Admin-managed), not per-workspace editable.</w:t>
      </w:r>
    </w:p>
    <w:p>
      <w:pPr>
        <w:pStyle w:val="ListBullet"/>
      </w:pPr>
      <w:r>
        <w:t>A document referenced as the source of an accepted extracted value shall not be deletable while that reference exists.</w:t>
      </w:r>
    </w:p>
    <w:p>
      <w:pPr>
        <w:pStyle w:val="Heading3"/>
      </w:pPr>
      <w:r>
        <w:t>1.4.4.9 Validation Rules</w:t>
      </w:r>
    </w:p>
    <w:p>
      <w:pPr>
        <w:pStyle w:val="ListBullet"/>
      </w:pPr>
      <w:r>
        <w:t>Allowed MIME types: application/pdf, application/vnd.openxmlformats-officedocument.wordprocessingml.document, application/vnd.openxmlformats-officedocument.spreadsheetml.sheet.</w:t>
      </w:r>
    </w:p>
    <w:p>
      <w:pPr>
        <w:pStyle w:val="ListBullet"/>
      </w:pPr>
      <w:r>
        <w:t>Maximum file size 25 MB; maximum filename length 500 characters.</w:t>
      </w:r>
    </w:p>
    <w:p>
      <w:pPr>
        <w:pStyle w:val="ListBullet"/>
      </w:pPr>
      <w:r>
        <w:t>Category shall be one of the five defined enum values.</w:t>
      </w:r>
    </w:p>
    <w:p>
      <w:pPr>
        <w:pStyle w:val="Heading3"/>
      </w:pPr>
      <w:r>
        <w:t>1.4.4.10 Integration Points</w:t>
      </w:r>
    </w:p>
    <w:p>
      <w:pPr>
        <w:pStyle w:val="ListBullet"/>
      </w:pPr>
      <w:r>
        <w:t>AWS S3 — binary storage; PostgreSQL — documents, checklist state; PARSE — parse queue; ACT — activity log.</w:t>
      </w:r>
    </w:p>
    <w:p>
      <w:r>
        <w:rPr>
          <w:b/>
        </w:rPr>
        <w:t>Integration diagram (described):</w:t>
      </w:r>
      <w:r>
        <w:t xml:space="preserve"> Box "Upload API (Node)" → arrows to "S3 (binary)", "PostgreSQL (metadata/checklist)", "FastAPI /parse (enqueue)"; inbound from "Wizard/Repository UI".</w:t>
      </w:r>
    </w:p>
    <w:p>
      <w:pPr>
        <w:pStyle w:val="Heading3"/>
      </w:pPr>
      <w:r>
        <w:t>1.4.4.11 Postconditions</w:t>
      </w:r>
    </w:p>
    <w:p>
      <w:pPr>
        <w:pStyle w:val="ListBullet"/>
      </w:pPr>
      <w:r>
        <w:t>Document durably stored with metadata, category, and checklist linkage; parsing scheduled; repository and dashboard views current.</w:t>
      </w:r>
    </w:p>
    <w:p>
      <w:pPr>
        <w:pStyle w:val="Heading2"/>
      </w:pPr>
      <w:r>
        <w:t>1.4.5 Smart Document Parser Module (PARSE)</w:t>
      </w:r>
    </w:p>
    <w:p>
      <w:pPr>
        <w:pStyle w:val="Heading3"/>
      </w:pPr>
      <w:r>
        <w:t>1.4.5.1 Description</w:t>
      </w:r>
    </w:p>
    <w:p>
      <w:r>
        <w:t>The Smart Document Parser Module converts uploaded documents into structured IPO data. It first extracts raw text and tables (PyMuPDF for PDF, python-docx for Word, openpyxl for Excel; OCR pathway for scanned documents), then invokes the LLM with a structured-output prompt to map document content onto the target field schema. Every extracted value carries a confidence score (0–1) and a source-document tag, and is presented to the SME in an editable extraction preview before acceptance — nothing enters the canonical IPO data as a black box.</w:t>
      </w:r>
    </w:p>
    <w:p>
      <w:pPr>
        <w:pStyle w:val="Heading3"/>
      </w:pPr>
      <w:r>
        <w:t>1.4.5.2 Actors</w:t>
      </w:r>
    </w:p>
    <w:p>
      <w:pPr>
        <w:pStyle w:val="ListBullet"/>
      </w:pPr>
      <w:r>
        <w:t>System (parser/LLM pipeline)</w:t>
      </w:r>
    </w:p>
    <w:p>
      <w:pPr>
        <w:pStyle w:val="ListBullet"/>
      </w:pPr>
      <w:r>
        <w:t>SME Promoter (reviews and accepts extraction output)</w:t>
      </w:r>
    </w:p>
    <w:p>
      <w:pPr>
        <w:pStyle w:val="Heading3"/>
      </w:pPr>
      <w:r>
        <w:t>1.4.5.3 Preconditions</w:t>
      </w:r>
    </w:p>
    <w:p>
      <w:pPr>
        <w:pStyle w:val="ListBullet"/>
      </w:pPr>
      <w:r>
        <w:t>Document uploaded and enqueued (DOC) with parse status "pending".</w:t>
      </w:r>
    </w:p>
    <w:p>
      <w:pPr>
        <w:pStyle w:val="ListBullet"/>
      </w:pPr>
      <w:r>
        <w:t>LLM API reachable with valid credentials.</w:t>
      </w:r>
    </w:p>
    <w:p>
      <w:pPr>
        <w:pStyle w:val="Heading3"/>
      </w:pPr>
      <w:r>
        <w:t>1.4.5.4 Functional Requirements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tcPr>
          <w:p>
            <w:pPr>
              <w:spacing w:before="20" w:after="20"/>
            </w:pPr>
            <w:r>
              <w:rPr>
                <w:b/>
                <w:sz w:val="18"/>
              </w:rPr>
            </w:r>
            <w:r>
              <w:rPr>
                <w:b/>
                <w:sz w:val="18"/>
              </w:rPr>
              <w:t>S.No</w:t>
            </w:r>
          </w:p>
        </w:tc>
        <w:tc>
          <w:tcPr>
            <w:tcW w:type="dxa" w:w="1930"/>
          </w:tcPr>
          <w:p>
            <w:pPr>
              <w:spacing w:before="20" w:after="20"/>
            </w:pPr>
            <w:r>
              <w:rPr>
                <w:b/>
                <w:sz w:val="18"/>
              </w:rPr>
            </w:r>
            <w:r>
              <w:rPr>
                <w:b/>
                <w:sz w:val="18"/>
              </w:rPr>
              <w:t>Requirement Number</w:t>
            </w:r>
          </w:p>
        </w:tc>
        <w:tc>
          <w:tcPr>
            <w:tcW w:type="dxa" w:w="1930"/>
          </w:tcPr>
          <w:p>
            <w:pPr>
              <w:spacing w:before="20" w:after="20"/>
            </w:pPr>
            <w:r>
              <w:rPr>
                <w:b/>
                <w:sz w:val="18"/>
              </w:rPr>
            </w:r>
            <w:r>
              <w:rPr>
                <w:b/>
                <w:sz w:val="18"/>
              </w:rPr>
              <w:t>Module</w:t>
            </w:r>
          </w:p>
        </w:tc>
        <w:tc>
          <w:tcPr>
            <w:tcW w:type="dxa" w:w="1930"/>
          </w:tcPr>
          <w:p>
            <w:pPr>
              <w:spacing w:before="20" w:after="20"/>
            </w:pPr>
            <w:r>
              <w:rPr>
                <w:b/>
                <w:sz w:val="18"/>
              </w:rPr>
            </w:r>
            <w:r>
              <w:rPr>
                <w:b/>
                <w:sz w:val="18"/>
              </w:rPr>
              <w:t>Submodule</w:t>
            </w:r>
          </w:p>
        </w:tc>
        <w:tc>
          <w:tcPr>
            <w:tcW w:type="dxa" w:w="1930"/>
          </w:tcPr>
          <w:p>
            <w:pPr>
              <w:spacing w:before="20" w:after="20"/>
            </w:pPr>
            <w:r>
              <w:rPr>
                <w:b/>
                <w:sz w:val="18"/>
              </w:rPr>
            </w:r>
            <w:r>
              <w:rPr>
                <w:b/>
                <w:sz w:val="18"/>
              </w:rPr>
              <w:t>Functional Requirement Description</w:t>
            </w:r>
          </w:p>
        </w:tc>
      </w:tr>
      <w:tr>
        <w:tc>
          <w:tcPr>
            <w:tcW w:type="dxa" w:w="1930"/>
          </w:tcPr>
          <w:p>
            <w:pPr>
              <w:spacing w:before="20" w:after="20"/>
            </w:pPr>
            <w:r>
              <w:rPr>
                <w:sz w:val="18"/>
              </w:rPr>
            </w:r>
            <w:r>
              <w:rPr>
                <w:sz w:val="18"/>
              </w:rPr>
              <w:t>1</w:t>
            </w:r>
          </w:p>
        </w:tc>
        <w:tc>
          <w:tcPr>
            <w:tcW w:type="dxa" w:w="1930"/>
          </w:tcPr>
          <w:p>
            <w:pPr>
              <w:spacing w:before="20" w:after="20"/>
            </w:pPr>
            <w:r>
              <w:rPr>
                <w:sz w:val="18"/>
              </w:rPr>
            </w:r>
            <w:r>
              <w:rPr>
                <w:sz w:val="18"/>
              </w:rPr>
              <w:t>FR-PARSE-01</w:t>
            </w:r>
          </w:p>
        </w:tc>
        <w:tc>
          <w:tcPr>
            <w:tcW w:type="dxa" w:w="1930"/>
          </w:tcPr>
          <w:p>
            <w:pPr>
              <w:spacing w:before="20" w:after="20"/>
            </w:pPr>
            <w:r>
              <w:rPr>
                <w:sz w:val="18"/>
              </w:rPr>
            </w:r>
            <w:r>
              <w:rPr>
                <w:sz w:val="18"/>
              </w:rPr>
              <w:t>Document Parser</w:t>
            </w:r>
          </w:p>
        </w:tc>
        <w:tc>
          <w:tcPr>
            <w:tcW w:type="dxa" w:w="1930"/>
          </w:tcPr>
          <w:p>
            <w:pPr>
              <w:spacing w:before="20" w:after="20"/>
            </w:pPr>
            <w:r>
              <w:rPr>
                <w:sz w:val="18"/>
              </w:rPr>
            </w:r>
            <w:r>
              <w:rPr>
                <w:sz w:val="18"/>
              </w:rPr>
              <w:t>Text Extraction</w:t>
            </w:r>
          </w:p>
        </w:tc>
        <w:tc>
          <w:tcPr>
            <w:tcW w:type="dxa" w:w="1930"/>
          </w:tcPr>
          <w:p>
            <w:pPr>
              <w:spacing w:before="20" w:after="20"/>
            </w:pPr>
            <w:r>
              <w:rPr>
                <w:sz w:val="18"/>
              </w:rPr>
            </w:r>
            <w:r>
              <w:rPr>
                <w:sz w:val="18"/>
              </w:rPr>
              <w:t>System shall extract raw text and tabular content from PDF, Word, and Excel documents.</w:t>
            </w:r>
          </w:p>
        </w:tc>
      </w:tr>
      <w:tr>
        <w:tc>
          <w:tcPr>
            <w:tcW w:type="dxa" w:w="1930"/>
          </w:tcPr>
          <w:p>
            <w:pPr>
              <w:spacing w:before="20" w:after="20"/>
            </w:pPr>
            <w:r>
              <w:rPr>
                <w:sz w:val="18"/>
              </w:rPr>
            </w:r>
            <w:r>
              <w:rPr>
                <w:sz w:val="18"/>
              </w:rPr>
              <w:t>2</w:t>
            </w:r>
          </w:p>
        </w:tc>
        <w:tc>
          <w:tcPr>
            <w:tcW w:type="dxa" w:w="1930"/>
          </w:tcPr>
          <w:p>
            <w:pPr>
              <w:spacing w:before="20" w:after="20"/>
            </w:pPr>
            <w:r>
              <w:rPr>
                <w:sz w:val="18"/>
              </w:rPr>
            </w:r>
            <w:r>
              <w:rPr>
                <w:sz w:val="18"/>
              </w:rPr>
              <w:t>FR-PARSE-02</w:t>
            </w:r>
          </w:p>
        </w:tc>
        <w:tc>
          <w:tcPr>
            <w:tcW w:type="dxa" w:w="1930"/>
          </w:tcPr>
          <w:p>
            <w:pPr>
              <w:spacing w:before="20" w:after="20"/>
            </w:pPr>
            <w:r>
              <w:rPr>
                <w:sz w:val="18"/>
              </w:rPr>
            </w:r>
            <w:r>
              <w:rPr>
                <w:sz w:val="18"/>
              </w:rPr>
              <w:t>Document Parser</w:t>
            </w:r>
          </w:p>
        </w:tc>
        <w:tc>
          <w:tcPr>
            <w:tcW w:type="dxa" w:w="1930"/>
          </w:tcPr>
          <w:p>
            <w:pPr>
              <w:spacing w:before="20" w:after="20"/>
            </w:pPr>
            <w:r>
              <w:rPr>
                <w:sz w:val="18"/>
              </w:rPr>
            </w:r>
            <w:r>
              <w:rPr>
                <w:sz w:val="18"/>
              </w:rPr>
              <w:t>Text Extraction</w:t>
            </w:r>
          </w:p>
        </w:tc>
        <w:tc>
          <w:tcPr>
            <w:tcW w:type="dxa" w:w="1930"/>
          </w:tcPr>
          <w:p>
            <w:pPr>
              <w:spacing w:before="20" w:after="20"/>
            </w:pPr>
            <w:r>
              <w:rPr>
                <w:sz w:val="18"/>
              </w:rPr>
            </w:r>
            <w:r>
              <w:rPr>
                <w:sz w:val="18"/>
              </w:rPr>
              <w:t>System shall route image-only or scanned PDFs through an OCR pathway before field extraction.</w:t>
            </w:r>
          </w:p>
        </w:tc>
      </w:tr>
      <w:tr>
        <w:tc>
          <w:tcPr>
            <w:tcW w:type="dxa" w:w="1930"/>
          </w:tcPr>
          <w:p>
            <w:pPr>
              <w:spacing w:before="20" w:after="20"/>
            </w:pPr>
            <w:r>
              <w:rPr>
                <w:sz w:val="18"/>
              </w:rPr>
            </w:r>
            <w:r>
              <w:rPr>
                <w:sz w:val="18"/>
              </w:rPr>
              <w:t>3</w:t>
            </w:r>
          </w:p>
        </w:tc>
        <w:tc>
          <w:tcPr>
            <w:tcW w:type="dxa" w:w="1930"/>
          </w:tcPr>
          <w:p>
            <w:pPr>
              <w:spacing w:before="20" w:after="20"/>
            </w:pPr>
            <w:r>
              <w:rPr>
                <w:sz w:val="18"/>
              </w:rPr>
            </w:r>
            <w:r>
              <w:rPr>
                <w:sz w:val="18"/>
              </w:rPr>
              <w:t>FR-PARSE-03</w:t>
            </w:r>
          </w:p>
        </w:tc>
        <w:tc>
          <w:tcPr>
            <w:tcW w:type="dxa" w:w="1930"/>
          </w:tcPr>
          <w:p>
            <w:pPr>
              <w:spacing w:before="20" w:after="20"/>
            </w:pPr>
            <w:r>
              <w:rPr>
                <w:sz w:val="18"/>
              </w:rPr>
            </w:r>
            <w:r>
              <w:rPr>
                <w:sz w:val="18"/>
              </w:rPr>
              <w:t>Document Parser</w:t>
            </w:r>
          </w:p>
        </w:tc>
        <w:tc>
          <w:tcPr>
            <w:tcW w:type="dxa" w:w="1930"/>
          </w:tcPr>
          <w:p>
            <w:pPr>
              <w:spacing w:before="20" w:after="20"/>
            </w:pPr>
            <w:r>
              <w:rPr>
                <w:sz w:val="18"/>
              </w:rPr>
            </w:r>
            <w:r>
              <w:rPr>
                <w:sz w:val="18"/>
              </w:rPr>
              <w:t>Field Extraction</w:t>
            </w:r>
          </w:p>
        </w:tc>
        <w:tc>
          <w:tcPr>
            <w:tcW w:type="dxa" w:w="1930"/>
          </w:tcPr>
          <w:p>
            <w:pPr>
              <w:spacing w:before="20" w:after="20"/>
            </w:pPr>
            <w:r>
              <w:rPr>
                <w:sz w:val="18"/>
              </w:rPr>
            </w:r>
            <w:r>
              <w:rPr>
                <w:sz w:val="18"/>
              </w:rPr>
              <w:t>System shall submit extracted text to the LLM API with a structured-output prompt targeting the platform field schema and requiring strict JSON output.</w:t>
            </w:r>
          </w:p>
        </w:tc>
      </w:tr>
      <w:tr>
        <w:tc>
          <w:tcPr>
            <w:tcW w:type="dxa" w:w="1930"/>
          </w:tcPr>
          <w:p>
            <w:pPr>
              <w:spacing w:before="20" w:after="20"/>
            </w:pPr>
            <w:r>
              <w:rPr>
                <w:sz w:val="18"/>
              </w:rPr>
            </w:r>
            <w:r>
              <w:rPr>
                <w:sz w:val="18"/>
              </w:rPr>
              <w:t>4</w:t>
            </w:r>
          </w:p>
        </w:tc>
        <w:tc>
          <w:tcPr>
            <w:tcW w:type="dxa" w:w="1930"/>
          </w:tcPr>
          <w:p>
            <w:pPr>
              <w:spacing w:before="20" w:after="20"/>
            </w:pPr>
            <w:r>
              <w:rPr>
                <w:sz w:val="18"/>
              </w:rPr>
            </w:r>
            <w:r>
              <w:rPr>
                <w:sz w:val="18"/>
              </w:rPr>
              <w:t>FR-PARSE-04</w:t>
            </w:r>
          </w:p>
        </w:tc>
        <w:tc>
          <w:tcPr>
            <w:tcW w:type="dxa" w:w="1930"/>
          </w:tcPr>
          <w:p>
            <w:pPr>
              <w:spacing w:before="20" w:after="20"/>
            </w:pPr>
            <w:r>
              <w:rPr>
                <w:sz w:val="18"/>
              </w:rPr>
            </w:r>
            <w:r>
              <w:rPr>
                <w:sz w:val="18"/>
              </w:rPr>
              <w:t>Document Parser</w:t>
            </w:r>
          </w:p>
        </w:tc>
        <w:tc>
          <w:tcPr>
            <w:tcW w:type="dxa" w:w="1930"/>
          </w:tcPr>
          <w:p>
            <w:pPr>
              <w:spacing w:before="20" w:after="20"/>
            </w:pPr>
            <w:r>
              <w:rPr>
                <w:sz w:val="18"/>
              </w:rPr>
            </w:r>
            <w:r>
              <w:rPr>
                <w:sz w:val="18"/>
              </w:rPr>
              <w:t>Field Extraction</w:t>
            </w:r>
          </w:p>
        </w:tc>
        <w:tc>
          <w:tcPr>
            <w:tcW w:type="dxa" w:w="1930"/>
          </w:tcPr>
          <w:p>
            <w:pPr>
              <w:spacing w:before="20" w:after="20"/>
            </w:pPr>
            <w:r>
              <w:rPr>
                <w:sz w:val="18"/>
              </w:rPr>
            </w:r>
            <w:r>
              <w:rPr>
                <w:sz w:val="18"/>
              </w:rPr>
              <w:t>System shall record, for every extracted value, a confidence score between 0 and 1 returned in the same LLM call.</w:t>
            </w:r>
          </w:p>
        </w:tc>
      </w:tr>
      <w:tr>
        <w:tc>
          <w:tcPr>
            <w:tcW w:type="dxa" w:w="1930"/>
          </w:tcPr>
          <w:p>
            <w:pPr>
              <w:spacing w:before="20" w:after="20"/>
            </w:pPr>
            <w:r>
              <w:rPr>
                <w:sz w:val="18"/>
              </w:rPr>
            </w:r>
            <w:r>
              <w:rPr>
                <w:sz w:val="18"/>
              </w:rPr>
              <w:t>5</w:t>
            </w:r>
          </w:p>
        </w:tc>
        <w:tc>
          <w:tcPr>
            <w:tcW w:type="dxa" w:w="1930"/>
          </w:tcPr>
          <w:p>
            <w:pPr>
              <w:spacing w:before="20" w:after="20"/>
            </w:pPr>
            <w:r>
              <w:rPr>
                <w:sz w:val="18"/>
              </w:rPr>
            </w:r>
            <w:r>
              <w:rPr>
                <w:sz w:val="18"/>
              </w:rPr>
              <w:t>FR-PARSE-05</w:t>
            </w:r>
          </w:p>
        </w:tc>
        <w:tc>
          <w:tcPr>
            <w:tcW w:type="dxa" w:w="1930"/>
          </w:tcPr>
          <w:p>
            <w:pPr>
              <w:spacing w:before="20" w:after="20"/>
            </w:pPr>
            <w:r>
              <w:rPr>
                <w:sz w:val="18"/>
              </w:rPr>
            </w:r>
            <w:r>
              <w:rPr>
                <w:sz w:val="18"/>
              </w:rPr>
              <w:t>Document Parser</w:t>
            </w:r>
          </w:p>
        </w:tc>
        <w:tc>
          <w:tcPr>
            <w:tcW w:type="dxa" w:w="1930"/>
          </w:tcPr>
          <w:p>
            <w:pPr>
              <w:spacing w:before="20" w:after="20"/>
            </w:pPr>
            <w:r>
              <w:rPr>
                <w:sz w:val="18"/>
              </w:rPr>
            </w:r>
            <w:r>
              <w:rPr>
                <w:sz w:val="18"/>
              </w:rPr>
              <w:t>Field Extraction</w:t>
            </w:r>
          </w:p>
        </w:tc>
        <w:tc>
          <w:tcPr>
            <w:tcW w:type="dxa" w:w="1930"/>
          </w:tcPr>
          <w:p>
            <w:pPr>
              <w:spacing w:before="20" w:after="20"/>
            </w:pPr>
            <w:r>
              <w:rPr>
                <w:sz w:val="18"/>
              </w:rPr>
            </w:r>
            <w:r>
              <w:rPr>
                <w:sz w:val="18"/>
              </w:rPr>
              <w:t>System shall record, for every extracted value, the source document identifier and the supporting verbatim quote.</w:t>
            </w:r>
          </w:p>
        </w:tc>
      </w:tr>
      <w:tr>
        <w:tc>
          <w:tcPr>
            <w:tcW w:type="dxa" w:w="1930"/>
          </w:tcPr>
          <w:p>
            <w:pPr>
              <w:spacing w:before="20" w:after="20"/>
            </w:pPr>
            <w:r>
              <w:rPr>
                <w:sz w:val="18"/>
              </w:rPr>
            </w:r>
            <w:r>
              <w:rPr>
                <w:sz w:val="18"/>
              </w:rPr>
              <w:t>6</w:t>
            </w:r>
          </w:p>
        </w:tc>
        <w:tc>
          <w:tcPr>
            <w:tcW w:type="dxa" w:w="1930"/>
          </w:tcPr>
          <w:p>
            <w:pPr>
              <w:spacing w:before="20" w:after="20"/>
            </w:pPr>
            <w:r>
              <w:rPr>
                <w:sz w:val="18"/>
              </w:rPr>
            </w:r>
            <w:r>
              <w:rPr>
                <w:sz w:val="18"/>
              </w:rPr>
              <w:t>FR-PARSE-06</w:t>
            </w:r>
          </w:p>
        </w:tc>
        <w:tc>
          <w:tcPr>
            <w:tcW w:type="dxa" w:w="1930"/>
          </w:tcPr>
          <w:p>
            <w:pPr>
              <w:spacing w:before="20" w:after="20"/>
            </w:pPr>
            <w:r>
              <w:rPr>
                <w:sz w:val="18"/>
              </w:rPr>
            </w:r>
            <w:r>
              <w:rPr>
                <w:sz w:val="18"/>
              </w:rPr>
              <w:t>Document Parser</w:t>
            </w:r>
          </w:p>
        </w:tc>
        <w:tc>
          <w:tcPr>
            <w:tcW w:type="dxa" w:w="1930"/>
          </w:tcPr>
          <w:p>
            <w:pPr>
              <w:spacing w:before="20" w:after="20"/>
            </w:pPr>
            <w:r>
              <w:rPr>
                <w:sz w:val="18"/>
              </w:rPr>
            </w:r>
            <w:r>
              <w:rPr>
                <w:sz w:val="18"/>
              </w:rPr>
              <w:t>Field Extraction</w:t>
            </w:r>
          </w:p>
        </w:tc>
        <w:tc>
          <w:tcPr>
            <w:tcW w:type="dxa" w:w="1930"/>
          </w:tcPr>
          <w:p>
            <w:pPr>
              <w:spacing w:before="20" w:after="20"/>
            </w:pPr>
            <w:r>
              <w:rPr>
                <w:sz w:val="18"/>
              </w:rPr>
            </w:r>
            <w:r>
              <w:rPr>
                <w:sz w:val="18"/>
              </w:rPr>
              <w:t>System shall discard any LLM output value not conforming to the target field schema and log the discard.</w:t>
            </w:r>
          </w:p>
        </w:tc>
      </w:tr>
      <w:tr>
        <w:tc>
          <w:tcPr>
            <w:tcW w:type="dxa" w:w="1930"/>
          </w:tcPr>
          <w:p>
            <w:pPr>
              <w:spacing w:before="20" w:after="20"/>
            </w:pPr>
            <w:r>
              <w:rPr>
                <w:sz w:val="18"/>
              </w:rPr>
            </w:r>
            <w:r>
              <w:rPr>
                <w:sz w:val="18"/>
              </w:rPr>
              <w:t>7</w:t>
            </w:r>
          </w:p>
        </w:tc>
        <w:tc>
          <w:tcPr>
            <w:tcW w:type="dxa" w:w="1930"/>
          </w:tcPr>
          <w:p>
            <w:pPr>
              <w:spacing w:before="20" w:after="20"/>
            </w:pPr>
            <w:r>
              <w:rPr>
                <w:sz w:val="18"/>
              </w:rPr>
            </w:r>
            <w:r>
              <w:rPr>
                <w:sz w:val="18"/>
              </w:rPr>
              <w:t>FR-PARSE-07</w:t>
            </w:r>
          </w:p>
        </w:tc>
        <w:tc>
          <w:tcPr>
            <w:tcW w:type="dxa" w:w="1930"/>
          </w:tcPr>
          <w:p>
            <w:pPr>
              <w:spacing w:before="20" w:after="20"/>
            </w:pPr>
            <w:r>
              <w:rPr>
                <w:sz w:val="18"/>
              </w:rPr>
            </w:r>
            <w:r>
              <w:rPr>
                <w:sz w:val="18"/>
              </w:rPr>
              <w:t>Document Parser</w:t>
            </w:r>
          </w:p>
        </w:tc>
        <w:tc>
          <w:tcPr>
            <w:tcW w:type="dxa" w:w="1930"/>
          </w:tcPr>
          <w:p>
            <w:pPr>
              <w:spacing w:before="20" w:after="20"/>
            </w:pPr>
            <w:r>
              <w:rPr>
                <w:sz w:val="18"/>
              </w:rPr>
            </w:r>
            <w:r>
              <w:rPr>
                <w:sz w:val="18"/>
              </w:rPr>
              <w:t>Preview</w:t>
            </w:r>
          </w:p>
        </w:tc>
        <w:tc>
          <w:tcPr>
            <w:tcW w:type="dxa" w:w="1930"/>
          </w:tcPr>
          <w:p>
            <w:pPr>
              <w:spacing w:before="20" w:after="20"/>
            </w:pPr>
            <w:r>
              <w:rPr>
                <w:sz w:val="18"/>
              </w:rPr>
            </w:r>
            <w:r>
              <w:rPr>
                <w:sz w:val="18"/>
              </w:rPr>
              <w:t>System shall present extracted values in an editable extraction preview, grouped by wizard step, showing value, confidence, and source document.</w:t>
            </w:r>
          </w:p>
        </w:tc>
      </w:tr>
      <w:tr>
        <w:tc>
          <w:tcPr>
            <w:tcW w:type="dxa" w:w="1930"/>
          </w:tcPr>
          <w:p>
            <w:pPr>
              <w:spacing w:before="20" w:after="20"/>
            </w:pPr>
            <w:r>
              <w:rPr>
                <w:sz w:val="18"/>
              </w:rPr>
            </w:r>
            <w:r>
              <w:rPr>
                <w:sz w:val="18"/>
              </w:rPr>
              <w:t>8</w:t>
            </w:r>
          </w:p>
        </w:tc>
        <w:tc>
          <w:tcPr>
            <w:tcW w:type="dxa" w:w="1930"/>
          </w:tcPr>
          <w:p>
            <w:pPr>
              <w:spacing w:before="20" w:after="20"/>
            </w:pPr>
            <w:r>
              <w:rPr>
                <w:sz w:val="18"/>
              </w:rPr>
            </w:r>
            <w:r>
              <w:rPr>
                <w:sz w:val="18"/>
              </w:rPr>
              <w:t>FR-PARSE-08</w:t>
            </w:r>
          </w:p>
        </w:tc>
        <w:tc>
          <w:tcPr>
            <w:tcW w:type="dxa" w:w="1930"/>
          </w:tcPr>
          <w:p>
            <w:pPr>
              <w:spacing w:before="20" w:after="20"/>
            </w:pPr>
            <w:r>
              <w:rPr>
                <w:sz w:val="18"/>
              </w:rPr>
            </w:r>
            <w:r>
              <w:rPr>
                <w:sz w:val="18"/>
              </w:rPr>
              <w:t>Document Parser</w:t>
            </w:r>
          </w:p>
        </w:tc>
        <w:tc>
          <w:tcPr>
            <w:tcW w:type="dxa" w:w="1930"/>
          </w:tcPr>
          <w:p>
            <w:pPr>
              <w:spacing w:before="20" w:after="20"/>
            </w:pPr>
            <w:r>
              <w:rPr>
                <w:sz w:val="18"/>
              </w:rPr>
            </w:r>
            <w:r>
              <w:rPr>
                <w:sz w:val="18"/>
              </w:rPr>
              <w:t>Preview</w:t>
            </w:r>
          </w:p>
        </w:tc>
        <w:tc>
          <w:tcPr>
            <w:tcW w:type="dxa" w:w="1930"/>
          </w:tcPr>
          <w:p>
            <w:pPr>
              <w:spacing w:before="20" w:after="20"/>
            </w:pPr>
            <w:r>
              <w:rPr>
                <w:sz w:val="18"/>
              </w:rPr>
            </w:r>
            <w:r>
              <w:rPr>
                <w:sz w:val="18"/>
              </w:rPr>
              <w:t>System shall visually highlight extracted values with confidence below 0.70 for mandatory SME attention.</w:t>
            </w:r>
          </w:p>
        </w:tc>
      </w:tr>
      <w:tr>
        <w:tc>
          <w:tcPr>
            <w:tcW w:type="dxa" w:w="1930"/>
          </w:tcPr>
          <w:p>
            <w:pPr>
              <w:spacing w:before="20" w:after="20"/>
            </w:pPr>
            <w:r>
              <w:rPr>
                <w:sz w:val="18"/>
              </w:rPr>
            </w:r>
            <w:r>
              <w:rPr>
                <w:sz w:val="18"/>
              </w:rPr>
              <w:t>9</w:t>
            </w:r>
          </w:p>
        </w:tc>
        <w:tc>
          <w:tcPr>
            <w:tcW w:type="dxa" w:w="1930"/>
          </w:tcPr>
          <w:p>
            <w:pPr>
              <w:spacing w:before="20" w:after="20"/>
            </w:pPr>
            <w:r>
              <w:rPr>
                <w:sz w:val="18"/>
              </w:rPr>
            </w:r>
            <w:r>
              <w:rPr>
                <w:sz w:val="18"/>
              </w:rPr>
              <w:t>FR-PARSE-09</w:t>
            </w:r>
          </w:p>
        </w:tc>
        <w:tc>
          <w:tcPr>
            <w:tcW w:type="dxa" w:w="1930"/>
          </w:tcPr>
          <w:p>
            <w:pPr>
              <w:spacing w:before="20" w:after="20"/>
            </w:pPr>
            <w:r>
              <w:rPr>
                <w:sz w:val="18"/>
              </w:rPr>
            </w:r>
            <w:r>
              <w:rPr>
                <w:sz w:val="18"/>
              </w:rPr>
              <w:t>Document Parser</w:t>
            </w:r>
          </w:p>
        </w:tc>
        <w:tc>
          <w:tcPr>
            <w:tcW w:type="dxa" w:w="1930"/>
          </w:tcPr>
          <w:p>
            <w:pPr>
              <w:spacing w:before="20" w:after="20"/>
            </w:pPr>
            <w:r>
              <w:rPr>
                <w:sz w:val="18"/>
              </w:rPr>
            </w:r>
            <w:r>
              <w:rPr>
                <w:sz w:val="18"/>
              </w:rPr>
              <w:t>Acceptance</w:t>
            </w:r>
          </w:p>
        </w:tc>
        <w:tc>
          <w:tcPr>
            <w:tcW w:type="dxa" w:w="1930"/>
          </w:tcPr>
          <w:p>
            <w:pPr>
              <w:spacing w:before="20" w:after="20"/>
            </w:pPr>
            <w:r>
              <w:rPr>
                <w:sz w:val="18"/>
              </w:rPr>
            </w:r>
            <w:r>
              <w:rPr>
                <w:sz w:val="18"/>
              </w:rPr>
              <w:t>System shall commit extracted values to the canonical IPO data (DATA) only upon explicit SME acceptance, individually or in bulk.</w:t>
            </w:r>
          </w:p>
        </w:tc>
      </w:tr>
      <w:tr>
        <w:tc>
          <w:tcPr>
            <w:tcW w:type="dxa" w:w="1930"/>
          </w:tcPr>
          <w:p>
            <w:pPr>
              <w:spacing w:before="20" w:after="20"/>
            </w:pPr>
            <w:r>
              <w:rPr>
                <w:sz w:val="18"/>
              </w:rPr>
            </w:r>
            <w:r>
              <w:rPr>
                <w:sz w:val="18"/>
              </w:rPr>
              <w:t>10</w:t>
            </w:r>
          </w:p>
        </w:tc>
        <w:tc>
          <w:tcPr>
            <w:tcW w:type="dxa" w:w="1930"/>
          </w:tcPr>
          <w:p>
            <w:pPr>
              <w:spacing w:before="20" w:after="20"/>
            </w:pPr>
            <w:r>
              <w:rPr>
                <w:sz w:val="18"/>
              </w:rPr>
            </w:r>
            <w:r>
              <w:rPr>
                <w:sz w:val="18"/>
              </w:rPr>
              <w:t>FR-PARSE-10</w:t>
            </w:r>
          </w:p>
        </w:tc>
        <w:tc>
          <w:tcPr>
            <w:tcW w:type="dxa" w:w="1930"/>
          </w:tcPr>
          <w:p>
            <w:pPr>
              <w:spacing w:before="20" w:after="20"/>
            </w:pPr>
            <w:r>
              <w:rPr>
                <w:sz w:val="18"/>
              </w:rPr>
            </w:r>
            <w:r>
              <w:rPr>
                <w:sz w:val="18"/>
              </w:rPr>
              <w:t>Document Parser</w:t>
            </w:r>
          </w:p>
        </w:tc>
        <w:tc>
          <w:tcPr>
            <w:tcW w:type="dxa" w:w="1930"/>
          </w:tcPr>
          <w:p>
            <w:pPr>
              <w:spacing w:before="20" w:after="20"/>
            </w:pPr>
            <w:r>
              <w:rPr>
                <w:sz w:val="18"/>
              </w:rPr>
            </w:r>
            <w:r>
              <w:rPr>
                <w:sz w:val="18"/>
              </w:rPr>
              <w:t>Status</w:t>
            </w:r>
          </w:p>
        </w:tc>
        <w:tc>
          <w:tcPr>
            <w:tcW w:type="dxa" w:w="1930"/>
          </w:tcPr>
          <w:p>
            <w:pPr>
              <w:spacing w:before="20" w:after="20"/>
            </w:pPr>
            <w:r>
              <w:rPr>
                <w:sz w:val="18"/>
              </w:rPr>
            </w:r>
            <w:r>
              <w:rPr>
                <w:sz w:val="18"/>
              </w:rPr>
              <w:t>System shall progress document parse status through pending → parsing → parsed, or to failed with a stored failure reason.</w:t>
            </w:r>
          </w:p>
        </w:tc>
      </w:tr>
      <w:tr>
        <w:tc>
          <w:tcPr>
            <w:tcW w:type="dxa" w:w="1930"/>
          </w:tcPr>
          <w:p>
            <w:pPr>
              <w:spacing w:before="20" w:after="20"/>
            </w:pPr>
            <w:r>
              <w:rPr>
                <w:sz w:val="18"/>
              </w:rPr>
            </w:r>
            <w:r>
              <w:rPr>
                <w:sz w:val="18"/>
              </w:rPr>
              <w:t>11</w:t>
            </w:r>
          </w:p>
        </w:tc>
        <w:tc>
          <w:tcPr>
            <w:tcW w:type="dxa" w:w="1930"/>
          </w:tcPr>
          <w:p>
            <w:pPr>
              <w:spacing w:before="20" w:after="20"/>
            </w:pPr>
            <w:r>
              <w:rPr>
                <w:sz w:val="18"/>
              </w:rPr>
            </w:r>
            <w:r>
              <w:rPr>
                <w:sz w:val="18"/>
              </w:rPr>
              <w:t>FR-PARSE-11</w:t>
            </w:r>
          </w:p>
        </w:tc>
        <w:tc>
          <w:tcPr>
            <w:tcW w:type="dxa" w:w="1930"/>
          </w:tcPr>
          <w:p>
            <w:pPr>
              <w:spacing w:before="20" w:after="20"/>
            </w:pPr>
            <w:r>
              <w:rPr>
                <w:sz w:val="18"/>
              </w:rPr>
            </w:r>
            <w:r>
              <w:rPr>
                <w:sz w:val="18"/>
              </w:rPr>
              <w:t>Document Parser</w:t>
            </w:r>
          </w:p>
        </w:tc>
        <w:tc>
          <w:tcPr>
            <w:tcW w:type="dxa" w:w="1930"/>
          </w:tcPr>
          <w:p>
            <w:pPr>
              <w:spacing w:before="20" w:after="20"/>
            </w:pPr>
            <w:r>
              <w:rPr>
                <w:sz w:val="18"/>
              </w:rPr>
            </w:r>
            <w:r>
              <w:rPr>
                <w:sz w:val="18"/>
              </w:rPr>
              <w:t>Asynchrony</w:t>
            </w:r>
          </w:p>
        </w:tc>
        <w:tc>
          <w:tcPr>
            <w:tcW w:type="dxa" w:w="1930"/>
          </w:tcPr>
          <w:p>
            <w:pPr>
              <w:spacing w:before="20" w:after="20"/>
            </w:pPr>
            <w:r>
              <w:rPr>
                <w:sz w:val="18"/>
              </w:rPr>
            </w:r>
            <w:r>
              <w:rPr>
                <w:sz w:val="18"/>
              </w:rPr>
              <w:t>System shall execute parsing asynchronously and expose polling status to the UI with progress indication.</w:t>
            </w:r>
          </w:p>
        </w:tc>
      </w:tr>
      <w:tr>
        <w:tc>
          <w:tcPr>
            <w:tcW w:type="dxa" w:w="1930"/>
          </w:tcPr>
          <w:p>
            <w:pPr>
              <w:spacing w:before="20" w:after="20"/>
            </w:pPr>
            <w:r>
              <w:rPr>
                <w:sz w:val="18"/>
              </w:rPr>
            </w:r>
            <w:r>
              <w:rPr>
                <w:sz w:val="18"/>
              </w:rPr>
              <w:t>12</w:t>
            </w:r>
          </w:p>
        </w:tc>
        <w:tc>
          <w:tcPr>
            <w:tcW w:type="dxa" w:w="1930"/>
          </w:tcPr>
          <w:p>
            <w:pPr>
              <w:spacing w:before="20" w:after="20"/>
            </w:pPr>
            <w:r>
              <w:rPr>
                <w:sz w:val="18"/>
              </w:rPr>
            </w:r>
            <w:r>
              <w:rPr>
                <w:sz w:val="18"/>
              </w:rPr>
              <w:t>FR-PARSE-12</w:t>
            </w:r>
          </w:p>
        </w:tc>
        <w:tc>
          <w:tcPr>
            <w:tcW w:type="dxa" w:w="1930"/>
          </w:tcPr>
          <w:p>
            <w:pPr>
              <w:spacing w:before="20" w:after="20"/>
            </w:pPr>
            <w:r>
              <w:rPr>
                <w:sz w:val="18"/>
              </w:rPr>
            </w:r>
            <w:r>
              <w:rPr>
                <w:sz w:val="18"/>
              </w:rPr>
              <w:t>Document Parser</w:t>
            </w:r>
          </w:p>
        </w:tc>
        <w:tc>
          <w:tcPr>
            <w:tcW w:type="dxa" w:w="1930"/>
          </w:tcPr>
          <w:p>
            <w:pPr>
              <w:spacing w:before="20" w:after="20"/>
            </w:pPr>
            <w:r>
              <w:rPr>
                <w:sz w:val="18"/>
              </w:rPr>
            </w:r>
            <w:r>
              <w:rPr>
                <w:sz w:val="18"/>
              </w:rPr>
              <w:t>Access Control</w:t>
            </w:r>
          </w:p>
        </w:tc>
        <w:tc>
          <w:tcPr>
            <w:tcW w:type="dxa" w:w="1930"/>
          </w:tcPr>
          <w:p>
            <w:pPr>
              <w:spacing w:before="20" w:after="20"/>
            </w:pPr>
            <w:r>
              <w:rPr>
                <w:sz w:val="18"/>
              </w:rPr>
            </w:r>
            <w:r>
              <w:rPr>
                <w:sz w:val="18"/>
              </w:rPr>
              <w:t>System shall restrict extraction preview and acceptance actions to SME members of the workspace.</w:t>
            </w:r>
          </w:p>
        </w:tc>
      </w:tr>
      <w:tr>
        <w:tc>
          <w:tcPr>
            <w:tcW w:type="dxa" w:w="1930"/>
          </w:tcPr>
          <w:p>
            <w:pPr>
              <w:spacing w:before="20" w:after="20"/>
            </w:pPr>
            <w:r>
              <w:rPr>
                <w:sz w:val="18"/>
              </w:rPr>
            </w:r>
            <w:r>
              <w:rPr>
                <w:sz w:val="18"/>
              </w:rPr>
              <w:t>13</w:t>
            </w:r>
          </w:p>
        </w:tc>
        <w:tc>
          <w:tcPr>
            <w:tcW w:type="dxa" w:w="1930"/>
          </w:tcPr>
          <w:p>
            <w:pPr>
              <w:spacing w:before="20" w:after="20"/>
            </w:pPr>
            <w:r>
              <w:rPr>
                <w:sz w:val="18"/>
              </w:rPr>
            </w:r>
            <w:r>
              <w:rPr>
                <w:sz w:val="18"/>
              </w:rPr>
              <w:t>FR-PARSE-13</w:t>
            </w:r>
          </w:p>
        </w:tc>
        <w:tc>
          <w:tcPr>
            <w:tcW w:type="dxa" w:w="1930"/>
          </w:tcPr>
          <w:p>
            <w:pPr>
              <w:spacing w:before="20" w:after="20"/>
            </w:pPr>
            <w:r>
              <w:rPr>
                <w:sz w:val="18"/>
              </w:rPr>
            </w:r>
            <w:r>
              <w:rPr>
                <w:sz w:val="18"/>
              </w:rPr>
              <w:t>Document Parser</w:t>
            </w:r>
          </w:p>
        </w:tc>
        <w:tc>
          <w:tcPr>
            <w:tcW w:type="dxa" w:w="1930"/>
          </w:tcPr>
          <w:p>
            <w:pPr>
              <w:spacing w:before="20" w:after="20"/>
            </w:pPr>
            <w:r>
              <w:rPr>
                <w:sz w:val="18"/>
              </w:rPr>
            </w:r>
            <w:r>
              <w:rPr>
                <w:sz w:val="18"/>
              </w:rPr>
              <w:t>Audit</w:t>
            </w:r>
          </w:p>
        </w:tc>
        <w:tc>
          <w:tcPr>
            <w:tcW w:type="dxa" w:w="1930"/>
          </w:tcPr>
          <w:p>
            <w:pPr>
              <w:spacing w:before="20" w:after="20"/>
            </w:pPr>
            <w:r>
              <w:rPr>
                <w:sz w:val="18"/>
              </w:rPr>
            </w:r>
            <w:r>
              <w:rPr>
                <w:sz w:val="18"/>
              </w:rPr>
              <w:t>System shall record parse start, completion, failure, and acceptance events in the activity log.</w:t>
            </w:r>
          </w:p>
        </w:tc>
      </w:tr>
      <w:tr>
        <w:tc>
          <w:tcPr>
            <w:tcW w:type="dxa" w:w="1930"/>
          </w:tcPr>
          <w:p>
            <w:pPr>
              <w:spacing w:before="20" w:after="20"/>
            </w:pPr>
            <w:r>
              <w:rPr>
                <w:sz w:val="18"/>
              </w:rPr>
            </w:r>
            <w:r>
              <w:rPr>
                <w:sz w:val="18"/>
              </w:rPr>
              <w:t>14</w:t>
            </w:r>
          </w:p>
        </w:tc>
        <w:tc>
          <w:tcPr>
            <w:tcW w:type="dxa" w:w="1930"/>
          </w:tcPr>
          <w:p>
            <w:pPr>
              <w:spacing w:before="20" w:after="20"/>
            </w:pPr>
            <w:r>
              <w:rPr>
                <w:sz w:val="18"/>
              </w:rPr>
            </w:r>
            <w:r>
              <w:rPr>
                <w:sz w:val="18"/>
              </w:rPr>
              <w:t>FR-PARSE-14</w:t>
            </w:r>
          </w:p>
        </w:tc>
        <w:tc>
          <w:tcPr>
            <w:tcW w:type="dxa" w:w="1930"/>
          </w:tcPr>
          <w:p>
            <w:pPr>
              <w:spacing w:before="20" w:after="20"/>
            </w:pPr>
            <w:r>
              <w:rPr>
                <w:sz w:val="18"/>
              </w:rPr>
            </w:r>
            <w:r>
              <w:rPr>
                <w:sz w:val="18"/>
              </w:rPr>
              <w:t>Document Parser</w:t>
            </w:r>
          </w:p>
        </w:tc>
        <w:tc>
          <w:tcPr>
            <w:tcW w:type="dxa" w:w="1930"/>
          </w:tcPr>
          <w:p>
            <w:pPr>
              <w:spacing w:before="20" w:after="20"/>
            </w:pPr>
            <w:r>
              <w:rPr>
                <w:sz w:val="18"/>
              </w:rPr>
            </w:r>
            <w:r>
              <w:rPr>
                <w:sz w:val="18"/>
              </w:rPr>
              <w:t>Dashboard Linkage</w:t>
            </w:r>
          </w:p>
        </w:tc>
        <w:tc>
          <w:tcPr>
            <w:tcW w:type="dxa" w:w="1930"/>
          </w:tcPr>
          <w:p>
            <w:pPr>
              <w:spacing w:before="20" w:after="20"/>
            </w:pPr>
            <w:r>
              <w:rPr>
                <w:sz w:val="18"/>
              </w:rPr>
            </w:r>
            <w:r>
              <w:rPr>
                <w:sz w:val="18"/>
              </w:rPr>
              <w:t>System shall expose parse status counts and unaccepted-extraction counts to the Draft Health Score &amp; Dashboard Module.</w:t>
            </w:r>
          </w:p>
        </w:tc>
      </w:tr>
    </w:tbl>
    <w:p/>
    <w:p>
      <w:pPr>
        <w:pStyle w:val="Heading3"/>
      </w:pPr>
      <w:r>
        <w:t>1.4.5.5 Process Flow</w:t>
      </w:r>
    </w:p>
    <w:p>
      <w:pPr>
        <w:pStyle w:val="ListNumber"/>
      </w:pPr>
      <w:r>
        <w:t>Queue worker picks a pending document and sets status "parsing".</w:t>
      </w:r>
    </w:p>
    <w:p>
      <w:pPr>
        <w:pStyle w:val="ListNumber"/>
      </w:pPr>
      <w:r>
        <w:t>Text/table extraction runs by format; OCR applies for scanned content.</w:t>
      </w:r>
    </w:p>
    <w:p>
      <w:pPr>
        <w:pStyle w:val="ListNumber"/>
      </w:pPr>
      <w:r>
        <w:t>LLM structured-extraction call returns JSON: field key, value, confidence, supporting quote.</w:t>
      </w:r>
    </w:p>
    <w:p>
      <w:pPr>
        <w:pStyle w:val="ListNumber"/>
      </w:pPr>
      <w:r>
        <w:t>Non-conforming values are discarded and logged; conforming values persist as extracted_fields tagged with the source document.</w:t>
      </w:r>
    </w:p>
    <w:p>
      <w:pPr>
        <w:pStyle w:val="ListNumber"/>
      </w:pPr>
      <w:r>
        <w:t>Status becomes "parsed"; SME opens the extraction preview, edits/accepts values; accepted values commit to canonical IPO data and pre-fill the wizard.</w:t>
      </w:r>
    </w:p>
    <w:p>
      <w:r>
        <w:rPr>
          <w:b/>
        </w:rPr>
        <w:t>Flow diagram (described):</w:t>
      </w:r>
      <w:r>
        <w:t xml:space="preserve"> Start → box "Dequeue document (status parsing)" → diamond "Machine-readable?" — No → box "OCR pathway" → merge; Yes → merge → box "LLM structured extraction (JSON: value + confidence + quote)" → diamond "Schema-conformant?" — No → box "Discard + log" ; Yes → box "Persist extracted_fields (confidence, source)" → box "Status parsed" → box "SME preview: edit/accept" → box "Accepted → DATA commit + wizard pre-fill" → End.</w:t>
      </w:r>
    </w:p>
    <w:p>
      <w:pPr>
        <w:pStyle w:val="Heading3"/>
      </w:pPr>
      <w:r>
        <w:t>1.4.5.6 Inputs</w:t>
      </w:r>
    </w:p>
    <w:p>
      <w:pPr>
        <w:pStyle w:val="ListBullet"/>
      </w:pPr>
      <w:r>
        <w:t>Parsed queue entries (document ID, storage key, category, step tag); target field schema; prompt template.</w:t>
      </w:r>
    </w:p>
    <w:p>
      <w:pPr>
        <w:pStyle w:val="Heading3"/>
      </w:pPr>
      <w:r>
        <w:t>1.4.5.7 Outputs</w:t>
      </w:r>
    </w:p>
    <w:p>
      <w:pPr>
        <w:pStyle w:val="ListBullet"/>
      </w:pPr>
      <w:r>
        <w:t>extracted_fields records (value, confidence, source document, quote); parse status transitions; extraction preview UI data; activity log entries.</w:t>
      </w:r>
    </w:p>
    <w:p>
      <w:pPr>
        <w:pStyle w:val="Heading3"/>
      </w:pPr>
      <w:r>
        <w:t>1.4.5.8 Business Rules</w:t>
      </w:r>
    </w:p>
    <w:p>
      <w:pPr>
        <w:pStyle w:val="ListBullet"/>
      </w:pPr>
      <w:r>
        <w:t>The parser shall never fabricate values; fields not evidenced in the document shall be omitted.</w:t>
      </w:r>
    </w:p>
    <w:p>
      <w:pPr>
        <w:pStyle w:val="ListBullet"/>
      </w:pPr>
      <w:r>
        <w:t>No extracted value shall enter canonical IPO data without explicit SME acceptance.</w:t>
      </w:r>
    </w:p>
    <w:p>
      <w:pPr>
        <w:pStyle w:val="ListBullet"/>
      </w:pPr>
      <w:r>
        <w:t>Prompt templates shall be versioned configuration, editable without redeployment.</w:t>
      </w:r>
    </w:p>
    <w:p>
      <w:pPr>
        <w:pStyle w:val="ListBullet"/>
      </w:pPr>
      <w:r>
        <w:t>A failed parse shall not block manual data entry for the same fields.</w:t>
      </w:r>
    </w:p>
    <w:p>
      <w:pPr>
        <w:pStyle w:val="Heading3"/>
      </w:pPr>
      <w:r>
        <w:t>1.4.5.9 Validation Rules</w:t>
      </w:r>
    </w:p>
    <w:p>
      <w:pPr>
        <w:pStyle w:val="ListBullet"/>
      </w:pPr>
      <w:r>
        <w:t>Confidence shall be numeric within [0, 1]; values outside the range invalidate the record.</w:t>
      </w:r>
    </w:p>
    <w:p>
      <w:pPr>
        <w:pStyle w:val="ListBullet"/>
      </w:pPr>
      <w:r>
        <w:t>field_key shall exist in the platform field schema.</w:t>
      </w:r>
    </w:p>
    <w:p>
      <w:pPr>
        <w:pStyle w:val="ListBullet"/>
      </w:pPr>
      <w:r>
        <w:t>LLM output shall be strict JSON; non-JSON responses trigger one automatic retry, then failure.</w:t>
      </w:r>
    </w:p>
    <w:p>
      <w:pPr>
        <w:pStyle w:val="Heading3"/>
      </w:pPr>
      <w:r>
        <w:t>1.4.5.10 Integration Points</w:t>
      </w:r>
    </w:p>
    <w:p>
      <w:pPr>
        <w:pStyle w:val="ListBullet"/>
      </w:pPr>
      <w:r>
        <w:t>LLM API — structured extraction (one of three LLM consumers); S3 — document retrieval; PostgreSQL — extracted_fields, documents.parse_status; DATA — acceptance commit; ACT — logging.</w:t>
      </w:r>
    </w:p>
    <w:p>
      <w:r>
        <w:rPr>
          <w:b/>
        </w:rPr>
        <w:t>Integration diagram (described):</w:t>
      </w:r>
      <w:r>
        <w:t xml:space="preserve"> Box "FastAPI parse/extract service" ← arrow from "Node (enqueue)"; arrows out to "S3 (fetch binary)", "LLM API (structured prompt)", "PostgreSQL (extracted_fields)"; arrow "accepted values" to "DATA".</w:t>
      </w:r>
    </w:p>
    <w:p>
      <w:pPr>
        <w:pStyle w:val="Heading3"/>
      </w:pPr>
      <w:r>
        <w:t>1.4.5.11 Postconditions</w:t>
      </w:r>
    </w:p>
    <w:p>
      <w:pPr>
        <w:pStyle w:val="ListBullet"/>
      </w:pPr>
      <w:r>
        <w:t>Document parse status is terminal (parsed/failed); extracted values await or have received SME acceptance; accepted values are in canonical IPO data with full provenance.</w:t>
      </w:r>
    </w:p>
    <w:p>
      <w:pPr>
        <w:pStyle w:val="Heading2"/>
      </w:pPr>
      <w:r>
        <w:t>1.4.6 IPO Data Management Module (DATA)</w:t>
      </w:r>
    </w:p>
    <w:p>
      <w:pPr>
        <w:pStyle w:val="Heading3"/>
      </w:pPr>
      <w:r>
        <w:t>1.4.6.1 Description</w:t>
      </w:r>
    </w:p>
    <w:p>
      <w:r>
        <w:t>The IPO Data Management Module is the structured central data store for all captured particulars — the single source feeding the wizard (WIZ), the validation engine (VAL), and draft generation (DRAFT). It holds canonical field values keyed by workspace and field identifier, tracks each value's origin (manual entry vs accepted extraction), and preserves provenance links back to source documents.</w:t>
      </w:r>
    </w:p>
    <w:p>
      <w:pPr>
        <w:pStyle w:val="Heading3"/>
      </w:pPr>
      <w:r>
        <w:t>1.4.6.2 Actors</w:t>
      </w:r>
    </w:p>
    <w:p>
      <w:pPr>
        <w:pStyle w:val="ListBullet"/>
      </w:pPr>
      <w:r>
        <w:t>System (persistence layer)</w:t>
      </w:r>
    </w:p>
    <w:p>
      <w:pPr>
        <w:pStyle w:val="ListBullet"/>
      </w:pPr>
      <w:r>
        <w:t>SME Promoter (indirect, via wizard and extraction acceptance)</w:t>
      </w:r>
    </w:p>
    <w:p>
      <w:pPr>
        <w:pStyle w:val="Heading3"/>
      </w:pPr>
      <w:r>
        <w:t>1.4.6.3 Preconditions</w:t>
      </w:r>
    </w:p>
    <w:p>
      <w:pPr>
        <w:pStyle w:val="ListBullet"/>
      </w:pPr>
      <w:r>
        <w:t>Workspace exists (WSP); field schema configuration loaded.</w:t>
      </w:r>
    </w:p>
    <w:p>
      <w:pPr>
        <w:pStyle w:val="Heading3"/>
      </w:pPr>
      <w:r>
        <w:t>1.4.6.4 Functional Requirements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tcPr>
          <w:p>
            <w:pPr>
              <w:spacing w:before="20" w:after="20"/>
            </w:pPr>
            <w:r>
              <w:rPr>
                <w:b/>
                <w:sz w:val="18"/>
              </w:rPr>
            </w:r>
            <w:r>
              <w:rPr>
                <w:b/>
                <w:sz w:val="18"/>
              </w:rPr>
              <w:t>S.No</w:t>
            </w:r>
          </w:p>
        </w:tc>
        <w:tc>
          <w:tcPr>
            <w:tcW w:type="dxa" w:w="1930"/>
          </w:tcPr>
          <w:p>
            <w:pPr>
              <w:spacing w:before="20" w:after="20"/>
            </w:pPr>
            <w:r>
              <w:rPr>
                <w:b/>
                <w:sz w:val="18"/>
              </w:rPr>
            </w:r>
            <w:r>
              <w:rPr>
                <w:b/>
                <w:sz w:val="18"/>
              </w:rPr>
              <w:t>Requirement Number</w:t>
            </w:r>
          </w:p>
        </w:tc>
        <w:tc>
          <w:tcPr>
            <w:tcW w:type="dxa" w:w="1930"/>
          </w:tcPr>
          <w:p>
            <w:pPr>
              <w:spacing w:before="20" w:after="20"/>
            </w:pPr>
            <w:r>
              <w:rPr>
                <w:b/>
                <w:sz w:val="18"/>
              </w:rPr>
            </w:r>
            <w:r>
              <w:rPr>
                <w:b/>
                <w:sz w:val="18"/>
              </w:rPr>
              <w:t>Module</w:t>
            </w:r>
          </w:p>
        </w:tc>
        <w:tc>
          <w:tcPr>
            <w:tcW w:type="dxa" w:w="1930"/>
          </w:tcPr>
          <w:p>
            <w:pPr>
              <w:spacing w:before="20" w:after="20"/>
            </w:pPr>
            <w:r>
              <w:rPr>
                <w:b/>
                <w:sz w:val="18"/>
              </w:rPr>
            </w:r>
            <w:r>
              <w:rPr>
                <w:b/>
                <w:sz w:val="18"/>
              </w:rPr>
              <w:t>Submodule</w:t>
            </w:r>
          </w:p>
        </w:tc>
        <w:tc>
          <w:tcPr>
            <w:tcW w:type="dxa" w:w="1930"/>
          </w:tcPr>
          <w:p>
            <w:pPr>
              <w:spacing w:before="20" w:after="20"/>
            </w:pPr>
            <w:r>
              <w:rPr>
                <w:b/>
                <w:sz w:val="18"/>
              </w:rPr>
            </w:r>
            <w:r>
              <w:rPr>
                <w:b/>
                <w:sz w:val="18"/>
              </w:rPr>
              <w:t>Functional Requirement Description</w:t>
            </w:r>
          </w:p>
        </w:tc>
      </w:tr>
      <w:tr>
        <w:tc>
          <w:tcPr>
            <w:tcW w:type="dxa" w:w="1930"/>
          </w:tcPr>
          <w:p>
            <w:pPr>
              <w:spacing w:before="20" w:after="20"/>
            </w:pPr>
            <w:r>
              <w:rPr>
                <w:sz w:val="18"/>
              </w:rPr>
            </w:r>
            <w:r>
              <w:rPr>
                <w:sz w:val="18"/>
              </w:rPr>
              <w:t>1</w:t>
            </w:r>
          </w:p>
        </w:tc>
        <w:tc>
          <w:tcPr>
            <w:tcW w:type="dxa" w:w="1930"/>
          </w:tcPr>
          <w:p>
            <w:pPr>
              <w:spacing w:before="20" w:after="20"/>
            </w:pPr>
            <w:r>
              <w:rPr>
                <w:sz w:val="18"/>
              </w:rPr>
            </w:r>
            <w:r>
              <w:rPr>
                <w:sz w:val="18"/>
              </w:rPr>
              <w:t>FR-DATA-01</w:t>
            </w:r>
          </w:p>
        </w:tc>
        <w:tc>
          <w:tcPr>
            <w:tcW w:type="dxa" w:w="1930"/>
          </w:tcPr>
          <w:p>
            <w:pPr>
              <w:spacing w:before="20" w:after="20"/>
            </w:pPr>
            <w:r>
              <w:rPr>
                <w:sz w:val="18"/>
              </w:rPr>
            </w:r>
            <w:r>
              <w:rPr>
                <w:sz w:val="18"/>
              </w:rPr>
              <w:t>IPO Data</w:t>
            </w:r>
          </w:p>
        </w:tc>
        <w:tc>
          <w:tcPr>
            <w:tcW w:type="dxa" w:w="1930"/>
          </w:tcPr>
          <w:p>
            <w:pPr>
              <w:spacing w:before="20" w:after="20"/>
            </w:pPr>
            <w:r>
              <w:rPr>
                <w:sz w:val="18"/>
              </w:rPr>
            </w:r>
            <w:r>
              <w:rPr>
                <w:sz w:val="18"/>
              </w:rPr>
              <w:t>Schema</w:t>
            </w:r>
          </w:p>
        </w:tc>
        <w:tc>
          <w:tcPr>
            <w:tcW w:type="dxa" w:w="1930"/>
          </w:tcPr>
          <w:p>
            <w:pPr>
              <w:spacing w:before="20" w:after="20"/>
            </w:pPr>
            <w:r>
              <w:rPr>
                <w:sz w:val="18"/>
              </w:rPr>
            </w:r>
            <w:r>
              <w:rPr>
                <w:sz w:val="18"/>
              </w:rPr>
              <w:t>System shall maintain a platform-level field schema defining field key, label, data type, wizard step, and mandatory flag for every capturable field.</w:t>
            </w:r>
          </w:p>
        </w:tc>
      </w:tr>
      <w:tr>
        <w:tc>
          <w:tcPr>
            <w:tcW w:type="dxa" w:w="1930"/>
          </w:tcPr>
          <w:p>
            <w:pPr>
              <w:spacing w:before="20" w:after="20"/>
            </w:pPr>
            <w:r>
              <w:rPr>
                <w:sz w:val="18"/>
              </w:rPr>
            </w:r>
            <w:r>
              <w:rPr>
                <w:sz w:val="18"/>
              </w:rPr>
              <w:t>2</w:t>
            </w:r>
          </w:p>
        </w:tc>
        <w:tc>
          <w:tcPr>
            <w:tcW w:type="dxa" w:w="1930"/>
          </w:tcPr>
          <w:p>
            <w:pPr>
              <w:spacing w:before="20" w:after="20"/>
            </w:pPr>
            <w:r>
              <w:rPr>
                <w:sz w:val="18"/>
              </w:rPr>
            </w:r>
            <w:r>
              <w:rPr>
                <w:sz w:val="18"/>
              </w:rPr>
              <w:t>FR-DATA-02</w:t>
            </w:r>
          </w:p>
        </w:tc>
        <w:tc>
          <w:tcPr>
            <w:tcW w:type="dxa" w:w="1930"/>
          </w:tcPr>
          <w:p>
            <w:pPr>
              <w:spacing w:before="20" w:after="20"/>
            </w:pPr>
            <w:r>
              <w:rPr>
                <w:sz w:val="18"/>
              </w:rPr>
            </w:r>
            <w:r>
              <w:rPr>
                <w:sz w:val="18"/>
              </w:rPr>
              <w:t>IPO Data</w:t>
            </w:r>
          </w:p>
        </w:tc>
        <w:tc>
          <w:tcPr>
            <w:tcW w:type="dxa" w:w="1930"/>
          </w:tcPr>
          <w:p>
            <w:pPr>
              <w:spacing w:before="20" w:after="20"/>
            </w:pPr>
            <w:r>
              <w:rPr>
                <w:sz w:val="18"/>
              </w:rPr>
            </w:r>
            <w:r>
              <w:rPr>
                <w:sz w:val="18"/>
              </w:rPr>
              <w:t>Persistence</w:t>
            </w:r>
          </w:p>
        </w:tc>
        <w:tc>
          <w:tcPr>
            <w:tcW w:type="dxa" w:w="1930"/>
          </w:tcPr>
          <w:p>
            <w:pPr>
              <w:spacing w:before="20" w:after="20"/>
            </w:pPr>
            <w:r>
              <w:rPr>
                <w:sz w:val="18"/>
              </w:rPr>
            </w:r>
            <w:r>
              <w:rPr>
                <w:sz w:val="18"/>
              </w:rPr>
              <w:t>System shall store exactly one canonical value per workspace per field key.</w:t>
            </w:r>
          </w:p>
        </w:tc>
      </w:tr>
      <w:tr>
        <w:tc>
          <w:tcPr>
            <w:tcW w:type="dxa" w:w="1930"/>
          </w:tcPr>
          <w:p>
            <w:pPr>
              <w:spacing w:before="20" w:after="20"/>
            </w:pPr>
            <w:r>
              <w:rPr>
                <w:sz w:val="18"/>
              </w:rPr>
            </w:r>
            <w:r>
              <w:rPr>
                <w:sz w:val="18"/>
              </w:rPr>
              <w:t>3</w:t>
            </w:r>
          </w:p>
        </w:tc>
        <w:tc>
          <w:tcPr>
            <w:tcW w:type="dxa" w:w="1930"/>
          </w:tcPr>
          <w:p>
            <w:pPr>
              <w:spacing w:before="20" w:after="20"/>
            </w:pPr>
            <w:r>
              <w:rPr>
                <w:sz w:val="18"/>
              </w:rPr>
            </w:r>
            <w:r>
              <w:rPr>
                <w:sz w:val="18"/>
              </w:rPr>
              <w:t>FR-DATA-03</w:t>
            </w:r>
          </w:p>
        </w:tc>
        <w:tc>
          <w:tcPr>
            <w:tcW w:type="dxa" w:w="1930"/>
          </w:tcPr>
          <w:p>
            <w:pPr>
              <w:spacing w:before="20" w:after="20"/>
            </w:pPr>
            <w:r>
              <w:rPr>
                <w:sz w:val="18"/>
              </w:rPr>
            </w:r>
            <w:r>
              <w:rPr>
                <w:sz w:val="18"/>
              </w:rPr>
              <w:t>IPO Data</w:t>
            </w:r>
          </w:p>
        </w:tc>
        <w:tc>
          <w:tcPr>
            <w:tcW w:type="dxa" w:w="1930"/>
          </w:tcPr>
          <w:p>
            <w:pPr>
              <w:spacing w:before="20" w:after="20"/>
            </w:pPr>
            <w:r>
              <w:rPr>
                <w:sz w:val="18"/>
              </w:rPr>
            </w:r>
            <w:r>
              <w:rPr>
                <w:sz w:val="18"/>
              </w:rPr>
              <w:t>Persistence</w:t>
            </w:r>
          </w:p>
        </w:tc>
        <w:tc>
          <w:tcPr>
            <w:tcW w:type="dxa" w:w="1930"/>
          </w:tcPr>
          <w:p>
            <w:pPr>
              <w:spacing w:before="20" w:after="20"/>
            </w:pPr>
            <w:r>
              <w:rPr>
                <w:sz w:val="18"/>
              </w:rPr>
            </w:r>
            <w:r>
              <w:rPr>
                <w:sz w:val="18"/>
              </w:rPr>
              <w:t>System shall record, for every canonical value, its origin: manual entry or accepted extraction with source document reference.</w:t>
            </w:r>
          </w:p>
        </w:tc>
      </w:tr>
      <w:tr>
        <w:tc>
          <w:tcPr>
            <w:tcW w:type="dxa" w:w="1930"/>
          </w:tcPr>
          <w:p>
            <w:pPr>
              <w:spacing w:before="20" w:after="20"/>
            </w:pPr>
            <w:r>
              <w:rPr>
                <w:sz w:val="18"/>
              </w:rPr>
            </w:r>
            <w:r>
              <w:rPr>
                <w:sz w:val="18"/>
              </w:rPr>
              <w:t>4</w:t>
            </w:r>
          </w:p>
        </w:tc>
        <w:tc>
          <w:tcPr>
            <w:tcW w:type="dxa" w:w="1930"/>
          </w:tcPr>
          <w:p>
            <w:pPr>
              <w:spacing w:before="20" w:after="20"/>
            </w:pPr>
            <w:r>
              <w:rPr>
                <w:sz w:val="18"/>
              </w:rPr>
            </w:r>
            <w:r>
              <w:rPr>
                <w:sz w:val="18"/>
              </w:rPr>
              <w:t>FR-DATA-04</w:t>
            </w:r>
          </w:p>
        </w:tc>
        <w:tc>
          <w:tcPr>
            <w:tcW w:type="dxa" w:w="1930"/>
          </w:tcPr>
          <w:p>
            <w:pPr>
              <w:spacing w:before="20" w:after="20"/>
            </w:pPr>
            <w:r>
              <w:rPr>
                <w:sz w:val="18"/>
              </w:rPr>
            </w:r>
            <w:r>
              <w:rPr>
                <w:sz w:val="18"/>
              </w:rPr>
              <w:t>IPO Data</w:t>
            </w:r>
          </w:p>
        </w:tc>
        <w:tc>
          <w:tcPr>
            <w:tcW w:type="dxa" w:w="1930"/>
          </w:tcPr>
          <w:p>
            <w:pPr>
              <w:spacing w:before="20" w:after="20"/>
            </w:pPr>
            <w:r>
              <w:rPr>
                <w:sz w:val="18"/>
              </w:rPr>
            </w:r>
            <w:r>
              <w:rPr>
                <w:sz w:val="18"/>
              </w:rPr>
              <w:t>Persistence</w:t>
            </w:r>
          </w:p>
        </w:tc>
        <w:tc>
          <w:tcPr>
            <w:tcW w:type="dxa" w:w="1930"/>
          </w:tcPr>
          <w:p>
            <w:pPr>
              <w:spacing w:before="20" w:after="20"/>
            </w:pPr>
            <w:r>
              <w:rPr>
                <w:sz w:val="18"/>
              </w:rPr>
            </w:r>
            <w:r>
              <w:rPr>
                <w:sz w:val="18"/>
              </w:rPr>
              <w:t>System shall record the updating user and timestamp on every canonical value write.</w:t>
            </w:r>
          </w:p>
        </w:tc>
      </w:tr>
      <w:tr>
        <w:tc>
          <w:tcPr>
            <w:tcW w:type="dxa" w:w="1930"/>
          </w:tcPr>
          <w:p>
            <w:pPr>
              <w:spacing w:before="20" w:after="20"/>
            </w:pPr>
            <w:r>
              <w:rPr>
                <w:sz w:val="18"/>
              </w:rPr>
            </w:r>
            <w:r>
              <w:rPr>
                <w:sz w:val="18"/>
              </w:rPr>
              <w:t>5</w:t>
            </w:r>
          </w:p>
        </w:tc>
        <w:tc>
          <w:tcPr>
            <w:tcW w:type="dxa" w:w="1930"/>
          </w:tcPr>
          <w:p>
            <w:pPr>
              <w:spacing w:before="20" w:after="20"/>
            </w:pPr>
            <w:r>
              <w:rPr>
                <w:sz w:val="18"/>
              </w:rPr>
            </w:r>
            <w:r>
              <w:rPr>
                <w:sz w:val="18"/>
              </w:rPr>
              <w:t>FR-DATA-05</w:t>
            </w:r>
          </w:p>
        </w:tc>
        <w:tc>
          <w:tcPr>
            <w:tcW w:type="dxa" w:w="1930"/>
          </w:tcPr>
          <w:p>
            <w:pPr>
              <w:spacing w:before="20" w:after="20"/>
            </w:pPr>
            <w:r>
              <w:rPr>
                <w:sz w:val="18"/>
              </w:rPr>
            </w:r>
            <w:r>
              <w:rPr>
                <w:sz w:val="18"/>
              </w:rPr>
              <w:t>IPO Data</w:t>
            </w:r>
          </w:p>
        </w:tc>
        <w:tc>
          <w:tcPr>
            <w:tcW w:type="dxa" w:w="1930"/>
          </w:tcPr>
          <w:p>
            <w:pPr>
              <w:spacing w:before="20" w:after="20"/>
            </w:pPr>
            <w:r>
              <w:rPr>
                <w:sz w:val="18"/>
              </w:rPr>
            </w:r>
            <w:r>
              <w:rPr>
                <w:sz w:val="18"/>
              </w:rPr>
              <w:t>Update Semantics</w:t>
            </w:r>
          </w:p>
        </w:tc>
        <w:tc>
          <w:tcPr>
            <w:tcW w:type="dxa" w:w="1930"/>
          </w:tcPr>
          <w:p>
            <w:pPr>
              <w:spacing w:before="20" w:after="20"/>
            </w:pPr>
            <w:r>
              <w:rPr>
                <w:sz w:val="18"/>
              </w:rPr>
            </w:r>
            <w:r>
              <w:rPr>
                <w:sz w:val="18"/>
              </w:rPr>
              <w:t>System shall overwrite the canonical value on subsequent writes, retaining only the latest value (no version history in Phase 1).</w:t>
            </w:r>
          </w:p>
        </w:tc>
      </w:tr>
      <w:tr>
        <w:tc>
          <w:tcPr>
            <w:tcW w:type="dxa" w:w="1930"/>
          </w:tcPr>
          <w:p>
            <w:pPr>
              <w:spacing w:before="20" w:after="20"/>
            </w:pPr>
            <w:r>
              <w:rPr>
                <w:sz w:val="18"/>
              </w:rPr>
            </w:r>
            <w:r>
              <w:rPr>
                <w:sz w:val="18"/>
              </w:rPr>
              <w:t>6</w:t>
            </w:r>
          </w:p>
        </w:tc>
        <w:tc>
          <w:tcPr>
            <w:tcW w:type="dxa" w:w="1930"/>
          </w:tcPr>
          <w:p>
            <w:pPr>
              <w:spacing w:before="20" w:after="20"/>
            </w:pPr>
            <w:r>
              <w:rPr>
                <w:sz w:val="18"/>
              </w:rPr>
            </w:r>
            <w:r>
              <w:rPr>
                <w:sz w:val="18"/>
              </w:rPr>
              <w:t>FR-DATA-06</w:t>
            </w:r>
          </w:p>
        </w:tc>
        <w:tc>
          <w:tcPr>
            <w:tcW w:type="dxa" w:w="1930"/>
          </w:tcPr>
          <w:p>
            <w:pPr>
              <w:spacing w:before="20" w:after="20"/>
            </w:pPr>
            <w:r>
              <w:rPr>
                <w:sz w:val="18"/>
              </w:rPr>
            </w:r>
            <w:r>
              <w:rPr>
                <w:sz w:val="18"/>
              </w:rPr>
              <w:t>IPO Data</w:t>
            </w:r>
          </w:p>
        </w:tc>
        <w:tc>
          <w:tcPr>
            <w:tcW w:type="dxa" w:w="1930"/>
          </w:tcPr>
          <w:p>
            <w:pPr>
              <w:spacing w:before="20" w:after="20"/>
            </w:pPr>
            <w:r>
              <w:rPr>
                <w:sz w:val="18"/>
              </w:rPr>
            </w:r>
            <w:r>
              <w:rPr>
                <w:sz w:val="18"/>
              </w:rPr>
              <w:t>Retrieval</w:t>
            </w:r>
          </w:p>
        </w:tc>
        <w:tc>
          <w:tcPr>
            <w:tcW w:type="dxa" w:w="1930"/>
          </w:tcPr>
          <w:p>
            <w:pPr>
              <w:spacing w:before="20" w:after="20"/>
            </w:pPr>
            <w:r>
              <w:rPr>
                <w:sz w:val="18"/>
              </w:rPr>
            </w:r>
            <w:r>
              <w:rPr>
                <w:sz w:val="18"/>
              </w:rPr>
              <w:t>System shall serve field values grouped by wizard step to the wizard UI.</w:t>
            </w:r>
          </w:p>
        </w:tc>
      </w:tr>
      <w:tr>
        <w:tc>
          <w:tcPr>
            <w:tcW w:type="dxa" w:w="1930"/>
          </w:tcPr>
          <w:p>
            <w:pPr>
              <w:spacing w:before="20" w:after="20"/>
            </w:pPr>
            <w:r>
              <w:rPr>
                <w:sz w:val="18"/>
              </w:rPr>
            </w:r>
            <w:r>
              <w:rPr>
                <w:sz w:val="18"/>
              </w:rPr>
              <w:t>7</w:t>
            </w:r>
          </w:p>
        </w:tc>
        <w:tc>
          <w:tcPr>
            <w:tcW w:type="dxa" w:w="1930"/>
          </w:tcPr>
          <w:p>
            <w:pPr>
              <w:spacing w:before="20" w:after="20"/>
            </w:pPr>
            <w:r>
              <w:rPr>
                <w:sz w:val="18"/>
              </w:rPr>
            </w:r>
            <w:r>
              <w:rPr>
                <w:sz w:val="18"/>
              </w:rPr>
              <w:t>FR-DATA-07</w:t>
            </w:r>
          </w:p>
        </w:tc>
        <w:tc>
          <w:tcPr>
            <w:tcW w:type="dxa" w:w="1930"/>
          </w:tcPr>
          <w:p>
            <w:pPr>
              <w:spacing w:before="20" w:after="20"/>
            </w:pPr>
            <w:r>
              <w:rPr>
                <w:sz w:val="18"/>
              </w:rPr>
            </w:r>
            <w:r>
              <w:rPr>
                <w:sz w:val="18"/>
              </w:rPr>
              <w:t>IPO Data</w:t>
            </w:r>
          </w:p>
        </w:tc>
        <w:tc>
          <w:tcPr>
            <w:tcW w:type="dxa" w:w="1930"/>
          </w:tcPr>
          <w:p>
            <w:pPr>
              <w:spacing w:before="20" w:after="20"/>
            </w:pPr>
            <w:r>
              <w:rPr>
                <w:sz w:val="18"/>
              </w:rPr>
            </w:r>
            <w:r>
              <w:rPr>
                <w:sz w:val="18"/>
              </w:rPr>
              <w:t>Retrieval</w:t>
            </w:r>
          </w:p>
        </w:tc>
        <w:tc>
          <w:tcPr>
            <w:tcW w:type="dxa" w:w="1930"/>
          </w:tcPr>
          <w:p>
            <w:pPr>
              <w:spacing w:before="20" w:after="20"/>
            </w:pPr>
            <w:r>
              <w:rPr>
                <w:sz w:val="18"/>
              </w:rPr>
            </w:r>
            <w:r>
              <w:rPr>
                <w:sz w:val="18"/>
              </w:rPr>
              <w:t>System shall serve the complete structured dataset for a workspace as a single JSON document to the Validation Engine and AI Draft Generation modules.</w:t>
            </w:r>
          </w:p>
        </w:tc>
      </w:tr>
      <w:tr>
        <w:tc>
          <w:tcPr>
            <w:tcW w:type="dxa" w:w="1930"/>
          </w:tcPr>
          <w:p>
            <w:pPr>
              <w:spacing w:before="20" w:after="20"/>
            </w:pPr>
            <w:r>
              <w:rPr>
                <w:sz w:val="18"/>
              </w:rPr>
            </w:r>
            <w:r>
              <w:rPr>
                <w:sz w:val="18"/>
              </w:rPr>
              <w:t>8</w:t>
            </w:r>
          </w:p>
        </w:tc>
        <w:tc>
          <w:tcPr>
            <w:tcW w:type="dxa" w:w="1930"/>
          </w:tcPr>
          <w:p>
            <w:pPr>
              <w:spacing w:before="20" w:after="20"/>
            </w:pPr>
            <w:r>
              <w:rPr>
                <w:sz w:val="18"/>
              </w:rPr>
            </w:r>
            <w:r>
              <w:rPr>
                <w:sz w:val="18"/>
              </w:rPr>
              <w:t>FR-DATA-08</w:t>
            </w:r>
          </w:p>
        </w:tc>
        <w:tc>
          <w:tcPr>
            <w:tcW w:type="dxa" w:w="1930"/>
          </w:tcPr>
          <w:p>
            <w:pPr>
              <w:spacing w:before="20" w:after="20"/>
            </w:pPr>
            <w:r>
              <w:rPr>
                <w:sz w:val="18"/>
              </w:rPr>
            </w:r>
            <w:r>
              <w:rPr>
                <w:sz w:val="18"/>
              </w:rPr>
              <w:t>IPO Data</w:t>
            </w:r>
          </w:p>
        </w:tc>
        <w:tc>
          <w:tcPr>
            <w:tcW w:type="dxa" w:w="1930"/>
          </w:tcPr>
          <w:p>
            <w:pPr>
              <w:spacing w:before="20" w:after="20"/>
            </w:pPr>
            <w:r>
              <w:rPr>
                <w:sz w:val="18"/>
              </w:rPr>
            </w:r>
            <w:r>
              <w:rPr>
                <w:sz w:val="18"/>
              </w:rPr>
              <w:t>Typing</w:t>
            </w:r>
          </w:p>
        </w:tc>
        <w:tc>
          <w:tcPr>
            <w:tcW w:type="dxa" w:w="1930"/>
          </w:tcPr>
          <w:p>
            <w:pPr>
              <w:spacing w:before="20" w:after="20"/>
            </w:pPr>
            <w:r>
              <w:rPr>
                <w:sz w:val="18"/>
              </w:rPr>
            </w:r>
            <w:r>
              <w:rPr>
                <w:sz w:val="18"/>
              </w:rPr>
              <w:t>System shall enforce the schema data type (text, number, percentage, date, enum) on every write and reject non-conforming values.</w:t>
            </w:r>
          </w:p>
        </w:tc>
      </w:tr>
      <w:tr>
        <w:tc>
          <w:tcPr>
            <w:tcW w:type="dxa" w:w="1930"/>
          </w:tcPr>
          <w:p>
            <w:pPr>
              <w:spacing w:before="20" w:after="20"/>
            </w:pPr>
            <w:r>
              <w:rPr>
                <w:sz w:val="18"/>
              </w:rPr>
            </w:r>
            <w:r>
              <w:rPr>
                <w:sz w:val="18"/>
              </w:rPr>
              <w:t>9</w:t>
            </w:r>
          </w:p>
        </w:tc>
        <w:tc>
          <w:tcPr>
            <w:tcW w:type="dxa" w:w="1930"/>
          </w:tcPr>
          <w:p>
            <w:pPr>
              <w:spacing w:before="20" w:after="20"/>
            </w:pPr>
            <w:r>
              <w:rPr>
                <w:sz w:val="18"/>
              </w:rPr>
            </w:r>
            <w:r>
              <w:rPr>
                <w:sz w:val="18"/>
              </w:rPr>
              <w:t>FR-DATA-09</w:t>
            </w:r>
          </w:p>
        </w:tc>
        <w:tc>
          <w:tcPr>
            <w:tcW w:type="dxa" w:w="1930"/>
          </w:tcPr>
          <w:p>
            <w:pPr>
              <w:spacing w:before="20" w:after="20"/>
            </w:pPr>
            <w:r>
              <w:rPr>
                <w:sz w:val="18"/>
              </w:rPr>
            </w:r>
            <w:r>
              <w:rPr>
                <w:sz w:val="18"/>
              </w:rPr>
              <w:t>IPO Data</w:t>
            </w:r>
          </w:p>
        </w:tc>
        <w:tc>
          <w:tcPr>
            <w:tcW w:type="dxa" w:w="1930"/>
          </w:tcPr>
          <w:p>
            <w:pPr>
              <w:spacing w:before="20" w:after="20"/>
            </w:pPr>
            <w:r>
              <w:rPr>
                <w:sz w:val="18"/>
              </w:rPr>
            </w:r>
            <w:r>
              <w:rPr>
                <w:sz w:val="18"/>
              </w:rPr>
              <w:t>Tracked Fields</w:t>
            </w:r>
          </w:p>
        </w:tc>
        <w:tc>
          <w:tcPr>
            <w:tcW w:type="dxa" w:w="1930"/>
          </w:tcPr>
          <w:p>
            <w:pPr>
              <w:spacing w:before="20" w:after="20"/>
            </w:pPr>
            <w:r>
              <w:rPr>
                <w:sz w:val="18"/>
              </w:rPr>
            </w:r>
            <w:r>
              <w:rPr>
                <w:sz w:val="18"/>
              </w:rPr>
              <w:t>System shall designate a configured subset of numeric fields (employee count, revenue, promoter shareholding %, net worth) as cross-document tracked fields retaining all per-source extracted values alongside the canonical value.</w:t>
            </w:r>
          </w:p>
        </w:tc>
      </w:tr>
      <w:tr>
        <w:tc>
          <w:tcPr>
            <w:tcW w:type="dxa" w:w="1930"/>
          </w:tcPr>
          <w:p>
            <w:pPr>
              <w:spacing w:before="20" w:after="20"/>
            </w:pPr>
            <w:r>
              <w:rPr>
                <w:sz w:val="18"/>
              </w:rPr>
            </w:r>
            <w:r>
              <w:rPr>
                <w:sz w:val="18"/>
              </w:rPr>
              <w:t>10</w:t>
            </w:r>
          </w:p>
        </w:tc>
        <w:tc>
          <w:tcPr>
            <w:tcW w:type="dxa" w:w="1930"/>
          </w:tcPr>
          <w:p>
            <w:pPr>
              <w:spacing w:before="20" w:after="20"/>
            </w:pPr>
            <w:r>
              <w:rPr>
                <w:sz w:val="18"/>
              </w:rPr>
            </w:r>
            <w:r>
              <w:rPr>
                <w:sz w:val="18"/>
              </w:rPr>
              <w:t>FR-DATA-10</w:t>
            </w:r>
          </w:p>
        </w:tc>
        <w:tc>
          <w:tcPr>
            <w:tcW w:type="dxa" w:w="1930"/>
          </w:tcPr>
          <w:p>
            <w:pPr>
              <w:spacing w:before="20" w:after="20"/>
            </w:pPr>
            <w:r>
              <w:rPr>
                <w:sz w:val="18"/>
              </w:rPr>
            </w:r>
            <w:r>
              <w:rPr>
                <w:sz w:val="18"/>
              </w:rPr>
              <w:t>IPO Data</w:t>
            </w:r>
          </w:p>
        </w:tc>
        <w:tc>
          <w:tcPr>
            <w:tcW w:type="dxa" w:w="1930"/>
          </w:tcPr>
          <w:p>
            <w:pPr>
              <w:spacing w:before="20" w:after="20"/>
            </w:pPr>
            <w:r>
              <w:rPr>
                <w:sz w:val="18"/>
              </w:rPr>
            </w:r>
            <w:r>
              <w:rPr>
                <w:sz w:val="18"/>
              </w:rPr>
              <w:t>Access Control</w:t>
            </w:r>
          </w:p>
        </w:tc>
        <w:tc>
          <w:tcPr>
            <w:tcW w:type="dxa" w:w="1930"/>
          </w:tcPr>
          <w:p>
            <w:pPr>
              <w:spacing w:before="20" w:after="20"/>
            </w:pPr>
            <w:r>
              <w:rPr>
                <w:sz w:val="18"/>
              </w:rPr>
            </w:r>
            <w:r>
              <w:rPr>
                <w:sz w:val="18"/>
              </w:rPr>
              <w:t>System shall permit canonical writes only from SME members (via wizard or acceptance) and system processes; MB and Legal access shall be read-only.</w:t>
            </w:r>
          </w:p>
        </w:tc>
      </w:tr>
      <w:tr>
        <w:tc>
          <w:tcPr>
            <w:tcW w:type="dxa" w:w="1930"/>
          </w:tcPr>
          <w:p>
            <w:pPr>
              <w:spacing w:before="20" w:after="20"/>
            </w:pPr>
            <w:r>
              <w:rPr>
                <w:sz w:val="18"/>
              </w:rPr>
            </w:r>
            <w:r>
              <w:rPr>
                <w:sz w:val="18"/>
              </w:rPr>
              <w:t>11</w:t>
            </w:r>
          </w:p>
        </w:tc>
        <w:tc>
          <w:tcPr>
            <w:tcW w:type="dxa" w:w="1930"/>
          </w:tcPr>
          <w:p>
            <w:pPr>
              <w:spacing w:before="20" w:after="20"/>
            </w:pPr>
            <w:r>
              <w:rPr>
                <w:sz w:val="18"/>
              </w:rPr>
            </w:r>
            <w:r>
              <w:rPr>
                <w:sz w:val="18"/>
              </w:rPr>
              <w:t>FR-DATA-11</w:t>
            </w:r>
          </w:p>
        </w:tc>
        <w:tc>
          <w:tcPr>
            <w:tcW w:type="dxa" w:w="1930"/>
          </w:tcPr>
          <w:p>
            <w:pPr>
              <w:spacing w:before="20" w:after="20"/>
            </w:pPr>
            <w:r>
              <w:rPr>
                <w:sz w:val="18"/>
              </w:rPr>
            </w:r>
            <w:r>
              <w:rPr>
                <w:sz w:val="18"/>
              </w:rPr>
              <w:t>IPO Data</w:t>
            </w:r>
          </w:p>
        </w:tc>
        <w:tc>
          <w:tcPr>
            <w:tcW w:type="dxa" w:w="1930"/>
          </w:tcPr>
          <w:p>
            <w:pPr>
              <w:spacing w:before="20" w:after="20"/>
            </w:pPr>
            <w:r>
              <w:rPr>
                <w:sz w:val="18"/>
              </w:rPr>
            </w:r>
            <w:r>
              <w:rPr>
                <w:sz w:val="18"/>
              </w:rPr>
              <w:t>Audit</w:t>
            </w:r>
          </w:p>
        </w:tc>
        <w:tc>
          <w:tcPr>
            <w:tcW w:type="dxa" w:w="1930"/>
          </w:tcPr>
          <w:p>
            <w:pPr>
              <w:spacing w:before="20" w:after="20"/>
            </w:pPr>
            <w:r>
              <w:rPr>
                <w:sz w:val="18"/>
              </w:rPr>
            </w:r>
            <w:r>
              <w:rPr>
                <w:sz w:val="18"/>
              </w:rPr>
              <w:t>System shall record bulk acceptance commits and schema-violation rejections in the activity log.</w:t>
            </w:r>
          </w:p>
        </w:tc>
      </w:tr>
      <w:tr>
        <w:tc>
          <w:tcPr>
            <w:tcW w:type="dxa" w:w="1930"/>
          </w:tcPr>
          <w:p>
            <w:pPr>
              <w:spacing w:before="20" w:after="20"/>
            </w:pPr>
            <w:r>
              <w:rPr>
                <w:sz w:val="18"/>
              </w:rPr>
            </w:r>
            <w:r>
              <w:rPr>
                <w:sz w:val="18"/>
              </w:rPr>
              <w:t>12</w:t>
            </w:r>
          </w:p>
        </w:tc>
        <w:tc>
          <w:tcPr>
            <w:tcW w:type="dxa" w:w="1930"/>
          </w:tcPr>
          <w:p>
            <w:pPr>
              <w:spacing w:before="20" w:after="20"/>
            </w:pPr>
            <w:r>
              <w:rPr>
                <w:sz w:val="18"/>
              </w:rPr>
            </w:r>
            <w:r>
              <w:rPr>
                <w:sz w:val="18"/>
              </w:rPr>
              <w:t>FR-DATA-12</w:t>
            </w:r>
          </w:p>
        </w:tc>
        <w:tc>
          <w:tcPr>
            <w:tcW w:type="dxa" w:w="1930"/>
          </w:tcPr>
          <w:p>
            <w:pPr>
              <w:spacing w:before="20" w:after="20"/>
            </w:pPr>
            <w:r>
              <w:rPr>
                <w:sz w:val="18"/>
              </w:rPr>
            </w:r>
            <w:r>
              <w:rPr>
                <w:sz w:val="18"/>
              </w:rPr>
              <w:t>IPO Data</w:t>
            </w:r>
          </w:p>
        </w:tc>
        <w:tc>
          <w:tcPr>
            <w:tcW w:type="dxa" w:w="1930"/>
          </w:tcPr>
          <w:p>
            <w:pPr>
              <w:spacing w:before="20" w:after="20"/>
            </w:pPr>
            <w:r>
              <w:rPr>
                <w:sz w:val="18"/>
              </w:rPr>
            </w:r>
            <w:r>
              <w:rPr>
                <w:sz w:val="18"/>
              </w:rPr>
              <w:t>Dashboard Linkage</w:t>
            </w:r>
          </w:p>
        </w:tc>
        <w:tc>
          <w:tcPr>
            <w:tcW w:type="dxa" w:w="1930"/>
          </w:tcPr>
          <w:p>
            <w:pPr>
              <w:spacing w:before="20" w:after="20"/>
            </w:pPr>
            <w:r>
              <w:rPr>
                <w:sz w:val="18"/>
              </w:rPr>
            </w:r>
            <w:r>
              <w:rPr>
                <w:sz w:val="18"/>
              </w:rPr>
              <w:t>System shall expose mandatory-field completion ratios per wizard step to the Draft Health Score &amp; Dashboard Module.</w:t>
            </w:r>
          </w:p>
        </w:tc>
      </w:tr>
    </w:tbl>
    <w:p/>
    <w:p>
      <w:pPr>
        <w:pStyle w:val="Heading3"/>
      </w:pPr>
      <w:r>
        <w:t>1.4.6.5 Process Flow</w:t>
      </w:r>
    </w:p>
    <w:p>
      <w:pPr>
        <w:pStyle w:val="ListNumber"/>
      </w:pPr>
      <w:r>
        <w:t>Write request arrives from wizard auto-save or extraction acceptance.</w:t>
      </w:r>
    </w:p>
    <w:p>
      <w:pPr>
        <w:pStyle w:val="ListNumber"/>
      </w:pPr>
      <w:r>
        <w:t>System validates the field key against the schema and enforces the data type.</w:t>
      </w:r>
    </w:p>
    <w:p>
      <w:pPr>
        <w:pStyle w:val="ListNumber"/>
      </w:pPr>
      <w:r>
        <w:t>System upserts the canonical value with origin, user, and timestamp.</w:t>
      </w:r>
    </w:p>
    <w:p>
      <w:pPr>
        <w:pStyle w:val="ListNumber"/>
      </w:pPr>
      <w:r>
        <w:t>For tracked fields, per-source extracted values are retained in parallel for consistency checking.</w:t>
      </w:r>
    </w:p>
    <w:p>
      <w:pPr>
        <w:pStyle w:val="ListNumber"/>
      </w:pPr>
      <w:r>
        <w:t>Read paths serve step-grouped values to the wizard and the full JSON dataset to VAL and DRAFT.</w:t>
      </w:r>
    </w:p>
    <w:p>
      <w:r>
        <w:rPr>
          <w:b/>
        </w:rPr>
        <w:t>Flow diagram (described):</w:t>
      </w:r>
      <w:r>
        <w:t xml:space="preserve"> Start → box "Write (wizard / acceptance)" → diamond "Field in schema &amp; type valid?" — No → box "Reject + log" → End; Yes → box "Upsert canonical value (origin, user, ts)" → diamond "Tracked field?" — Yes → box "Retain per-source values" → merge; No → merge → box "Serve reads: wizard (by step), VAL/DRAFT (full JSON)" → End.</w:t>
      </w:r>
    </w:p>
    <w:p>
      <w:pPr>
        <w:pStyle w:val="Heading3"/>
      </w:pPr>
      <w:r>
        <w:t>1.4.6.6 Inputs</w:t>
      </w:r>
    </w:p>
    <w:p>
      <w:pPr>
        <w:pStyle w:val="ListBullet"/>
      </w:pPr>
      <w:r>
        <w:t>Field writes from WIZ and PARSE acceptance; field schema configuration.</w:t>
      </w:r>
    </w:p>
    <w:p>
      <w:pPr>
        <w:pStyle w:val="Heading3"/>
      </w:pPr>
      <w:r>
        <w:t>1.4.6.7 Outputs</w:t>
      </w:r>
    </w:p>
    <w:p>
      <w:pPr>
        <w:pStyle w:val="ListBullet"/>
      </w:pPr>
      <w:r>
        <w:t>Canonical ipo_data records with provenance; full-workspace JSON dataset; per-step completion ratios.</w:t>
      </w:r>
    </w:p>
    <w:p>
      <w:pPr>
        <w:pStyle w:val="Heading3"/>
      </w:pPr>
      <w:r>
        <w:t>1.4.6.8 Business Rules</w:t>
      </w:r>
    </w:p>
    <w:p>
      <w:pPr>
        <w:pStyle w:val="ListBullet"/>
      </w:pPr>
      <w:r>
        <w:t>The canonical value shall always be the single source of truth for validation and drafting; raw extracted values shall never bypass acceptance.</w:t>
      </w:r>
    </w:p>
    <w:p>
      <w:pPr>
        <w:pStyle w:val="ListBullet"/>
      </w:pPr>
      <w:r>
        <w:t>Schema changes shall be Admin-level configuration and shall not retroactively invalidate stored values silently; violations surface as validation flags.</w:t>
      </w:r>
    </w:p>
    <w:p>
      <w:pPr>
        <w:pStyle w:val="Heading3"/>
      </w:pPr>
      <w:r>
        <w:t>1.4.6.9 Validation Rules</w:t>
      </w:r>
    </w:p>
    <w:p>
      <w:pPr>
        <w:pStyle w:val="ListBullet"/>
      </w:pPr>
      <w:r>
        <w:t>Writes shall reference an existing workspace and schema-defined field key.</w:t>
      </w:r>
    </w:p>
    <w:p>
      <w:pPr>
        <w:pStyle w:val="ListBullet"/>
      </w:pPr>
      <w:r>
        <w:t>Data-type enforcement per FR-DATA-08; enum fields shall accept only defined options.</w:t>
      </w:r>
    </w:p>
    <w:p>
      <w:pPr>
        <w:pStyle w:val="Heading3"/>
      </w:pPr>
      <w:r>
        <w:t>1.4.6.10 Integration Points</w:t>
      </w:r>
    </w:p>
    <w:p>
      <w:pPr>
        <w:pStyle w:val="ListBullet"/>
      </w:pPr>
      <w:r>
        <w:t>PostgreSQL — ipo_data, extracted_fields (tracked-field retention); WIZ, PARSE (writers); VAL, DRAFT, HLTH (readers).</w:t>
      </w:r>
    </w:p>
    <w:p>
      <w:r>
        <w:rPr>
          <w:b/>
        </w:rPr>
        <w:t>Integration diagram (described):</w:t>
      </w:r>
      <w:r>
        <w:t xml:space="preserve"> Central box "ipo_data (PostgreSQL)" with inbound arrows from "WIZ auto-save" and "PARSE acceptance", outbound arrows to "VAL (full JSON)", "DRAFT (full JSON)", "HLTH (completion ratios)".</w:t>
      </w:r>
    </w:p>
    <w:p>
      <w:pPr>
        <w:pStyle w:val="Heading3"/>
      </w:pPr>
      <w:r>
        <w:t>1.4.6.11 Postconditions</w:t>
      </w:r>
    </w:p>
    <w:p>
      <w:pPr>
        <w:pStyle w:val="ListBullet"/>
      </w:pPr>
      <w:r>
        <w:t>Canonical, typed, provenance-tagged dataset exists per workspace, current to the latest accepted/entered values, and is served consistently to all consumers.</w:t>
      </w:r>
    </w:p>
    <w:p>
      <w:pPr>
        <w:pStyle w:val="Heading2"/>
      </w:pPr>
      <w:r>
        <w:t>1.4.7 Validation Engine Module (VAL)</w:t>
      </w:r>
    </w:p>
    <w:p>
      <w:pPr>
        <w:pStyle w:val="Heading3"/>
      </w:pPr>
      <w:r>
        <w:t>1.4.7.1 Description</w:t>
      </w:r>
    </w:p>
    <w:p>
      <w:r>
        <w:t xml:space="preserve">The Validation Engine Module examines the canonical IPO dataset and raises validation flags of three types: </w:t>
      </w:r>
      <w:r>
        <w:rPr>
          <w:b/>
        </w:rPr>
        <w:t>missing</w:t>
      </w:r>
      <w:r>
        <w:t xml:space="preserve"> (rule-based detection of empty mandatory fields), </w:t>
      </w:r>
      <w:r>
        <w:rPr>
          <w:b/>
        </w:rPr>
        <w:t>disclosure_gap</w:t>
      </w:r>
      <w:r>
        <w:t xml:space="preserve"> (LLM-assisted comparison of captured data against hardcoded SEBI ICDR disclosure reference snippets), and </w:t>
      </w:r>
      <w:r>
        <w:rPr>
          <w:b/>
        </w:rPr>
        <w:t>inconsistent</w:t>
      </w:r>
      <w:r>
        <w:t xml:space="preserve"> (cross-document comparison of the tracked numeric fields — employee count, revenue, promoter shareholding %, net worth — where different source documents yield different values). Each flag carries a specific, actionable reason and, for inconsistencies, the conflicting source values. Flags surface in the Missing Info Panel and gate export readiness.</w:t>
      </w:r>
    </w:p>
    <w:p>
      <w:pPr>
        <w:pStyle w:val="Heading3"/>
      </w:pPr>
      <w:r>
        <w:t>1.4.7.2 Actors</w:t>
      </w:r>
    </w:p>
    <w:p>
      <w:pPr>
        <w:pStyle w:val="ListBullet"/>
      </w:pPr>
      <w:r>
        <w:t>System (validation pipeline)</w:t>
      </w:r>
    </w:p>
    <w:p>
      <w:pPr>
        <w:pStyle w:val="ListBullet"/>
      </w:pPr>
      <w:r>
        <w:t>SME Promoter (views and resolves flags)</w:t>
      </w:r>
    </w:p>
    <w:p>
      <w:pPr>
        <w:pStyle w:val="ListBullet"/>
      </w:pPr>
      <w:r>
        <w:t>Merchant Banker, Legal Counsel (view flags)</w:t>
      </w:r>
    </w:p>
    <w:p>
      <w:pPr>
        <w:pStyle w:val="Heading3"/>
      </w:pPr>
      <w:r>
        <w:t>1.4.7.3 Preconditions</w:t>
      </w:r>
    </w:p>
    <w:p>
      <w:pPr>
        <w:pStyle w:val="ListBullet"/>
      </w:pPr>
      <w:r>
        <w:t>Canonical IPO data exists (DATA); for inconsistency checks, at least two source values exist for a tracked field.</w:t>
      </w:r>
    </w:p>
    <w:p>
      <w:pPr>
        <w:pStyle w:val="ListBullet"/>
      </w:pPr>
      <w:r>
        <w:t>LLM API reachable for the disclosure-gap pass.</w:t>
      </w:r>
    </w:p>
    <w:p>
      <w:pPr>
        <w:pStyle w:val="Heading3"/>
      </w:pPr>
      <w:r>
        <w:t>1.4.7.4 Functional Requirements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tcPr>
          <w:p>
            <w:pPr>
              <w:spacing w:before="20" w:after="20"/>
            </w:pPr>
            <w:r>
              <w:rPr>
                <w:b/>
                <w:sz w:val="18"/>
              </w:rPr>
            </w:r>
            <w:r>
              <w:rPr>
                <w:b/>
                <w:sz w:val="18"/>
              </w:rPr>
              <w:t>S.No</w:t>
            </w:r>
          </w:p>
        </w:tc>
        <w:tc>
          <w:tcPr>
            <w:tcW w:type="dxa" w:w="1930"/>
          </w:tcPr>
          <w:p>
            <w:pPr>
              <w:spacing w:before="20" w:after="20"/>
            </w:pPr>
            <w:r>
              <w:rPr>
                <w:b/>
                <w:sz w:val="18"/>
              </w:rPr>
            </w:r>
            <w:r>
              <w:rPr>
                <w:b/>
                <w:sz w:val="18"/>
              </w:rPr>
              <w:t>Requirement Number</w:t>
            </w:r>
          </w:p>
        </w:tc>
        <w:tc>
          <w:tcPr>
            <w:tcW w:type="dxa" w:w="1930"/>
          </w:tcPr>
          <w:p>
            <w:pPr>
              <w:spacing w:before="20" w:after="20"/>
            </w:pPr>
            <w:r>
              <w:rPr>
                <w:b/>
                <w:sz w:val="18"/>
              </w:rPr>
            </w:r>
            <w:r>
              <w:rPr>
                <w:b/>
                <w:sz w:val="18"/>
              </w:rPr>
              <w:t>Module</w:t>
            </w:r>
          </w:p>
        </w:tc>
        <w:tc>
          <w:tcPr>
            <w:tcW w:type="dxa" w:w="1930"/>
          </w:tcPr>
          <w:p>
            <w:pPr>
              <w:spacing w:before="20" w:after="20"/>
            </w:pPr>
            <w:r>
              <w:rPr>
                <w:b/>
                <w:sz w:val="18"/>
              </w:rPr>
            </w:r>
            <w:r>
              <w:rPr>
                <w:b/>
                <w:sz w:val="18"/>
              </w:rPr>
              <w:t>Submodule</w:t>
            </w:r>
          </w:p>
        </w:tc>
        <w:tc>
          <w:tcPr>
            <w:tcW w:type="dxa" w:w="1930"/>
          </w:tcPr>
          <w:p>
            <w:pPr>
              <w:spacing w:before="20" w:after="20"/>
            </w:pPr>
            <w:r>
              <w:rPr>
                <w:b/>
                <w:sz w:val="18"/>
              </w:rPr>
            </w:r>
            <w:r>
              <w:rPr>
                <w:b/>
                <w:sz w:val="18"/>
              </w:rPr>
              <w:t>Functional Requirement Description</w:t>
            </w:r>
          </w:p>
        </w:tc>
      </w:tr>
      <w:tr>
        <w:tc>
          <w:tcPr>
            <w:tcW w:type="dxa" w:w="1930"/>
          </w:tcPr>
          <w:p>
            <w:pPr>
              <w:spacing w:before="20" w:after="20"/>
            </w:pPr>
            <w:r>
              <w:rPr>
                <w:sz w:val="18"/>
              </w:rPr>
            </w:r>
            <w:r>
              <w:rPr>
                <w:sz w:val="18"/>
              </w:rPr>
              <w:t>1</w:t>
            </w:r>
          </w:p>
        </w:tc>
        <w:tc>
          <w:tcPr>
            <w:tcW w:type="dxa" w:w="1930"/>
          </w:tcPr>
          <w:p>
            <w:pPr>
              <w:spacing w:before="20" w:after="20"/>
            </w:pPr>
            <w:r>
              <w:rPr>
                <w:sz w:val="18"/>
              </w:rPr>
            </w:r>
            <w:r>
              <w:rPr>
                <w:sz w:val="18"/>
              </w:rPr>
              <w:t>FR-VAL-01</w:t>
            </w:r>
          </w:p>
        </w:tc>
        <w:tc>
          <w:tcPr>
            <w:tcW w:type="dxa" w:w="1930"/>
          </w:tcPr>
          <w:p>
            <w:pPr>
              <w:spacing w:before="20" w:after="20"/>
            </w:pPr>
            <w:r>
              <w:rPr>
                <w:sz w:val="18"/>
              </w:rPr>
            </w:r>
            <w:r>
              <w:rPr>
                <w:sz w:val="18"/>
              </w:rPr>
              <w:t>Validation Engine</w:t>
            </w:r>
          </w:p>
        </w:tc>
        <w:tc>
          <w:tcPr>
            <w:tcW w:type="dxa" w:w="1930"/>
          </w:tcPr>
          <w:p>
            <w:pPr>
              <w:spacing w:before="20" w:after="20"/>
            </w:pPr>
            <w:r>
              <w:rPr>
                <w:sz w:val="18"/>
              </w:rPr>
            </w:r>
            <w:r>
              <w:rPr>
                <w:sz w:val="18"/>
              </w:rPr>
              <w:t>Missing Fields</w:t>
            </w:r>
          </w:p>
        </w:tc>
        <w:tc>
          <w:tcPr>
            <w:tcW w:type="dxa" w:w="1930"/>
          </w:tcPr>
          <w:p>
            <w:pPr>
              <w:spacing w:before="20" w:after="20"/>
            </w:pPr>
            <w:r>
              <w:rPr>
                <w:sz w:val="18"/>
              </w:rPr>
            </w:r>
            <w:r>
              <w:rPr>
                <w:sz w:val="18"/>
              </w:rPr>
              <w:t>System shall detect every schema-mandatory field with no canonical value and raise a flag of type "missing".</w:t>
            </w:r>
          </w:p>
        </w:tc>
      </w:tr>
      <w:tr>
        <w:tc>
          <w:tcPr>
            <w:tcW w:type="dxa" w:w="1930"/>
          </w:tcPr>
          <w:p>
            <w:pPr>
              <w:spacing w:before="20" w:after="20"/>
            </w:pPr>
            <w:r>
              <w:rPr>
                <w:sz w:val="18"/>
              </w:rPr>
            </w:r>
            <w:r>
              <w:rPr>
                <w:sz w:val="18"/>
              </w:rPr>
              <w:t>2</w:t>
            </w:r>
          </w:p>
        </w:tc>
        <w:tc>
          <w:tcPr>
            <w:tcW w:type="dxa" w:w="1930"/>
          </w:tcPr>
          <w:p>
            <w:pPr>
              <w:spacing w:before="20" w:after="20"/>
            </w:pPr>
            <w:r>
              <w:rPr>
                <w:sz w:val="18"/>
              </w:rPr>
            </w:r>
            <w:r>
              <w:rPr>
                <w:sz w:val="18"/>
              </w:rPr>
              <w:t>FR-VAL-02</w:t>
            </w:r>
          </w:p>
        </w:tc>
        <w:tc>
          <w:tcPr>
            <w:tcW w:type="dxa" w:w="1930"/>
          </w:tcPr>
          <w:p>
            <w:pPr>
              <w:spacing w:before="20" w:after="20"/>
            </w:pPr>
            <w:r>
              <w:rPr>
                <w:sz w:val="18"/>
              </w:rPr>
            </w:r>
            <w:r>
              <w:rPr>
                <w:sz w:val="18"/>
              </w:rPr>
              <w:t>Validation Engine</w:t>
            </w:r>
          </w:p>
        </w:tc>
        <w:tc>
          <w:tcPr>
            <w:tcW w:type="dxa" w:w="1930"/>
          </w:tcPr>
          <w:p>
            <w:pPr>
              <w:spacing w:before="20" w:after="20"/>
            </w:pPr>
            <w:r>
              <w:rPr>
                <w:sz w:val="18"/>
              </w:rPr>
            </w:r>
            <w:r>
              <w:rPr>
                <w:sz w:val="18"/>
              </w:rPr>
              <w:t>Missing Fields</w:t>
            </w:r>
          </w:p>
        </w:tc>
        <w:tc>
          <w:tcPr>
            <w:tcW w:type="dxa" w:w="1930"/>
          </w:tcPr>
          <w:p>
            <w:pPr>
              <w:spacing w:before="20" w:after="20"/>
            </w:pPr>
            <w:r>
              <w:rPr>
                <w:sz w:val="18"/>
              </w:rPr>
            </w:r>
            <w:r>
              <w:rPr>
                <w:sz w:val="18"/>
              </w:rPr>
              <w:t>System shall include in each missing-field flag the field label, owning wizard step, and target DRHP section.</w:t>
            </w:r>
          </w:p>
        </w:tc>
      </w:tr>
      <w:tr>
        <w:tc>
          <w:tcPr>
            <w:tcW w:type="dxa" w:w="1930"/>
          </w:tcPr>
          <w:p>
            <w:pPr>
              <w:spacing w:before="20" w:after="20"/>
            </w:pPr>
            <w:r>
              <w:rPr>
                <w:sz w:val="18"/>
              </w:rPr>
            </w:r>
            <w:r>
              <w:rPr>
                <w:sz w:val="18"/>
              </w:rPr>
              <w:t>3</w:t>
            </w:r>
          </w:p>
        </w:tc>
        <w:tc>
          <w:tcPr>
            <w:tcW w:type="dxa" w:w="1930"/>
          </w:tcPr>
          <w:p>
            <w:pPr>
              <w:spacing w:before="20" w:after="20"/>
            </w:pPr>
            <w:r>
              <w:rPr>
                <w:sz w:val="18"/>
              </w:rPr>
            </w:r>
            <w:r>
              <w:rPr>
                <w:sz w:val="18"/>
              </w:rPr>
              <w:t>FR-VAL-03</w:t>
            </w:r>
          </w:p>
        </w:tc>
        <w:tc>
          <w:tcPr>
            <w:tcW w:type="dxa" w:w="1930"/>
          </w:tcPr>
          <w:p>
            <w:pPr>
              <w:spacing w:before="20" w:after="20"/>
            </w:pPr>
            <w:r>
              <w:rPr>
                <w:sz w:val="18"/>
              </w:rPr>
            </w:r>
            <w:r>
              <w:rPr>
                <w:sz w:val="18"/>
              </w:rPr>
              <w:t>Validation Engine</w:t>
            </w:r>
          </w:p>
        </w:tc>
        <w:tc>
          <w:tcPr>
            <w:tcW w:type="dxa" w:w="1930"/>
          </w:tcPr>
          <w:p>
            <w:pPr>
              <w:spacing w:before="20" w:after="20"/>
            </w:pPr>
            <w:r>
              <w:rPr>
                <w:sz w:val="18"/>
              </w:rPr>
            </w:r>
            <w:r>
              <w:rPr>
                <w:sz w:val="18"/>
              </w:rPr>
              <w:t>Disclosure Gaps</w:t>
            </w:r>
          </w:p>
        </w:tc>
        <w:tc>
          <w:tcPr>
            <w:tcW w:type="dxa" w:w="1930"/>
          </w:tcPr>
          <w:p>
            <w:pPr>
              <w:spacing w:before="20" w:after="20"/>
            </w:pPr>
            <w:r>
              <w:rPr>
                <w:sz w:val="18"/>
              </w:rPr>
            </w:r>
            <w:r>
              <w:rPr>
                <w:sz w:val="18"/>
              </w:rPr>
              <w:t>System shall submit the canonical dataset to the LLM with hardcoded SEBI ICDR SME disclosure reference snippets and raise flags of type "disclosure_gap" for material gaps identified.</w:t>
            </w:r>
          </w:p>
        </w:tc>
      </w:tr>
      <w:tr>
        <w:tc>
          <w:tcPr>
            <w:tcW w:type="dxa" w:w="1930"/>
          </w:tcPr>
          <w:p>
            <w:pPr>
              <w:spacing w:before="20" w:after="20"/>
            </w:pPr>
            <w:r>
              <w:rPr>
                <w:sz w:val="18"/>
              </w:rPr>
            </w:r>
            <w:r>
              <w:rPr>
                <w:sz w:val="18"/>
              </w:rPr>
              <w:t>4</w:t>
            </w:r>
          </w:p>
        </w:tc>
        <w:tc>
          <w:tcPr>
            <w:tcW w:type="dxa" w:w="1930"/>
          </w:tcPr>
          <w:p>
            <w:pPr>
              <w:spacing w:before="20" w:after="20"/>
            </w:pPr>
            <w:r>
              <w:rPr>
                <w:sz w:val="18"/>
              </w:rPr>
            </w:r>
            <w:r>
              <w:rPr>
                <w:sz w:val="18"/>
              </w:rPr>
              <w:t>FR-VAL-04</w:t>
            </w:r>
          </w:p>
        </w:tc>
        <w:tc>
          <w:tcPr>
            <w:tcW w:type="dxa" w:w="1930"/>
          </w:tcPr>
          <w:p>
            <w:pPr>
              <w:spacing w:before="20" w:after="20"/>
            </w:pPr>
            <w:r>
              <w:rPr>
                <w:sz w:val="18"/>
              </w:rPr>
            </w:r>
            <w:r>
              <w:rPr>
                <w:sz w:val="18"/>
              </w:rPr>
              <w:t>Validation Engine</w:t>
            </w:r>
          </w:p>
        </w:tc>
        <w:tc>
          <w:tcPr>
            <w:tcW w:type="dxa" w:w="1930"/>
          </w:tcPr>
          <w:p>
            <w:pPr>
              <w:spacing w:before="20" w:after="20"/>
            </w:pPr>
            <w:r>
              <w:rPr>
                <w:sz w:val="18"/>
              </w:rPr>
            </w:r>
            <w:r>
              <w:rPr>
                <w:sz w:val="18"/>
              </w:rPr>
              <w:t>Disclosure Gaps</w:t>
            </w:r>
          </w:p>
        </w:tc>
        <w:tc>
          <w:tcPr>
            <w:tcW w:type="dxa" w:w="1930"/>
          </w:tcPr>
          <w:p>
            <w:pPr>
              <w:spacing w:before="20" w:after="20"/>
            </w:pPr>
            <w:r>
              <w:rPr>
                <w:sz w:val="18"/>
              </w:rPr>
            </w:r>
            <w:r>
              <w:rPr>
                <w:sz w:val="18"/>
              </w:rPr>
              <w:t>System shall require each disclosure-gap flag to carry a one-sentence, specific, actionable reason.</w:t>
            </w:r>
          </w:p>
        </w:tc>
      </w:tr>
      <w:tr>
        <w:tc>
          <w:tcPr>
            <w:tcW w:type="dxa" w:w="1930"/>
          </w:tcPr>
          <w:p>
            <w:pPr>
              <w:spacing w:before="20" w:after="20"/>
            </w:pPr>
            <w:r>
              <w:rPr>
                <w:sz w:val="18"/>
              </w:rPr>
            </w:r>
            <w:r>
              <w:rPr>
                <w:sz w:val="18"/>
              </w:rPr>
              <w:t>5</w:t>
            </w:r>
          </w:p>
        </w:tc>
        <w:tc>
          <w:tcPr>
            <w:tcW w:type="dxa" w:w="1930"/>
          </w:tcPr>
          <w:p>
            <w:pPr>
              <w:spacing w:before="20" w:after="20"/>
            </w:pPr>
            <w:r>
              <w:rPr>
                <w:sz w:val="18"/>
              </w:rPr>
            </w:r>
            <w:r>
              <w:rPr>
                <w:sz w:val="18"/>
              </w:rPr>
              <w:t>FR-VAL-05</w:t>
            </w:r>
          </w:p>
        </w:tc>
        <w:tc>
          <w:tcPr>
            <w:tcW w:type="dxa" w:w="1930"/>
          </w:tcPr>
          <w:p>
            <w:pPr>
              <w:spacing w:before="20" w:after="20"/>
            </w:pPr>
            <w:r>
              <w:rPr>
                <w:sz w:val="18"/>
              </w:rPr>
            </w:r>
            <w:r>
              <w:rPr>
                <w:sz w:val="18"/>
              </w:rPr>
              <w:t>Validation Engine</w:t>
            </w:r>
          </w:p>
        </w:tc>
        <w:tc>
          <w:tcPr>
            <w:tcW w:type="dxa" w:w="1930"/>
          </w:tcPr>
          <w:p>
            <w:pPr>
              <w:spacing w:before="20" w:after="20"/>
            </w:pPr>
            <w:r>
              <w:rPr>
                <w:sz w:val="18"/>
              </w:rPr>
            </w:r>
            <w:r>
              <w:rPr>
                <w:sz w:val="18"/>
              </w:rPr>
              <w:t>Consistency</w:t>
            </w:r>
          </w:p>
        </w:tc>
        <w:tc>
          <w:tcPr>
            <w:tcW w:type="dxa" w:w="1930"/>
          </w:tcPr>
          <w:p>
            <w:pPr>
              <w:spacing w:before="20" w:after="20"/>
            </w:pPr>
            <w:r>
              <w:rPr>
                <w:sz w:val="18"/>
              </w:rPr>
            </w:r>
            <w:r>
              <w:rPr>
                <w:sz w:val="18"/>
              </w:rPr>
              <w:t>System shall compare all per-source values of each tracked field and raise a flag of type "inconsistent" when values differ beyond exact match (numeric tolerance configurable, default 0).</w:t>
            </w:r>
          </w:p>
        </w:tc>
      </w:tr>
      <w:tr>
        <w:tc>
          <w:tcPr>
            <w:tcW w:type="dxa" w:w="1930"/>
          </w:tcPr>
          <w:p>
            <w:pPr>
              <w:spacing w:before="20" w:after="20"/>
            </w:pPr>
            <w:r>
              <w:rPr>
                <w:sz w:val="18"/>
              </w:rPr>
            </w:r>
            <w:r>
              <w:rPr>
                <w:sz w:val="18"/>
              </w:rPr>
              <w:t>6</w:t>
            </w:r>
          </w:p>
        </w:tc>
        <w:tc>
          <w:tcPr>
            <w:tcW w:type="dxa" w:w="1930"/>
          </w:tcPr>
          <w:p>
            <w:pPr>
              <w:spacing w:before="20" w:after="20"/>
            </w:pPr>
            <w:r>
              <w:rPr>
                <w:sz w:val="18"/>
              </w:rPr>
            </w:r>
            <w:r>
              <w:rPr>
                <w:sz w:val="18"/>
              </w:rPr>
              <w:t>FR-VAL-06</w:t>
            </w:r>
          </w:p>
        </w:tc>
        <w:tc>
          <w:tcPr>
            <w:tcW w:type="dxa" w:w="1930"/>
          </w:tcPr>
          <w:p>
            <w:pPr>
              <w:spacing w:before="20" w:after="20"/>
            </w:pPr>
            <w:r>
              <w:rPr>
                <w:sz w:val="18"/>
              </w:rPr>
            </w:r>
            <w:r>
              <w:rPr>
                <w:sz w:val="18"/>
              </w:rPr>
              <w:t>Validation Engine</w:t>
            </w:r>
          </w:p>
        </w:tc>
        <w:tc>
          <w:tcPr>
            <w:tcW w:type="dxa" w:w="1930"/>
          </w:tcPr>
          <w:p>
            <w:pPr>
              <w:spacing w:before="20" w:after="20"/>
            </w:pPr>
            <w:r>
              <w:rPr>
                <w:sz w:val="18"/>
              </w:rPr>
            </w:r>
            <w:r>
              <w:rPr>
                <w:sz w:val="18"/>
              </w:rPr>
              <w:t>Consistency</w:t>
            </w:r>
          </w:p>
        </w:tc>
        <w:tc>
          <w:tcPr>
            <w:tcW w:type="dxa" w:w="1930"/>
          </w:tcPr>
          <w:p>
            <w:pPr>
              <w:spacing w:before="20" w:after="20"/>
            </w:pPr>
            <w:r>
              <w:rPr>
                <w:sz w:val="18"/>
              </w:rPr>
            </w:r>
            <w:r>
              <w:rPr>
                <w:sz w:val="18"/>
              </w:rPr>
              <w:t>System shall attach to each inconsistency flag the conflicting values and their source document identifiers.</w:t>
            </w:r>
          </w:p>
        </w:tc>
      </w:tr>
      <w:tr>
        <w:tc>
          <w:tcPr>
            <w:tcW w:type="dxa" w:w="1930"/>
          </w:tcPr>
          <w:p>
            <w:pPr>
              <w:spacing w:before="20" w:after="20"/>
            </w:pPr>
            <w:r>
              <w:rPr>
                <w:sz w:val="18"/>
              </w:rPr>
            </w:r>
            <w:r>
              <w:rPr>
                <w:sz w:val="18"/>
              </w:rPr>
              <w:t>7</w:t>
            </w:r>
          </w:p>
        </w:tc>
        <w:tc>
          <w:tcPr>
            <w:tcW w:type="dxa" w:w="1930"/>
          </w:tcPr>
          <w:p>
            <w:pPr>
              <w:spacing w:before="20" w:after="20"/>
            </w:pPr>
            <w:r>
              <w:rPr>
                <w:sz w:val="18"/>
              </w:rPr>
            </w:r>
            <w:r>
              <w:rPr>
                <w:sz w:val="18"/>
              </w:rPr>
              <w:t>FR-VAL-07</w:t>
            </w:r>
          </w:p>
        </w:tc>
        <w:tc>
          <w:tcPr>
            <w:tcW w:type="dxa" w:w="1930"/>
          </w:tcPr>
          <w:p>
            <w:pPr>
              <w:spacing w:before="20" w:after="20"/>
            </w:pPr>
            <w:r>
              <w:rPr>
                <w:sz w:val="18"/>
              </w:rPr>
            </w:r>
            <w:r>
              <w:rPr>
                <w:sz w:val="18"/>
              </w:rPr>
              <w:t>Validation Engine</w:t>
            </w:r>
          </w:p>
        </w:tc>
        <w:tc>
          <w:tcPr>
            <w:tcW w:type="dxa" w:w="1930"/>
          </w:tcPr>
          <w:p>
            <w:pPr>
              <w:spacing w:before="20" w:after="20"/>
            </w:pPr>
            <w:r>
              <w:rPr>
                <w:sz w:val="18"/>
              </w:rPr>
            </w:r>
            <w:r>
              <w:rPr>
                <w:sz w:val="18"/>
              </w:rPr>
              <w:t>Triggering</w:t>
            </w:r>
          </w:p>
        </w:tc>
        <w:tc>
          <w:tcPr>
            <w:tcW w:type="dxa" w:w="1930"/>
          </w:tcPr>
          <w:p>
            <w:pPr>
              <w:spacing w:before="20" w:after="20"/>
            </w:pPr>
            <w:r>
              <w:rPr>
                <w:sz w:val="18"/>
              </w:rPr>
            </w:r>
            <w:r>
              <w:rPr>
                <w:sz w:val="18"/>
              </w:rPr>
              <w:t>System shall run validation on demand (SME-triggered) and automatically before draft generation and before export summary computation.</w:t>
            </w:r>
          </w:p>
        </w:tc>
      </w:tr>
      <w:tr>
        <w:tc>
          <w:tcPr>
            <w:tcW w:type="dxa" w:w="1930"/>
          </w:tcPr>
          <w:p>
            <w:pPr>
              <w:spacing w:before="20" w:after="20"/>
            </w:pPr>
            <w:r>
              <w:rPr>
                <w:sz w:val="18"/>
              </w:rPr>
            </w:r>
            <w:r>
              <w:rPr>
                <w:sz w:val="18"/>
              </w:rPr>
              <w:t>8</w:t>
            </w:r>
          </w:p>
        </w:tc>
        <w:tc>
          <w:tcPr>
            <w:tcW w:type="dxa" w:w="1930"/>
          </w:tcPr>
          <w:p>
            <w:pPr>
              <w:spacing w:before="20" w:after="20"/>
            </w:pPr>
            <w:r>
              <w:rPr>
                <w:sz w:val="18"/>
              </w:rPr>
            </w:r>
            <w:r>
              <w:rPr>
                <w:sz w:val="18"/>
              </w:rPr>
              <w:t>FR-VAL-08</w:t>
            </w:r>
          </w:p>
        </w:tc>
        <w:tc>
          <w:tcPr>
            <w:tcW w:type="dxa" w:w="1930"/>
          </w:tcPr>
          <w:p>
            <w:pPr>
              <w:spacing w:before="20" w:after="20"/>
            </w:pPr>
            <w:r>
              <w:rPr>
                <w:sz w:val="18"/>
              </w:rPr>
            </w:r>
            <w:r>
              <w:rPr>
                <w:sz w:val="18"/>
              </w:rPr>
              <w:t>Validation Engine</w:t>
            </w:r>
          </w:p>
        </w:tc>
        <w:tc>
          <w:tcPr>
            <w:tcW w:type="dxa" w:w="1930"/>
          </w:tcPr>
          <w:p>
            <w:pPr>
              <w:spacing w:before="20" w:after="20"/>
            </w:pPr>
            <w:r>
              <w:rPr>
                <w:sz w:val="18"/>
              </w:rPr>
            </w:r>
            <w:r>
              <w:rPr>
                <w:sz w:val="18"/>
              </w:rPr>
              <w:t>Lifecycle</w:t>
            </w:r>
          </w:p>
        </w:tc>
        <w:tc>
          <w:tcPr>
            <w:tcW w:type="dxa" w:w="1930"/>
          </w:tcPr>
          <w:p>
            <w:pPr>
              <w:spacing w:before="20" w:after="20"/>
            </w:pPr>
            <w:r>
              <w:rPr>
                <w:sz w:val="18"/>
              </w:rPr>
            </w:r>
            <w:r>
              <w:rPr>
                <w:sz w:val="18"/>
              </w:rPr>
              <w:t>System shall mark a flag resolved automatically when its underlying condition no longer holds on re-validation.</w:t>
            </w:r>
          </w:p>
        </w:tc>
      </w:tr>
      <w:tr>
        <w:tc>
          <w:tcPr>
            <w:tcW w:type="dxa" w:w="1930"/>
          </w:tcPr>
          <w:p>
            <w:pPr>
              <w:spacing w:before="20" w:after="20"/>
            </w:pPr>
            <w:r>
              <w:rPr>
                <w:sz w:val="18"/>
              </w:rPr>
            </w:r>
            <w:r>
              <w:rPr>
                <w:sz w:val="18"/>
              </w:rPr>
              <w:t>9</w:t>
            </w:r>
          </w:p>
        </w:tc>
        <w:tc>
          <w:tcPr>
            <w:tcW w:type="dxa" w:w="1930"/>
          </w:tcPr>
          <w:p>
            <w:pPr>
              <w:spacing w:before="20" w:after="20"/>
            </w:pPr>
            <w:r>
              <w:rPr>
                <w:sz w:val="18"/>
              </w:rPr>
            </w:r>
            <w:r>
              <w:rPr>
                <w:sz w:val="18"/>
              </w:rPr>
              <w:t>FR-VAL-09</w:t>
            </w:r>
          </w:p>
        </w:tc>
        <w:tc>
          <w:tcPr>
            <w:tcW w:type="dxa" w:w="1930"/>
          </w:tcPr>
          <w:p>
            <w:pPr>
              <w:spacing w:before="20" w:after="20"/>
            </w:pPr>
            <w:r>
              <w:rPr>
                <w:sz w:val="18"/>
              </w:rPr>
            </w:r>
            <w:r>
              <w:rPr>
                <w:sz w:val="18"/>
              </w:rPr>
              <w:t>Validation Engine</w:t>
            </w:r>
          </w:p>
        </w:tc>
        <w:tc>
          <w:tcPr>
            <w:tcW w:type="dxa" w:w="1930"/>
          </w:tcPr>
          <w:p>
            <w:pPr>
              <w:spacing w:before="20" w:after="20"/>
            </w:pPr>
            <w:r>
              <w:rPr>
                <w:sz w:val="18"/>
              </w:rPr>
            </w:r>
            <w:r>
              <w:rPr>
                <w:sz w:val="18"/>
              </w:rPr>
              <w:t>Lifecycle</w:t>
            </w:r>
          </w:p>
        </w:tc>
        <w:tc>
          <w:tcPr>
            <w:tcW w:type="dxa" w:w="1930"/>
          </w:tcPr>
          <w:p>
            <w:pPr>
              <w:spacing w:before="20" w:after="20"/>
            </w:pPr>
            <w:r>
              <w:rPr>
                <w:sz w:val="18"/>
              </w:rPr>
            </w:r>
            <w:r>
              <w:rPr>
                <w:sz w:val="18"/>
              </w:rPr>
              <w:t>System shall allow the SME to acknowledge (not delete) a flag with a note; acknowledged flags shall remain visible and counted separately.</w:t>
            </w:r>
          </w:p>
        </w:tc>
      </w:tr>
      <w:tr>
        <w:tc>
          <w:tcPr>
            <w:tcW w:type="dxa" w:w="1930"/>
          </w:tcPr>
          <w:p>
            <w:pPr>
              <w:spacing w:before="20" w:after="20"/>
            </w:pPr>
            <w:r>
              <w:rPr>
                <w:sz w:val="18"/>
              </w:rPr>
            </w:r>
            <w:r>
              <w:rPr>
                <w:sz w:val="18"/>
              </w:rPr>
              <w:t>10</w:t>
            </w:r>
          </w:p>
        </w:tc>
        <w:tc>
          <w:tcPr>
            <w:tcW w:type="dxa" w:w="1930"/>
          </w:tcPr>
          <w:p>
            <w:pPr>
              <w:spacing w:before="20" w:after="20"/>
            </w:pPr>
            <w:r>
              <w:rPr>
                <w:sz w:val="18"/>
              </w:rPr>
            </w:r>
            <w:r>
              <w:rPr>
                <w:sz w:val="18"/>
              </w:rPr>
              <w:t>FR-VAL-10</w:t>
            </w:r>
          </w:p>
        </w:tc>
        <w:tc>
          <w:tcPr>
            <w:tcW w:type="dxa" w:w="1930"/>
          </w:tcPr>
          <w:p>
            <w:pPr>
              <w:spacing w:before="20" w:after="20"/>
            </w:pPr>
            <w:r>
              <w:rPr>
                <w:sz w:val="18"/>
              </w:rPr>
            </w:r>
            <w:r>
              <w:rPr>
                <w:sz w:val="18"/>
              </w:rPr>
              <w:t>Validation Engine</w:t>
            </w:r>
          </w:p>
        </w:tc>
        <w:tc>
          <w:tcPr>
            <w:tcW w:type="dxa" w:w="1930"/>
          </w:tcPr>
          <w:p>
            <w:pPr>
              <w:spacing w:before="20" w:after="20"/>
            </w:pPr>
            <w:r>
              <w:rPr>
                <w:sz w:val="18"/>
              </w:rPr>
            </w:r>
            <w:r>
              <w:rPr>
                <w:sz w:val="18"/>
              </w:rPr>
              <w:t>Presentation</w:t>
            </w:r>
          </w:p>
        </w:tc>
        <w:tc>
          <w:tcPr>
            <w:tcW w:type="dxa" w:w="1930"/>
          </w:tcPr>
          <w:p>
            <w:pPr>
              <w:spacing w:before="20" w:after="20"/>
            </w:pPr>
            <w:r>
              <w:rPr>
                <w:sz w:val="18"/>
              </w:rPr>
            </w:r>
            <w:r>
              <w:rPr>
                <w:sz w:val="18"/>
              </w:rPr>
              <w:t>System shall present open flags in a Missing Info Panel grouped by type and wizard step, ordered missing → inconsistent → disclosure_gap.</w:t>
            </w:r>
          </w:p>
        </w:tc>
      </w:tr>
      <w:tr>
        <w:tc>
          <w:tcPr>
            <w:tcW w:type="dxa" w:w="1930"/>
          </w:tcPr>
          <w:p>
            <w:pPr>
              <w:spacing w:before="20" w:after="20"/>
            </w:pPr>
            <w:r>
              <w:rPr>
                <w:sz w:val="18"/>
              </w:rPr>
            </w:r>
            <w:r>
              <w:rPr>
                <w:sz w:val="18"/>
              </w:rPr>
              <w:t>11</w:t>
            </w:r>
          </w:p>
        </w:tc>
        <w:tc>
          <w:tcPr>
            <w:tcW w:type="dxa" w:w="1930"/>
          </w:tcPr>
          <w:p>
            <w:pPr>
              <w:spacing w:before="20" w:after="20"/>
            </w:pPr>
            <w:r>
              <w:rPr>
                <w:sz w:val="18"/>
              </w:rPr>
            </w:r>
            <w:r>
              <w:rPr>
                <w:sz w:val="18"/>
              </w:rPr>
              <w:t>FR-VAL-11</w:t>
            </w:r>
          </w:p>
        </w:tc>
        <w:tc>
          <w:tcPr>
            <w:tcW w:type="dxa" w:w="1930"/>
          </w:tcPr>
          <w:p>
            <w:pPr>
              <w:spacing w:before="20" w:after="20"/>
            </w:pPr>
            <w:r>
              <w:rPr>
                <w:sz w:val="18"/>
              </w:rPr>
            </w:r>
            <w:r>
              <w:rPr>
                <w:sz w:val="18"/>
              </w:rPr>
              <w:t>Validation Engine</w:t>
            </w:r>
          </w:p>
        </w:tc>
        <w:tc>
          <w:tcPr>
            <w:tcW w:type="dxa" w:w="1930"/>
          </w:tcPr>
          <w:p>
            <w:pPr>
              <w:spacing w:before="20" w:after="20"/>
            </w:pPr>
            <w:r>
              <w:rPr>
                <w:sz w:val="18"/>
              </w:rPr>
            </w:r>
            <w:r>
              <w:rPr>
                <w:sz w:val="18"/>
              </w:rPr>
              <w:t>Access Control</w:t>
            </w:r>
          </w:p>
        </w:tc>
        <w:tc>
          <w:tcPr>
            <w:tcW w:type="dxa" w:w="1930"/>
          </w:tcPr>
          <w:p>
            <w:pPr>
              <w:spacing w:before="20" w:after="20"/>
            </w:pPr>
            <w:r>
              <w:rPr>
                <w:sz w:val="18"/>
              </w:rPr>
            </w:r>
            <w:r>
              <w:rPr>
                <w:sz w:val="18"/>
              </w:rPr>
              <w:t>System shall restrict flag resolution actions to SME members; MB and Legal members shall have read access.</w:t>
            </w:r>
          </w:p>
        </w:tc>
      </w:tr>
      <w:tr>
        <w:tc>
          <w:tcPr>
            <w:tcW w:type="dxa" w:w="1930"/>
          </w:tcPr>
          <w:p>
            <w:pPr>
              <w:spacing w:before="20" w:after="20"/>
            </w:pPr>
            <w:r>
              <w:rPr>
                <w:sz w:val="18"/>
              </w:rPr>
            </w:r>
            <w:r>
              <w:rPr>
                <w:sz w:val="18"/>
              </w:rPr>
              <w:t>12</w:t>
            </w:r>
          </w:p>
        </w:tc>
        <w:tc>
          <w:tcPr>
            <w:tcW w:type="dxa" w:w="1930"/>
          </w:tcPr>
          <w:p>
            <w:pPr>
              <w:spacing w:before="20" w:after="20"/>
            </w:pPr>
            <w:r>
              <w:rPr>
                <w:sz w:val="18"/>
              </w:rPr>
            </w:r>
            <w:r>
              <w:rPr>
                <w:sz w:val="18"/>
              </w:rPr>
              <w:t>FR-VAL-12</w:t>
            </w:r>
          </w:p>
        </w:tc>
        <w:tc>
          <w:tcPr>
            <w:tcW w:type="dxa" w:w="1930"/>
          </w:tcPr>
          <w:p>
            <w:pPr>
              <w:spacing w:before="20" w:after="20"/>
            </w:pPr>
            <w:r>
              <w:rPr>
                <w:sz w:val="18"/>
              </w:rPr>
            </w:r>
            <w:r>
              <w:rPr>
                <w:sz w:val="18"/>
              </w:rPr>
              <w:t>Validation Engine</w:t>
            </w:r>
          </w:p>
        </w:tc>
        <w:tc>
          <w:tcPr>
            <w:tcW w:type="dxa" w:w="1930"/>
          </w:tcPr>
          <w:p>
            <w:pPr>
              <w:spacing w:before="20" w:after="20"/>
            </w:pPr>
            <w:r>
              <w:rPr>
                <w:sz w:val="18"/>
              </w:rPr>
            </w:r>
            <w:r>
              <w:rPr>
                <w:sz w:val="18"/>
              </w:rPr>
              <w:t>Audit</w:t>
            </w:r>
          </w:p>
        </w:tc>
        <w:tc>
          <w:tcPr>
            <w:tcW w:type="dxa" w:w="1930"/>
          </w:tcPr>
          <w:p>
            <w:pPr>
              <w:spacing w:before="20" w:after="20"/>
            </w:pPr>
            <w:r>
              <w:rPr>
                <w:sz w:val="18"/>
              </w:rPr>
            </w:r>
            <w:r>
              <w:rPr>
                <w:sz w:val="18"/>
              </w:rPr>
              <w:t>System shall record validation runs, flag creation, and flag resolution in the activity log.</w:t>
            </w:r>
          </w:p>
        </w:tc>
      </w:tr>
      <w:tr>
        <w:tc>
          <w:tcPr>
            <w:tcW w:type="dxa" w:w="1930"/>
          </w:tcPr>
          <w:p>
            <w:pPr>
              <w:spacing w:before="20" w:after="20"/>
            </w:pPr>
            <w:r>
              <w:rPr>
                <w:sz w:val="18"/>
              </w:rPr>
            </w:r>
            <w:r>
              <w:rPr>
                <w:sz w:val="18"/>
              </w:rPr>
              <w:t>13</w:t>
            </w:r>
          </w:p>
        </w:tc>
        <w:tc>
          <w:tcPr>
            <w:tcW w:type="dxa" w:w="1930"/>
          </w:tcPr>
          <w:p>
            <w:pPr>
              <w:spacing w:before="20" w:after="20"/>
            </w:pPr>
            <w:r>
              <w:rPr>
                <w:sz w:val="18"/>
              </w:rPr>
            </w:r>
            <w:r>
              <w:rPr>
                <w:sz w:val="18"/>
              </w:rPr>
              <w:t>FR-VAL-13</w:t>
            </w:r>
          </w:p>
        </w:tc>
        <w:tc>
          <w:tcPr>
            <w:tcW w:type="dxa" w:w="1930"/>
          </w:tcPr>
          <w:p>
            <w:pPr>
              <w:spacing w:before="20" w:after="20"/>
            </w:pPr>
            <w:r>
              <w:rPr>
                <w:sz w:val="18"/>
              </w:rPr>
            </w:r>
            <w:r>
              <w:rPr>
                <w:sz w:val="18"/>
              </w:rPr>
              <w:t>Validation Engine</w:t>
            </w:r>
          </w:p>
        </w:tc>
        <w:tc>
          <w:tcPr>
            <w:tcW w:type="dxa" w:w="1930"/>
          </w:tcPr>
          <w:p>
            <w:pPr>
              <w:spacing w:before="20" w:after="20"/>
            </w:pPr>
            <w:r>
              <w:rPr>
                <w:sz w:val="18"/>
              </w:rPr>
            </w:r>
            <w:r>
              <w:rPr>
                <w:sz w:val="18"/>
              </w:rPr>
              <w:t>Dashboard Linkage</w:t>
            </w:r>
          </w:p>
        </w:tc>
        <w:tc>
          <w:tcPr>
            <w:tcW w:type="dxa" w:w="1930"/>
          </w:tcPr>
          <w:p>
            <w:pPr>
              <w:spacing w:before="20" w:after="20"/>
            </w:pPr>
            <w:r>
              <w:rPr>
                <w:sz w:val="18"/>
              </w:rPr>
            </w:r>
            <w:r>
              <w:rPr>
                <w:sz w:val="18"/>
              </w:rPr>
              <w:t>System shall expose open/resolved flag counts by type to the Draft Health Score &amp; Dashboard Module, where they form a DHS component.</w:t>
            </w:r>
          </w:p>
        </w:tc>
      </w:tr>
    </w:tbl>
    <w:p/>
    <w:p>
      <w:pPr>
        <w:pStyle w:val="Heading3"/>
      </w:pPr>
      <w:r>
        <w:t>1.4.7.5 Process Flow</w:t>
      </w:r>
    </w:p>
    <w:p>
      <w:pPr>
        <w:pStyle w:val="ListNumber"/>
      </w:pPr>
      <w:r>
        <w:t>Validation triggers (SME action, pre-draft, or pre-export).</w:t>
      </w:r>
    </w:p>
    <w:p>
      <w:pPr>
        <w:pStyle w:val="ListNumber"/>
      </w:pPr>
      <w:r>
        <w:t>Rule pass: mandatory-field scan produces "missing" flags.</w:t>
      </w:r>
    </w:p>
    <w:p>
      <w:pPr>
        <w:pStyle w:val="ListNumber"/>
      </w:pPr>
      <w:r>
        <w:t>Tracked-field pass: per-source value comparison produces "inconsistent" flags with source values.</w:t>
      </w:r>
    </w:p>
    <w:p>
      <w:pPr>
        <w:pStyle w:val="ListNumber"/>
      </w:pPr>
      <w:r>
        <w:t>LLM pass: dataset plus hardcoded ICDR snippets produce "disclosure_gap" flags with actionable reasons.</w:t>
      </w:r>
    </w:p>
    <w:p>
      <w:pPr>
        <w:pStyle w:val="ListNumber"/>
      </w:pPr>
      <w:r>
        <w:t>Existing flags re-evaluate; satisfied conditions auto-resolve. Panel and DHS update.</w:t>
      </w:r>
    </w:p>
    <w:p>
      <w:r>
        <w:rPr>
          <w:b/>
        </w:rPr>
        <w:t>Flow diagram (described):</w:t>
      </w:r>
      <w:r>
        <w:t xml:space="preserve"> Start → box "Trigger (manual / pre-draft / pre-export)" → three parallel boxes "Rule pass: missing", "Diff pass: tracked-field inconsistencies", "LLM pass: ICDR disclosure gaps" → merge box "Upsert flags; auto-resolve satisfied" → box "Missing Info Panel + DHS update" → End.</w:t>
      </w:r>
    </w:p>
    <w:p>
      <w:pPr>
        <w:pStyle w:val="Heading3"/>
      </w:pPr>
      <w:r>
        <w:t>1.4.7.6 Inputs</w:t>
      </w:r>
    </w:p>
    <w:p>
      <w:pPr>
        <w:pStyle w:val="ListBullet"/>
      </w:pPr>
      <w:r>
        <w:t>Canonical dataset (DATA); per-source tracked-field values; field schema mandatory flags; hardcoded ICDR snippets; validation prompt template.</w:t>
      </w:r>
    </w:p>
    <w:p>
      <w:pPr>
        <w:pStyle w:val="Heading3"/>
      </w:pPr>
      <w:r>
        <w:t>1.4.7.7 Outputs</w:t>
      </w:r>
    </w:p>
    <w:p>
      <w:pPr>
        <w:pStyle w:val="ListBullet"/>
      </w:pPr>
      <w:r>
        <w:t>validation_flags records (type, field/section, reason, source values, resolved state); Missing Info Panel view; activity log entries.</w:t>
      </w:r>
    </w:p>
    <w:p>
      <w:pPr>
        <w:pStyle w:val="Heading3"/>
      </w:pPr>
      <w:r>
        <w:t>1.4.7.8 Business Rules</w:t>
      </w:r>
    </w:p>
    <w:p>
      <w:pPr>
        <w:pStyle w:val="ListBullet"/>
      </w:pPr>
      <w:r>
        <w:t>Flags shall never be deletable; they resolve by data correction or remain acknowledged.</w:t>
      </w:r>
    </w:p>
    <w:p>
      <w:pPr>
        <w:pStyle w:val="ListBullet"/>
      </w:pPr>
      <w:r>
        <w:t>The disclosure-gap pass shall use only the hardcoded ICDR snippet set in this version (no RAG — Phase 2, Module 15).</w:t>
      </w:r>
    </w:p>
    <w:p>
      <w:pPr>
        <w:pStyle w:val="ListBullet"/>
      </w:pPr>
      <w:r>
        <w:t>Open "missing" flags on mandatory fields shall block export readiness (EXP); acknowledged flags shall not block but shall be listed in the export summary.</w:t>
      </w:r>
    </w:p>
    <w:p>
      <w:pPr>
        <w:pStyle w:val="Heading3"/>
      </w:pPr>
      <w:r>
        <w:t>1.4.7.9 Validation Rules</w:t>
      </w:r>
    </w:p>
    <w:p>
      <w:pPr>
        <w:pStyle w:val="ListBullet"/>
      </w:pPr>
      <w:r>
        <w:t>Every flag shall carry issue_type ∈ {missing, inconsistent, disclosure_gap} and a non-empty reason.</w:t>
      </w:r>
    </w:p>
    <w:p>
      <w:pPr>
        <w:pStyle w:val="ListBullet"/>
      </w:pPr>
      <w:r>
        <w:t>Inconsistency flags shall reference at least two source values.</w:t>
      </w:r>
    </w:p>
    <w:p>
      <w:pPr>
        <w:pStyle w:val="ListBullet"/>
      </w:pPr>
      <w:r>
        <w:t>LLM pass output shall be strict JSON conforming to the flag schema; non-conforming items are discarded and logged.</w:t>
      </w:r>
    </w:p>
    <w:p>
      <w:pPr>
        <w:pStyle w:val="Heading3"/>
      </w:pPr>
      <w:r>
        <w:t>1.4.7.10 Integration Points</w:t>
      </w:r>
    </w:p>
    <w:p>
      <w:pPr>
        <w:pStyle w:val="ListBullet"/>
      </w:pPr>
      <w:r>
        <w:t>LLM API — disclosure-gap reasoning (one of three LLM consumers); PostgreSQL — validation_flags; DATA — dataset input; EXP — readiness gating; HLTH — DHS component; ACT — logging.</w:t>
      </w:r>
    </w:p>
    <w:p>
      <w:r>
        <w:rPr>
          <w:b/>
        </w:rPr>
        <w:t>Integration diagram (described):</w:t>
      </w:r>
      <w:r>
        <w:t xml:space="preserve"> Box "FastAPI validate service" with inbound "DATA full JSON", outbound to "LLM API", "PostgreSQL validation_flags"; arrows from flags table to "EXP readiness" and "HLTH DHS".</w:t>
      </w:r>
    </w:p>
    <w:p>
      <w:pPr>
        <w:pStyle w:val="Heading3"/>
      </w:pPr>
      <w:r>
        <w:t>1.4.7.11 Postconditions</w:t>
      </w:r>
    </w:p>
    <w:p>
      <w:pPr>
        <w:pStyle w:val="ListBullet"/>
      </w:pPr>
      <w:r>
        <w:t>Current, typed flag set reflects the dataset state; export readiness and DHS reflect open flags; all runs are auditable.</w:t>
      </w:r>
    </w:p>
    <w:p>
      <w:pPr>
        <w:pStyle w:val="Heading2"/>
      </w:pPr>
      <w:r>
        <w:t>1.4.8 AI Draft Generation Module (DRAFT)</w:t>
      </w:r>
    </w:p>
    <w:p>
      <w:pPr>
        <w:pStyle w:val="Heading3"/>
      </w:pPr>
      <w:r>
        <w:t>1.4.8.1 Description</w:t>
      </w:r>
    </w:p>
    <w:p>
      <w:r>
        <w:t xml:space="preserve">The AI Draft Generation Module produces the DRHP draft </w:t>
      </w:r>
      <w:r>
        <w:rPr>
          <w:b/>
        </w:rPr>
        <w:t>one section at a time</w:t>
      </w:r>
      <w:r>
        <w:t xml:space="preserve"> — Company Overview, Business, Financial Summary, Risk Factors, Objects of Issue — from the canonical IPO dataset, using per-section prompt templates that embed section-specific instructions and hardcoded SEBI ICDR disclosure snippets. Single-click full-document generation is intentionally excluded to preserve reviewability. Each section supports Generate, Regenerate, and Edit-manually actions; where required data is absent, the generator inserts explicit [INFORMATION REQUIRED] markers rather than inventing content.</w:t>
      </w:r>
    </w:p>
    <w:p>
      <w:pPr>
        <w:pStyle w:val="Heading3"/>
      </w:pPr>
      <w:r>
        <w:t>1.4.8.2 Actors</w:t>
      </w:r>
    </w:p>
    <w:p>
      <w:pPr>
        <w:pStyle w:val="ListBullet"/>
      </w:pPr>
      <w:r>
        <w:t>SME Promoter (initiates generation, edits output)</w:t>
      </w:r>
    </w:p>
    <w:p>
      <w:pPr>
        <w:pStyle w:val="ListBullet"/>
      </w:pPr>
      <w:r>
        <w:t>System (LLM drafting pipeline)</w:t>
      </w:r>
    </w:p>
    <w:p>
      <w:pPr>
        <w:pStyle w:val="Heading3"/>
      </w:pPr>
      <w:r>
        <w:t>1.4.8.3 Preconditions</w:t>
      </w:r>
    </w:p>
    <w:p>
      <w:pPr>
        <w:pStyle w:val="ListBullet"/>
      </w:pPr>
      <w:r>
        <w:t>Canonical IPO data populated for the target section's inputs (DATA); validation has run (VAL); the target section is not locked by another user (OWN).</w:t>
      </w:r>
    </w:p>
    <w:p>
      <w:pPr>
        <w:pStyle w:val="Heading3"/>
      </w:pPr>
      <w:r>
        <w:t>1.4.8.4 Functional Requirements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tcPr>
          <w:p>
            <w:pPr>
              <w:spacing w:before="20" w:after="20"/>
            </w:pPr>
            <w:r>
              <w:rPr>
                <w:b/>
                <w:sz w:val="18"/>
              </w:rPr>
            </w:r>
            <w:r>
              <w:rPr>
                <w:b/>
                <w:sz w:val="18"/>
              </w:rPr>
              <w:t>S.No</w:t>
            </w:r>
          </w:p>
        </w:tc>
        <w:tc>
          <w:tcPr>
            <w:tcW w:type="dxa" w:w="1930"/>
          </w:tcPr>
          <w:p>
            <w:pPr>
              <w:spacing w:before="20" w:after="20"/>
            </w:pPr>
            <w:r>
              <w:rPr>
                <w:b/>
                <w:sz w:val="18"/>
              </w:rPr>
            </w:r>
            <w:r>
              <w:rPr>
                <w:b/>
                <w:sz w:val="18"/>
              </w:rPr>
              <w:t>Requirement Number</w:t>
            </w:r>
          </w:p>
        </w:tc>
        <w:tc>
          <w:tcPr>
            <w:tcW w:type="dxa" w:w="1930"/>
          </w:tcPr>
          <w:p>
            <w:pPr>
              <w:spacing w:before="20" w:after="20"/>
            </w:pPr>
            <w:r>
              <w:rPr>
                <w:b/>
                <w:sz w:val="18"/>
              </w:rPr>
            </w:r>
            <w:r>
              <w:rPr>
                <w:b/>
                <w:sz w:val="18"/>
              </w:rPr>
              <w:t>Module</w:t>
            </w:r>
          </w:p>
        </w:tc>
        <w:tc>
          <w:tcPr>
            <w:tcW w:type="dxa" w:w="1930"/>
          </w:tcPr>
          <w:p>
            <w:pPr>
              <w:spacing w:before="20" w:after="20"/>
            </w:pPr>
            <w:r>
              <w:rPr>
                <w:b/>
                <w:sz w:val="18"/>
              </w:rPr>
            </w:r>
            <w:r>
              <w:rPr>
                <w:b/>
                <w:sz w:val="18"/>
              </w:rPr>
              <w:t>Submodule</w:t>
            </w:r>
          </w:p>
        </w:tc>
        <w:tc>
          <w:tcPr>
            <w:tcW w:type="dxa" w:w="1930"/>
          </w:tcPr>
          <w:p>
            <w:pPr>
              <w:spacing w:before="20" w:after="20"/>
            </w:pPr>
            <w:r>
              <w:rPr>
                <w:b/>
                <w:sz w:val="18"/>
              </w:rPr>
            </w:r>
            <w:r>
              <w:rPr>
                <w:b/>
                <w:sz w:val="18"/>
              </w:rPr>
              <w:t>Functional Requirement Description</w:t>
            </w:r>
          </w:p>
        </w:tc>
      </w:tr>
      <w:tr>
        <w:tc>
          <w:tcPr>
            <w:tcW w:type="dxa" w:w="1930"/>
          </w:tcPr>
          <w:p>
            <w:pPr>
              <w:spacing w:before="20" w:after="20"/>
            </w:pPr>
            <w:r>
              <w:rPr>
                <w:sz w:val="18"/>
              </w:rPr>
            </w:r>
            <w:r>
              <w:rPr>
                <w:sz w:val="18"/>
              </w:rPr>
              <w:t>1</w:t>
            </w:r>
          </w:p>
        </w:tc>
        <w:tc>
          <w:tcPr>
            <w:tcW w:type="dxa" w:w="1930"/>
          </w:tcPr>
          <w:p>
            <w:pPr>
              <w:spacing w:before="20" w:after="20"/>
            </w:pPr>
            <w:r>
              <w:rPr>
                <w:sz w:val="18"/>
              </w:rPr>
            </w:r>
            <w:r>
              <w:rPr>
                <w:sz w:val="18"/>
              </w:rPr>
              <w:t>FR-DRAFT-01</w:t>
            </w:r>
          </w:p>
        </w:tc>
        <w:tc>
          <w:tcPr>
            <w:tcW w:type="dxa" w:w="1930"/>
          </w:tcPr>
          <w:p>
            <w:pPr>
              <w:spacing w:before="20" w:after="20"/>
            </w:pPr>
            <w:r>
              <w:rPr>
                <w:sz w:val="18"/>
              </w:rPr>
            </w:r>
            <w:r>
              <w:rPr>
                <w:sz w:val="18"/>
              </w:rPr>
              <w:t>AI Draft Generation</w:t>
            </w:r>
          </w:p>
        </w:tc>
        <w:tc>
          <w:tcPr>
            <w:tcW w:type="dxa" w:w="1930"/>
          </w:tcPr>
          <w:p>
            <w:pPr>
              <w:spacing w:before="20" w:after="20"/>
            </w:pPr>
            <w:r>
              <w:rPr>
                <w:sz w:val="18"/>
              </w:rPr>
            </w:r>
            <w:r>
              <w:rPr>
                <w:sz w:val="18"/>
              </w:rPr>
              <w:t>Generation</w:t>
            </w:r>
          </w:p>
        </w:tc>
        <w:tc>
          <w:tcPr>
            <w:tcW w:type="dxa" w:w="1930"/>
          </w:tcPr>
          <w:p>
            <w:pPr>
              <w:spacing w:before="20" w:after="20"/>
            </w:pPr>
            <w:r>
              <w:rPr>
                <w:sz w:val="18"/>
              </w:rPr>
            </w:r>
            <w:r>
              <w:rPr>
                <w:sz w:val="18"/>
              </w:rPr>
              <w:t>System shall generate DRHP content per individual section on explicit user action, never as a single full-document operation.</w:t>
            </w:r>
          </w:p>
        </w:tc>
      </w:tr>
      <w:tr>
        <w:tc>
          <w:tcPr>
            <w:tcW w:type="dxa" w:w="1930"/>
          </w:tcPr>
          <w:p>
            <w:pPr>
              <w:spacing w:before="20" w:after="20"/>
            </w:pPr>
            <w:r>
              <w:rPr>
                <w:sz w:val="18"/>
              </w:rPr>
            </w:r>
            <w:r>
              <w:rPr>
                <w:sz w:val="18"/>
              </w:rPr>
              <w:t>2</w:t>
            </w:r>
          </w:p>
        </w:tc>
        <w:tc>
          <w:tcPr>
            <w:tcW w:type="dxa" w:w="1930"/>
          </w:tcPr>
          <w:p>
            <w:pPr>
              <w:spacing w:before="20" w:after="20"/>
            </w:pPr>
            <w:r>
              <w:rPr>
                <w:sz w:val="18"/>
              </w:rPr>
            </w:r>
            <w:r>
              <w:rPr>
                <w:sz w:val="18"/>
              </w:rPr>
              <w:t>FR-DRAFT-02</w:t>
            </w:r>
          </w:p>
        </w:tc>
        <w:tc>
          <w:tcPr>
            <w:tcW w:type="dxa" w:w="1930"/>
          </w:tcPr>
          <w:p>
            <w:pPr>
              <w:spacing w:before="20" w:after="20"/>
            </w:pPr>
            <w:r>
              <w:rPr>
                <w:sz w:val="18"/>
              </w:rPr>
            </w:r>
            <w:r>
              <w:rPr>
                <w:sz w:val="18"/>
              </w:rPr>
              <w:t>AI Draft Generation</w:t>
            </w:r>
          </w:p>
        </w:tc>
        <w:tc>
          <w:tcPr>
            <w:tcW w:type="dxa" w:w="1930"/>
          </w:tcPr>
          <w:p>
            <w:pPr>
              <w:spacing w:before="20" w:after="20"/>
            </w:pPr>
            <w:r>
              <w:rPr>
                <w:sz w:val="18"/>
              </w:rPr>
            </w:r>
            <w:r>
              <w:rPr>
                <w:sz w:val="18"/>
              </w:rPr>
              <w:t>Generation</w:t>
            </w:r>
          </w:p>
        </w:tc>
        <w:tc>
          <w:tcPr>
            <w:tcW w:type="dxa" w:w="1930"/>
          </w:tcPr>
          <w:p>
            <w:pPr>
              <w:spacing w:before="20" w:after="20"/>
            </w:pPr>
            <w:r>
              <w:rPr>
                <w:sz w:val="18"/>
              </w:rPr>
            </w:r>
            <w:r>
              <w:rPr>
                <w:sz w:val="18"/>
              </w:rPr>
              <w:t>System shall construct each generation request from the section-specific prompt template, the canonical dataset JSON, and hardcoded ICDR snippets for that section.</w:t>
            </w:r>
          </w:p>
        </w:tc>
      </w:tr>
      <w:tr>
        <w:tc>
          <w:tcPr>
            <w:tcW w:type="dxa" w:w="1930"/>
          </w:tcPr>
          <w:p>
            <w:pPr>
              <w:spacing w:before="20" w:after="20"/>
            </w:pPr>
            <w:r>
              <w:rPr>
                <w:sz w:val="18"/>
              </w:rPr>
            </w:r>
            <w:r>
              <w:rPr>
                <w:sz w:val="18"/>
              </w:rPr>
              <w:t>3</w:t>
            </w:r>
          </w:p>
        </w:tc>
        <w:tc>
          <w:tcPr>
            <w:tcW w:type="dxa" w:w="1930"/>
          </w:tcPr>
          <w:p>
            <w:pPr>
              <w:spacing w:before="20" w:after="20"/>
            </w:pPr>
            <w:r>
              <w:rPr>
                <w:sz w:val="18"/>
              </w:rPr>
            </w:r>
            <w:r>
              <w:rPr>
                <w:sz w:val="18"/>
              </w:rPr>
              <w:t>FR-DRAFT-03</w:t>
            </w:r>
          </w:p>
        </w:tc>
        <w:tc>
          <w:tcPr>
            <w:tcW w:type="dxa" w:w="1930"/>
          </w:tcPr>
          <w:p>
            <w:pPr>
              <w:spacing w:before="20" w:after="20"/>
            </w:pPr>
            <w:r>
              <w:rPr>
                <w:sz w:val="18"/>
              </w:rPr>
            </w:r>
            <w:r>
              <w:rPr>
                <w:sz w:val="18"/>
              </w:rPr>
              <w:t>AI Draft Generation</w:t>
            </w:r>
          </w:p>
        </w:tc>
        <w:tc>
          <w:tcPr>
            <w:tcW w:type="dxa" w:w="1930"/>
          </w:tcPr>
          <w:p>
            <w:pPr>
              <w:spacing w:before="20" w:after="20"/>
            </w:pPr>
            <w:r>
              <w:rPr>
                <w:sz w:val="18"/>
              </w:rPr>
            </w:r>
            <w:r>
              <w:rPr>
                <w:sz w:val="18"/>
              </w:rPr>
              <w:t>Generation</w:t>
            </w:r>
          </w:p>
        </w:tc>
        <w:tc>
          <w:tcPr>
            <w:tcW w:type="dxa" w:w="1930"/>
          </w:tcPr>
          <w:p>
            <w:pPr>
              <w:spacing w:before="20" w:after="20"/>
            </w:pPr>
            <w:r>
              <w:rPr>
                <w:sz w:val="18"/>
              </w:rPr>
            </w:r>
            <w:r>
              <w:rPr>
                <w:sz w:val="18"/>
              </w:rPr>
              <w:t>System shall insert the marker "[INFORMATION REQUIRED: …]" wherever required information is absent, and shall not fabricate content.</w:t>
            </w:r>
          </w:p>
        </w:tc>
      </w:tr>
      <w:tr>
        <w:tc>
          <w:tcPr>
            <w:tcW w:type="dxa" w:w="1930"/>
          </w:tcPr>
          <w:p>
            <w:pPr>
              <w:spacing w:before="20" w:after="20"/>
            </w:pPr>
            <w:r>
              <w:rPr>
                <w:sz w:val="18"/>
              </w:rPr>
            </w:r>
            <w:r>
              <w:rPr>
                <w:sz w:val="18"/>
              </w:rPr>
              <w:t>4</w:t>
            </w:r>
          </w:p>
        </w:tc>
        <w:tc>
          <w:tcPr>
            <w:tcW w:type="dxa" w:w="1930"/>
          </w:tcPr>
          <w:p>
            <w:pPr>
              <w:spacing w:before="20" w:after="20"/>
            </w:pPr>
            <w:r>
              <w:rPr>
                <w:sz w:val="18"/>
              </w:rPr>
            </w:r>
            <w:r>
              <w:rPr>
                <w:sz w:val="18"/>
              </w:rPr>
              <w:t>FR-DRAFT-04</w:t>
            </w:r>
          </w:p>
        </w:tc>
        <w:tc>
          <w:tcPr>
            <w:tcW w:type="dxa" w:w="1930"/>
          </w:tcPr>
          <w:p>
            <w:pPr>
              <w:spacing w:before="20" w:after="20"/>
            </w:pPr>
            <w:r>
              <w:rPr>
                <w:sz w:val="18"/>
              </w:rPr>
            </w:r>
            <w:r>
              <w:rPr>
                <w:sz w:val="18"/>
              </w:rPr>
              <w:t>AI Draft Generation</w:t>
            </w:r>
          </w:p>
        </w:tc>
        <w:tc>
          <w:tcPr>
            <w:tcW w:type="dxa" w:w="1930"/>
          </w:tcPr>
          <w:p>
            <w:pPr>
              <w:spacing w:before="20" w:after="20"/>
            </w:pPr>
            <w:r>
              <w:rPr>
                <w:sz w:val="18"/>
              </w:rPr>
            </w:r>
            <w:r>
              <w:rPr>
                <w:sz w:val="18"/>
              </w:rPr>
              <w:t>Generation</w:t>
            </w:r>
          </w:p>
        </w:tc>
        <w:tc>
          <w:tcPr>
            <w:tcW w:type="dxa" w:w="1930"/>
          </w:tcPr>
          <w:p>
            <w:pPr>
              <w:spacing w:before="20" w:after="20"/>
            </w:pPr>
            <w:r>
              <w:rPr>
                <w:sz w:val="18"/>
              </w:rPr>
            </w:r>
            <w:r>
              <w:rPr>
                <w:sz w:val="18"/>
              </w:rPr>
              <w:t>System shall produce section output as structured rich text (markdown) suitable for Word/PDF conversion.</w:t>
            </w:r>
          </w:p>
        </w:tc>
      </w:tr>
      <w:tr>
        <w:tc>
          <w:tcPr>
            <w:tcW w:type="dxa" w:w="1930"/>
          </w:tcPr>
          <w:p>
            <w:pPr>
              <w:spacing w:before="20" w:after="20"/>
            </w:pPr>
            <w:r>
              <w:rPr>
                <w:sz w:val="18"/>
              </w:rPr>
            </w:r>
            <w:r>
              <w:rPr>
                <w:sz w:val="18"/>
              </w:rPr>
              <w:t>5</w:t>
            </w:r>
          </w:p>
        </w:tc>
        <w:tc>
          <w:tcPr>
            <w:tcW w:type="dxa" w:w="1930"/>
          </w:tcPr>
          <w:p>
            <w:pPr>
              <w:spacing w:before="20" w:after="20"/>
            </w:pPr>
            <w:r>
              <w:rPr>
                <w:sz w:val="18"/>
              </w:rPr>
            </w:r>
            <w:r>
              <w:rPr>
                <w:sz w:val="18"/>
              </w:rPr>
              <w:t>FR-DRAFT-05</w:t>
            </w:r>
          </w:p>
        </w:tc>
        <w:tc>
          <w:tcPr>
            <w:tcW w:type="dxa" w:w="1930"/>
          </w:tcPr>
          <w:p>
            <w:pPr>
              <w:spacing w:before="20" w:after="20"/>
            </w:pPr>
            <w:r>
              <w:rPr>
                <w:sz w:val="18"/>
              </w:rPr>
            </w:r>
            <w:r>
              <w:rPr>
                <w:sz w:val="18"/>
              </w:rPr>
              <w:t>AI Draft Generation</w:t>
            </w:r>
          </w:p>
        </w:tc>
        <w:tc>
          <w:tcPr>
            <w:tcW w:type="dxa" w:w="1930"/>
          </w:tcPr>
          <w:p>
            <w:pPr>
              <w:spacing w:before="20" w:after="20"/>
            </w:pPr>
            <w:r>
              <w:rPr>
                <w:sz w:val="18"/>
              </w:rPr>
            </w:r>
            <w:r>
              <w:rPr>
                <w:sz w:val="18"/>
              </w:rPr>
              <w:t>Regeneration</w:t>
            </w:r>
          </w:p>
        </w:tc>
        <w:tc>
          <w:tcPr>
            <w:tcW w:type="dxa" w:w="1930"/>
          </w:tcPr>
          <w:p>
            <w:pPr>
              <w:spacing w:before="20" w:after="20"/>
            </w:pPr>
            <w:r>
              <w:rPr>
                <w:sz w:val="18"/>
              </w:rPr>
            </w:r>
            <w:r>
              <w:rPr>
                <w:sz w:val="18"/>
              </w:rPr>
              <w:t>System shall support regeneration of a section, replacing prior AI content after user confirmation.</w:t>
            </w:r>
          </w:p>
        </w:tc>
      </w:tr>
      <w:tr>
        <w:tc>
          <w:tcPr>
            <w:tcW w:type="dxa" w:w="1930"/>
          </w:tcPr>
          <w:p>
            <w:pPr>
              <w:spacing w:before="20" w:after="20"/>
            </w:pPr>
            <w:r>
              <w:rPr>
                <w:sz w:val="18"/>
              </w:rPr>
            </w:r>
            <w:r>
              <w:rPr>
                <w:sz w:val="18"/>
              </w:rPr>
              <w:t>6</w:t>
            </w:r>
          </w:p>
        </w:tc>
        <w:tc>
          <w:tcPr>
            <w:tcW w:type="dxa" w:w="1930"/>
          </w:tcPr>
          <w:p>
            <w:pPr>
              <w:spacing w:before="20" w:after="20"/>
            </w:pPr>
            <w:r>
              <w:rPr>
                <w:sz w:val="18"/>
              </w:rPr>
            </w:r>
            <w:r>
              <w:rPr>
                <w:sz w:val="18"/>
              </w:rPr>
              <w:t>FR-DRAFT-06</w:t>
            </w:r>
          </w:p>
        </w:tc>
        <w:tc>
          <w:tcPr>
            <w:tcW w:type="dxa" w:w="1930"/>
          </w:tcPr>
          <w:p>
            <w:pPr>
              <w:spacing w:before="20" w:after="20"/>
            </w:pPr>
            <w:r>
              <w:rPr>
                <w:sz w:val="18"/>
              </w:rPr>
            </w:r>
            <w:r>
              <w:rPr>
                <w:sz w:val="18"/>
              </w:rPr>
              <w:t>AI Draft Generation</w:t>
            </w:r>
          </w:p>
        </w:tc>
        <w:tc>
          <w:tcPr>
            <w:tcW w:type="dxa" w:w="1930"/>
          </w:tcPr>
          <w:p>
            <w:pPr>
              <w:spacing w:before="20" w:after="20"/>
            </w:pPr>
            <w:r>
              <w:rPr>
                <w:sz w:val="18"/>
              </w:rPr>
            </w:r>
            <w:r>
              <w:rPr>
                <w:sz w:val="18"/>
              </w:rPr>
              <w:t>Manual Edit</w:t>
            </w:r>
          </w:p>
        </w:tc>
        <w:tc>
          <w:tcPr>
            <w:tcW w:type="dxa" w:w="1930"/>
          </w:tcPr>
          <w:p>
            <w:pPr>
              <w:spacing w:before="20" w:after="20"/>
            </w:pPr>
            <w:r>
              <w:rPr>
                <w:sz w:val="18"/>
              </w:rPr>
            </w:r>
            <w:r>
              <w:rPr>
                <w:sz w:val="18"/>
              </w:rPr>
              <w:t>System shall allow the SME to edit generated section content manually in place, subject to section locking (OWN).</w:t>
            </w:r>
          </w:p>
        </w:tc>
      </w:tr>
      <w:tr>
        <w:tc>
          <w:tcPr>
            <w:tcW w:type="dxa" w:w="1930"/>
          </w:tcPr>
          <w:p>
            <w:pPr>
              <w:spacing w:before="20" w:after="20"/>
            </w:pPr>
            <w:r>
              <w:rPr>
                <w:sz w:val="18"/>
              </w:rPr>
            </w:r>
            <w:r>
              <w:rPr>
                <w:sz w:val="18"/>
              </w:rPr>
              <w:t>7</w:t>
            </w:r>
          </w:p>
        </w:tc>
        <w:tc>
          <w:tcPr>
            <w:tcW w:type="dxa" w:w="1930"/>
          </w:tcPr>
          <w:p>
            <w:pPr>
              <w:spacing w:before="20" w:after="20"/>
            </w:pPr>
            <w:r>
              <w:rPr>
                <w:sz w:val="18"/>
              </w:rPr>
            </w:r>
            <w:r>
              <w:rPr>
                <w:sz w:val="18"/>
              </w:rPr>
              <w:t>FR-DRAFT-07</w:t>
            </w:r>
          </w:p>
        </w:tc>
        <w:tc>
          <w:tcPr>
            <w:tcW w:type="dxa" w:w="1930"/>
          </w:tcPr>
          <w:p>
            <w:pPr>
              <w:spacing w:before="20" w:after="20"/>
            </w:pPr>
            <w:r>
              <w:rPr>
                <w:sz w:val="18"/>
              </w:rPr>
            </w:r>
            <w:r>
              <w:rPr>
                <w:sz w:val="18"/>
              </w:rPr>
              <w:t>AI Draft Generation</w:t>
            </w:r>
          </w:p>
        </w:tc>
        <w:tc>
          <w:tcPr>
            <w:tcW w:type="dxa" w:w="1930"/>
          </w:tcPr>
          <w:p>
            <w:pPr>
              <w:spacing w:before="20" w:after="20"/>
            </w:pPr>
            <w:r>
              <w:rPr>
                <w:sz w:val="18"/>
              </w:rPr>
            </w:r>
            <w:r>
              <w:rPr>
                <w:sz w:val="18"/>
              </w:rPr>
              <w:t>Status</w:t>
            </w:r>
          </w:p>
        </w:tc>
        <w:tc>
          <w:tcPr>
            <w:tcW w:type="dxa" w:w="1930"/>
          </w:tcPr>
          <w:p>
            <w:pPr>
              <w:spacing w:before="20" w:after="20"/>
            </w:pPr>
            <w:r>
              <w:rPr>
                <w:sz w:val="18"/>
              </w:rPr>
            </w:r>
            <w:r>
              <w:rPr>
                <w:sz w:val="18"/>
              </w:rPr>
              <w:t>System shall set section status to "ai_generated" on generation completion and to "sme_verified" when the SME confirms the content.</w:t>
            </w:r>
          </w:p>
        </w:tc>
      </w:tr>
      <w:tr>
        <w:tc>
          <w:tcPr>
            <w:tcW w:type="dxa" w:w="1930"/>
          </w:tcPr>
          <w:p>
            <w:pPr>
              <w:spacing w:before="20" w:after="20"/>
            </w:pPr>
            <w:r>
              <w:rPr>
                <w:sz w:val="18"/>
              </w:rPr>
            </w:r>
            <w:r>
              <w:rPr>
                <w:sz w:val="18"/>
              </w:rPr>
              <w:t>8</w:t>
            </w:r>
          </w:p>
        </w:tc>
        <w:tc>
          <w:tcPr>
            <w:tcW w:type="dxa" w:w="1930"/>
          </w:tcPr>
          <w:p>
            <w:pPr>
              <w:spacing w:before="20" w:after="20"/>
            </w:pPr>
            <w:r>
              <w:rPr>
                <w:sz w:val="18"/>
              </w:rPr>
            </w:r>
            <w:r>
              <w:rPr>
                <w:sz w:val="18"/>
              </w:rPr>
              <w:t>FR-DRAFT-08</w:t>
            </w:r>
          </w:p>
        </w:tc>
        <w:tc>
          <w:tcPr>
            <w:tcW w:type="dxa" w:w="1930"/>
          </w:tcPr>
          <w:p>
            <w:pPr>
              <w:spacing w:before="20" w:after="20"/>
            </w:pPr>
            <w:r>
              <w:rPr>
                <w:sz w:val="18"/>
              </w:rPr>
            </w:r>
            <w:r>
              <w:rPr>
                <w:sz w:val="18"/>
              </w:rPr>
              <w:t>AI Draft Generation</w:t>
            </w:r>
          </w:p>
        </w:tc>
        <w:tc>
          <w:tcPr>
            <w:tcW w:type="dxa" w:w="1930"/>
          </w:tcPr>
          <w:p>
            <w:pPr>
              <w:spacing w:before="20" w:after="20"/>
            </w:pPr>
            <w:r>
              <w:rPr>
                <w:sz w:val="18"/>
              </w:rPr>
            </w:r>
            <w:r>
              <w:rPr>
                <w:sz w:val="18"/>
              </w:rPr>
              <w:t>Asynchrony</w:t>
            </w:r>
          </w:p>
        </w:tc>
        <w:tc>
          <w:tcPr>
            <w:tcW w:type="dxa" w:w="1930"/>
          </w:tcPr>
          <w:p>
            <w:pPr>
              <w:spacing w:before="20" w:after="20"/>
            </w:pPr>
            <w:r>
              <w:rPr>
                <w:sz w:val="18"/>
              </w:rPr>
            </w:r>
            <w:r>
              <w:rPr>
                <w:sz w:val="18"/>
              </w:rPr>
              <w:t>System shall execute generation asynchronously with per-section progress indication in the Draft Viewer.</w:t>
            </w:r>
          </w:p>
        </w:tc>
      </w:tr>
      <w:tr>
        <w:tc>
          <w:tcPr>
            <w:tcW w:type="dxa" w:w="1930"/>
          </w:tcPr>
          <w:p>
            <w:pPr>
              <w:spacing w:before="20" w:after="20"/>
            </w:pPr>
            <w:r>
              <w:rPr>
                <w:sz w:val="18"/>
              </w:rPr>
            </w:r>
            <w:r>
              <w:rPr>
                <w:sz w:val="18"/>
              </w:rPr>
              <w:t>9</w:t>
            </w:r>
          </w:p>
        </w:tc>
        <w:tc>
          <w:tcPr>
            <w:tcW w:type="dxa" w:w="1930"/>
          </w:tcPr>
          <w:p>
            <w:pPr>
              <w:spacing w:before="20" w:after="20"/>
            </w:pPr>
            <w:r>
              <w:rPr>
                <w:sz w:val="18"/>
              </w:rPr>
            </w:r>
            <w:r>
              <w:rPr>
                <w:sz w:val="18"/>
              </w:rPr>
              <w:t>FR-DRAFT-09</w:t>
            </w:r>
          </w:p>
        </w:tc>
        <w:tc>
          <w:tcPr>
            <w:tcW w:type="dxa" w:w="1930"/>
          </w:tcPr>
          <w:p>
            <w:pPr>
              <w:spacing w:before="20" w:after="20"/>
            </w:pPr>
            <w:r>
              <w:rPr>
                <w:sz w:val="18"/>
              </w:rPr>
            </w:r>
            <w:r>
              <w:rPr>
                <w:sz w:val="18"/>
              </w:rPr>
              <w:t>AI Draft Generation</w:t>
            </w:r>
          </w:p>
        </w:tc>
        <w:tc>
          <w:tcPr>
            <w:tcW w:type="dxa" w:w="1930"/>
          </w:tcPr>
          <w:p>
            <w:pPr>
              <w:spacing w:before="20" w:after="20"/>
            </w:pPr>
            <w:r>
              <w:rPr>
                <w:sz w:val="18"/>
              </w:rPr>
            </w:r>
            <w:r>
              <w:rPr>
                <w:sz w:val="18"/>
              </w:rPr>
              <w:t>Pre-check</w:t>
            </w:r>
          </w:p>
        </w:tc>
        <w:tc>
          <w:tcPr>
            <w:tcW w:type="dxa" w:w="1930"/>
          </w:tcPr>
          <w:p>
            <w:pPr>
              <w:spacing w:before="20" w:after="20"/>
            </w:pPr>
            <w:r>
              <w:rPr>
                <w:sz w:val="18"/>
              </w:rPr>
            </w:r>
            <w:r>
              <w:rPr>
                <w:sz w:val="18"/>
              </w:rPr>
              <w:t>System shall run validation (VAL) before generation and display open flags relevant to the target section prior to invoking the LLM.</w:t>
            </w:r>
          </w:p>
        </w:tc>
      </w:tr>
      <w:tr>
        <w:tc>
          <w:tcPr>
            <w:tcW w:type="dxa" w:w="1930"/>
          </w:tcPr>
          <w:p>
            <w:pPr>
              <w:spacing w:before="20" w:after="20"/>
            </w:pPr>
            <w:r>
              <w:rPr>
                <w:sz w:val="18"/>
              </w:rPr>
            </w:r>
            <w:r>
              <w:rPr>
                <w:sz w:val="18"/>
              </w:rPr>
              <w:t>10</w:t>
            </w:r>
          </w:p>
        </w:tc>
        <w:tc>
          <w:tcPr>
            <w:tcW w:type="dxa" w:w="1930"/>
          </w:tcPr>
          <w:p>
            <w:pPr>
              <w:spacing w:before="20" w:after="20"/>
            </w:pPr>
            <w:r>
              <w:rPr>
                <w:sz w:val="18"/>
              </w:rPr>
            </w:r>
            <w:r>
              <w:rPr>
                <w:sz w:val="18"/>
              </w:rPr>
              <w:t>FR-DRAFT-10</w:t>
            </w:r>
          </w:p>
        </w:tc>
        <w:tc>
          <w:tcPr>
            <w:tcW w:type="dxa" w:w="1930"/>
          </w:tcPr>
          <w:p>
            <w:pPr>
              <w:spacing w:before="20" w:after="20"/>
            </w:pPr>
            <w:r>
              <w:rPr>
                <w:sz w:val="18"/>
              </w:rPr>
            </w:r>
            <w:r>
              <w:rPr>
                <w:sz w:val="18"/>
              </w:rPr>
              <w:t>AI Draft Generation</w:t>
            </w:r>
          </w:p>
        </w:tc>
        <w:tc>
          <w:tcPr>
            <w:tcW w:type="dxa" w:w="1930"/>
          </w:tcPr>
          <w:p>
            <w:pPr>
              <w:spacing w:before="20" w:after="20"/>
            </w:pPr>
            <w:r>
              <w:rPr>
                <w:sz w:val="18"/>
              </w:rPr>
            </w:r>
            <w:r>
              <w:rPr>
                <w:sz w:val="18"/>
              </w:rPr>
              <w:t>Failure Handling</w:t>
            </w:r>
          </w:p>
        </w:tc>
        <w:tc>
          <w:tcPr>
            <w:tcW w:type="dxa" w:w="1930"/>
          </w:tcPr>
          <w:p>
            <w:pPr>
              <w:spacing w:before="20" w:after="20"/>
            </w:pPr>
            <w:r>
              <w:rPr>
                <w:sz w:val="18"/>
              </w:rPr>
            </w:r>
            <w:r>
              <w:rPr>
                <w:sz w:val="18"/>
              </w:rPr>
              <w:t>System shall surface LLM failures (timeout, refusal, malformed output) as a retriable section-level error without corrupting existing content.</w:t>
            </w:r>
          </w:p>
        </w:tc>
      </w:tr>
      <w:tr>
        <w:tc>
          <w:tcPr>
            <w:tcW w:type="dxa" w:w="1930"/>
          </w:tcPr>
          <w:p>
            <w:pPr>
              <w:spacing w:before="20" w:after="20"/>
            </w:pPr>
            <w:r>
              <w:rPr>
                <w:sz w:val="18"/>
              </w:rPr>
            </w:r>
            <w:r>
              <w:rPr>
                <w:sz w:val="18"/>
              </w:rPr>
              <w:t>11</w:t>
            </w:r>
          </w:p>
        </w:tc>
        <w:tc>
          <w:tcPr>
            <w:tcW w:type="dxa" w:w="1930"/>
          </w:tcPr>
          <w:p>
            <w:pPr>
              <w:spacing w:before="20" w:after="20"/>
            </w:pPr>
            <w:r>
              <w:rPr>
                <w:sz w:val="18"/>
              </w:rPr>
            </w:r>
            <w:r>
              <w:rPr>
                <w:sz w:val="18"/>
              </w:rPr>
              <w:t>FR-DRAFT-11</w:t>
            </w:r>
          </w:p>
        </w:tc>
        <w:tc>
          <w:tcPr>
            <w:tcW w:type="dxa" w:w="1930"/>
          </w:tcPr>
          <w:p>
            <w:pPr>
              <w:spacing w:before="20" w:after="20"/>
            </w:pPr>
            <w:r>
              <w:rPr>
                <w:sz w:val="18"/>
              </w:rPr>
            </w:r>
            <w:r>
              <w:rPr>
                <w:sz w:val="18"/>
              </w:rPr>
              <w:t>AI Draft Generation</w:t>
            </w:r>
          </w:p>
        </w:tc>
        <w:tc>
          <w:tcPr>
            <w:tcW w:type="dxa" w:w="1930"/>
          </w:tcPr>
          <w:p>
            <w:pPr>
              <w:spacing w:before="20" w:after="20"/>
            </w:pPr>
            <w:r>
              <w:rPr>
                <w:sz w:val="18"/>
              </w:rPr>
            </w:r>
            <w:r>
              <w:rPr>
                <w:sz w:val="18"/>
              </w:rPr>
              <w:t>Access Control</w:t>
            </w:r>
          </w:p>
        </w:tc>
        <w:tc>
          <w:tcPr>
            <w:tcW w:type="dxa" w:w="1930"/>
          </w:tcPr>
          <w:p>
            <w:pPr>
              <w:spacing w:before="20" w:after="20"/>
            </w:pPr>
            <w:r>
              <w:rPr>
                <w:sz w:val="18"/>
              </w:rPr>
            </w:r>
            <w:r>
              <w:rPr>
                <w:sz w:val="18"/>
              </w:rPr>
              <w:t>System shall restrict generation and regeneration actions to SME members of the workspace.</w:t>
            </w:r>
          </w:p>
        </w:tc>
      </w:tr>
      <w:tr>
        <w:tc>
          <w:tcPr>
            <w:tcW w:type="dxa" w:w="1930"/>
          </w:tcPr>
          <w:p>
            <w:pPr>
              <w:spacing w:before="20" w:after="20"/>
            </w:pPr>
            <w:r>
              <w:rPr>
                <w:sz w:val="18"/>
              </w:rPr>
            </w:r>
            <w:r>
              <w:rPr>
                <w:sz w:val="18"/>
              </w:rPr>
              <w:t>12</w:t>
            </w:r>
          </w:p>
        </w:tc>
        <w:tc>
          <w:tcPr>
            <w:tcW w:type="dxa" w:w="1930"/>
          </w:tcPr>
          <w:p>
            <w:pPr>
              <w:spacing w:before="20" w:after="20"/>
            </w:pPr>
            <w:r>
              <w:rPr>
                <w:sz w:val="18"/>
              </w:rPr>
            </w:r>
            <w:r>
              <w:rPr>
                <w:sz w:val="18"/>
              </w:rPr>
              <w:t>FR-DRAFT-12</w:t>
            </w:r>
          </w:p>
        </w:tc>
        <w:tc>
          <w:tcPr>
            <w:tcW w:type="dxa" w:w="1930"/>
          </w:tcPr>
          <w:p>
            <w:pPr>
              <w:spacing w:before="20" w:after="20"/>
            </w:pPr>
            <w:r>
              <w:rPr>
                <w:sz w:val="18"/>
              </w:rPr>
            </w:r>
            <w:r>
              <w:rPr>
                <w:sz w:val="18"/>
              </w:rPr>
              <w:t>AI Draft Generation</w:t>
            </w:r>
          </w:p>
        </w:tc>
        <w:tc>
          <w:tcPr>
            <w:tcW w:type="dxa" w:w="1930"/>
          </w:tcPr>
          <w:p>
            <w:pPr>
              <w:spacing w:before="20" w:after="20"/>
            </w:pPr>
            <w:r>
              <w:rPr>
                <w:sz w:val="18"/>
              </w:rPr>
            </w:r>
            <w:r>
              <w:rPr>
                <w:sz w:val="18"/>
              </w:rPr>
              <w:t>Audit</w:t>
            </w:r>
          </w:p>
        </w:tc>
        <w:tc>
          <w:tcPr>
            <w:tcW w:type="dxa" w:w="1930"/>
          </w:tcPr>
          <w:p>
            <w:pPr>
              <w:spacing w:before="20" w:after="20"/>
            </w:pPr>
            <w:r>
              <w:rPr>
                <w:sz w:val="18"/>
              </w:rPr>
            </w:r>
            <w:r>
              <w:rPr>
                <w:sz w:val="18"/>
              </w:rPr>
              <w:t>System shall record generation, regeneration, and manual-edit events with section and actor in the activity log.</w:t>
            </w:r>
          </w:p>
        </w:tc>
      </w:tr>
      <w:tr>
        <w:tc>
          <w:tcPr>
            <w:tcW w:type="dxa" w:w="1930"/>
          </w:tcPr>
          <w:p>
            <w:pPr>
              <w:spacing w:before="20" w:after="20"/>
            </w:pPr>
            <w:r>
              <w:rPr>
                <w:sz w:val="18"/>
              </w:rPr>
            </w:r>
            <w:r>
              <w:rPr>
                <w:sz w:val="18"/>
              </w:rPr>
              <w:t>13</w:t>
            </w:r>
          </w:p>
        </w:tc>
        <w:tc>
          <w:tcPr>
            <w:tcW w:type="dxa" w:w="1930"/>
          </w:tcPr>
          <w:p>
            <w:pPr>
              <w:spacing w:before="20" w:after="20"/>
            </w:pPr>
            <w:r>
              <w:rPr>
                <w:sz w:val="18"/>
              </w:rPr>
            </w:r>
            <w:r>
              <w:rPr>
                <w:sz w:val="18"/>
              </w:rPr>
              <w:t>FR-DRAFT-13</w:t>
            </w:r>
          </w:p>
        </w:tc>
        <w:tc>
          <w:tcPr>
            <w:tcW w:type="dxa" w:w="1930"/>
          </w:tcPr>
          <w:p>
            <w:pPr>
              <w:spacing w:before="20" w:after="20"/>
            </w:pPr>
            <w:r>
              <w:rPr>
                <w:sz w:val="18"/>
              </w:rPr>
            </w:r>
            <w:r>
              <w:rPr>
                <w:sz w:val="18"/>
              </w:rPr>
              <w:t>AI Draft Generation</w:t>
            </w:r>
          </w:p>
        </w:tc>
        <w:tc>
          <w:tcPr>
            <w:tcW w:type="dxa" w:w="1930"/>
          </w:tcPr>
          <w:p>
            <w:pPr>
              <w:spacing w:before="20" w:after="20"/>
            </w:pPr>
            <w:r>
              <w:rPr>
                <w:sz w:val="18"/>
              </w:rPr>
            </w:r>
            <w:r>
              <w:rPr>
                <w:sz w:val="18"/>
              </w:rPr>
              <w:t>Dashboard Linkage</w:t>
            </w:r>
          </w:p>
        </w:tc>
        <w:tc>
          <w:tcPr>
            <w:tcW w:type="dxa" w:w="1930"/>
          </w:tcPr>
          <w:p>
            <w:pPr>
              <w:spacing w:before="20" w:after="20"/>
            </w:pPr>
            <w:r>
              <w:rPr>
                <w:sz w:val="18"/>
              </w:rPr>
            </w:r>
            <w:r>
              <w:rPr>
                <w:sz w:val="18"/>
              </w:rPr>
              <w:t>System shall expose per-section generation status to the Draft Health Score &amp; Dashboard Module.</w:t>
            </w:r>
          </w:p>
        </w:tc>
      </w:tr>
    </w:tbl>
    <w:p/>
    <w:p>
      <w:pPr>
        <w:pStyle w:val="Heading3"/>
      </w:pPr>
      <w:r>
        <w:t>1.4.8.5 Process Flow</w:t>
      </w:r>
    </w:p>
    <w:p>
      <w:pPr>
        <w:pStyle w:val="ListNumber"/>
      </w:pPr>
      <w:r>
        <w:t>SME opens the Draft Viewer and selects a section; relevant open validation flags display.</w:t>
      </w:r>
    </w:p>
    <w:p>
      <w:pPr>
        <w:pStyle w:val="ListNumber"/>
      </w:pPr>
      <w:r>
        <w:t>SME clicks Generate (or Regenerate with confirmation).</w:t>
      </w:r>
    </w:p>
    <w:p>
      <w:pPr>
        <w:pStyle w:val="ListNumber"/>
      </w:pPr>
      <w:r>
        <w:t>System acquires the section lock, assembles the prompt (template + dataset + ICDR snippets), and calls the LLM asynchronously.</w:t>
      </w:r>
    </w:p>
    <w:p>
      <w:pPr>
        <w:pStyle w:val="ListNumber"/>
      </w:pPr>
      <w:r>
        <w:t>Output persists as section content; status becomes "ai_generated"; missing inputs appear as [INFORMATION REQUIRED] markers.</w:t>
      </w:r>
    </w:p>
    <w:p>
      <w:pPr>
        <w:pStyle w:val="ListNumber"/>
      </w:pPr>
      <w:r>
        <w:t>SME edits manually as needed and confirms → status "sme_verified"; the section proceeds to review (OWN/REV).</w:t>
      </w:r>
    </w:p>
    <w:p>
      <w:r>
        <w:rPr>
          <w:b/>
        </w:rPr>
        <w:t>Flow diagram (described):</w:t>
      </w:r>
      <w:r>
        <w:t xml:space="preserve"> Start → box "Select section in Draft Viewer" → box "Show open VAL flags for section" → diamond "Generate / Regenerate?" → box "Acquire lock (OWN)" → box "Assemble prompt: template + DATA JSON + ICDR snippets" → box "LLM call (async, progress)" → diamond "Success?" — No → box "Retriable error; content unchanged" → End; Yes → box "Persist content; status ai_generated" → box "SME manual edit (optional)" → box "SME confirm → sme_verified" → End.</w:t>
      </w:r>
    </w:p>
    <w:p>
      <w:pPr>
        <w:pStyle w:val="Heading3"/>
      </w:pPr>
      <w:r>
        <w:t>1.4.8.6 Inputs</w:t>
      </w:r>
    </w:p>
    <w:p>
      <w:pPr>
        <w:pStyle w:val="ListBullet"/>
      </w:pPr>
      <w:r>
        <w:t>Section selection and user action; canonical dataset JSON; per-section prompt template; ICDR snippet set.</w:t>
      </w:r>
    </w:p>
    <w:p>
      <w:pPr>
        <w:pStyle w:val="Heading3"/>
      </w:pPr>
      <w:r>
        <w:t>1.4.8.7 Outputs</w:t>
      </w:r>
    </w:p>
    <w:p>
      <w:pPr>
        <w:pStyle w:val="ListBullet"/>
      </w:pPr>
      <w:r>
        <w:t>Section content (markdown) with any [INFORMATION REQUIRED] markers; section status transitions; activity log entries.</w:t>
      </w:r>
    </w:p>
    <w:p>
      <w:pPr>
        <w:pStyle w:val="Heading3"/>
      </w:pPr>
      <w:r>
        <w:t>1.4.8.8 Business Rules</w:t>
      </w:r>
    </w:p>
    <w:p>
      <w:pPr>
        <w:pStyle w:val="ListBullet"/>
      </w:pPr>
      <w:r>
        <w:t>Full-document one-click generation shall not be provided.</w:t>
      </w:r>
    </w:p>
    <w:p>
      <w:pPr>
        <w:pStyle w:val="ListBullet"/>
      </w:pPr>
      <w:r>
        <w:t>Generated content shall derive only from the canonical dataset; the generator shall not use unaccepted extractions.</w:t>
      </w:r>
    </w:p>
    <w:p>
      <w:pPr>
        <w:pStyle w:val="ListBullet"/>
      </w:pPr>
      <w:r>
        <w:t>Regeneration shall require explicit confirmation because prior AI content is replaced (no version history in Phase 1).</w:t>
      </w:r>
    </w:p>
    <w:p>
      <w:pPr>
        <w:pStyle w:val="ListBullet"/>
      </w:pPr>
      <w:r>
        <w:t>A section under review lock by another role shall not be generatable or editable.</w:t>
      </w:r>
    </w:p>
    <w:p>
      <w:pPr>
        <w:pStyle w:val="Heading3"/>
      </w:pPr>
      <w:r>
        <w:t>1.4.8.9 Validation Rules</w:t>
      </w:r>
    </w:p>
    <w:p>
      <w:pPr>
        <w:pStyle w:val="ListBullet"/>
      </w:pPr>
      <w:r>
        <w:t>Generation shall be rejected if the section is locked by another user.</w:t>
      </w:r>
    </w:p>
    <w:p>
      <w:pPr>
        <w:pStyle w:val="ListBullet"/>
      </w:pPr>
      <w:r>
        <w:t>LLM output shall be non-empty markdown; empty or refused outputs trigger the failure path (FR-DRAFT-10).</w:t>
      </w:r>
    </w:p>
    <w:p>
      <w:pPr>
        <w:pStyle w:val="ListBullet"/>
      </w:pPr>
      <w:r>
        <w:t>Prompt assembly shall fail fast if the dataset JSON is unavailable.</w:t>
      </w:r>
    </w:p>
    <w:p>
      <w:pPr>
        <w:pStyle w:val="Heading3"/>
      </w:pPr>
      <w:r>
        <w:t>1.4.8.10 Integration Points</w:t>
      </w:r>
    </w:p>
    <w:p>
      <w:pPr>
        <w:pStyle w:val="ListBullet"/>
      </w:pPr>
      <w:r>
        <w:t>LLM API — section drafting (one of three LLM consumers); DATA — dataset input; VAL — pre-generation flags; OWN — locking/status; PostgreSQL — sections.content; ACT — logging.</w:t>
      </w:r>
    </w:p>
    <w:p>
      <w:r>
        <w:rPr>
          <w:b/>
        </w:rPr>
        <w:t>Integration diagram (described):</w:t>
      </w:r>
      <w:r>
        <w:t xml:space="preserve"> Box "FastAPI draft service" with inbound from "Node sections API (generate action)", arrows to "LLM API", "PostgreSQL sections", side inputs from "DATA" and "prompt templates"; status arrows to "OWN".</w:t>
      </w:r>
    </w:p>
    <w:p>
      <w:pPr>
        <w:pStyle w:val="Heading3"/>
      </w:pPr>
      <w:r>
        <w:t>1.4.8.11 Postconditions</w:t>
      </w:r>
    </w:p>
    <w:p>
      <w:pPr>
        <w:pStyle w:val="ListBullet"/>
      </w:pPr>
      <w:r>
        <w:t>Target section holds reviewable draft content with explicit gaps marked; status reflects generation/verification state; DHS updated.</w:t>
      </w:r>
    </w:p>
    <w:p>
      <w:pPr>
        <w:pStyle w:val="Heading2"/>
      </w:pPr>
      <w:r>
        <w:t>1.4.9 Section Ownership, Locking &amp; Review Workflow Module (OWN)</w:t>
      </w:r>
    </w:p>
    <w:p>
      <w:pPr>
        <w:pStyle w:val="Heading3"/>
      </w:pPr>
      <w:r>
        <w:t>1.4.9.1 Description</w:t>
      </w:r>
    </w:p>
    <w:p>
      <w:r>
        <w:t>The Section Ownership, Locking &amp; Review Workflow Module governs the per-section state machine that lets three roles work on one evolving draft without collisions. Each section carries an owner role, an optional lock (holder + timestamp), and a review status progressing through: empty → ai_generated → sme_verified → mb_reviewed → legal_reviewed → final. Locking is pessimistic with refresh-on-load semantics — no real-time infrastructure is used (real-time co-editing is Phase 2, Module 20).</w:t>
      </w:r>
    </w:p>
    <w:p>
      <w:pPr>
        <w:pStyle w:val="Heading3"/>
      </w:pPr>
      <w:r>
        <w:t>1.4.9.2 Actors</w:t>
      </w:r>
    </w:p>
    <w:p>
      <w:pPr>
        <w:pStyle w:val="ListBullet"/>
      </w:pPr>
      <w:r>
        <w:t>SME Promoter, Merchant Banker, Legal Counsel (lock holders / status actors)</w:t>
      </w:r>
    </w:p>
    <w:p>
      <w:pPr>
        <w:pStyle w:val="ListBullet"/>
      </w:pPr>
      <w:r>
        <w:t>System (state machine enforcement)</w:t>
      </w:r>
    </w:p>
    <w:p>
      <w:pPr>
        <w:pStyle w:val="Heading3"/>
      </w:pPr>
      <w:r>
        <w:t>1.4.9.3 Preconditions</w:t>
      </w:r>
    </w:p>
    <w:p>
      <w:pPr>
        <w:pStyle w:val="ListBullet"/>
      </w:pPr>
      <w:r>
        <w:t>Sections seeded at workspace creation (WSP); actors are authenticated workspace members.</w:t>
      </w:r>
    </w:p>
    <w:p>
      <w:pPr>
        <w:pStyle w:val="Heading3"/>
      </w:pPr>
      <w:r>
        <w:t>1.4.9.4 Functional Requirements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tcPr>
          <w:p>
            <w:pPr>
              <w:spacing w:before="20" w:after="20"/>
            </w:pPr>
            <w:r>
              <w:rPr>
                <w:b/>
                <w:sz w:val="18"/>
              </w:rPr>
            </w:r>
            <w:r>
              <w:rPr>
                <w:b/>
                <w:sz w:val="18"/>
              </w:rPr>
              <w:t>S.No</w:t>
            </w:r>
          </w:p>
        </w:tc>
        <w:tc>
          <w:tcPr>
            <w:tcW w:type="dxa" w:w="1930"/>
          </w:tcPr>
          <w:p>
            <w:pPr>
              <w:spacing w:before="20" w:after="20"/>
            </w:pPr>
            <w:r>
              <w:rPr>
                <w:b/>
                <w:sz w:val="18"/>
              </w:rPr>
            </w:r>
            <w:r>
              <w:rPr>
                <w:b/>
                <w:sz w:val="18"/>
              </w:rPr>
              <w:t>Requirement Number</w:t>
            </w:r>
          </w:p>
        </w:tc>
        <w:tc>
          <w:tcPr>
            <w:tcW w:type="dxa" w:w="1930"/>
          </w:tcPr>
          <w:p>
            <w:pPr>
              <w:spacing w:before="20" w:after="20"/>
            </w:pPr>
            <w:r>
              <w:rPr>
                <w:b/>
                <w:sz w:val="18"/>
              </w:rPr>
            </w:r>
            <w:r>
              <w:rPr>
                <w:b/>
                <w:sz w:val="18"/>
              </w:rPr>
              <w:t>Module</w:t>
            </w:r>
          </w:p>
        </w:tc>
        <w:tc>
          <w:tcPr>
            <w:tcW w:type="dxa" w:w="1930"/>
          </w:tcPr>
          <w:p>
            <w:pPr>
              <w:spacing w:before="20" w:after="20"/>
            </w:pPr>
            <w:r>
              <w:rPr>
                <w:b/>
                <w:sz w:val="18"/>
              </w:rPr>
            </w:r>
            <w:r>
              <w:rPr>
                <w:b/>
                <w:sz w:val="18"/>
              </w:rPr>
              <w:t>Submodule</w:t>
            </w:r>
          </w:p>
        </w:tc>
        <w:tc>
          <w:tcPr>
            <w:tcW w:type="dxa" w:w="1930"/>
          </w:tcPr>
          <w:p>
            <w:pPr>
              <w:spacing w:before="20" w:after="20"/>
            </w:pPr>
            <w:r>
              <w:rPr>
                <w:b/>
                <w:sz w:val="18"/>
              </w:rPr>
            </w:r>
            <w:r>
              <w:rPr>
                <w:b/>
                <w:sz w:val="18"/>
              </w:rPr>
              <w:t>Functional Requirement Description</w:t>
            </w:r>
          </w:p>
        </w:tc>
      </w:tr>
      <w:tr>
        <w:tc>
          <w:tcPr>
            <w:tcW w:type="dxa" w:w="1930"/>
          </w:tcPr>
          <w:p>
            <w:pPr>
              <w:spacing w:before="20" w:after="20"/>
            </w:pPr>
            <w:r>
              <w:rPr>
                <w:sz w:val="18"/>
              </w:rPr>
            </w:r>
            <w:r>
              <w:rPr>
                <w:sz w:val="18"/>
              </w:rPr>
              <w:t>1</w:t>
            </w:r>
          </w:p>
        </w:tc>
        <w:tc>
          <w:tcPr>
            <w:tcW w:type="dxa" w:w="1930"/>
          </w:tcPr>
          <w:p>
            <w:pPr>
              <w:spacing w:before="20" w:after="20"/>
            </w:pPr>
            <w:r>
              <w:rPr>
                <w:sz w:val="18"/>
              </w:rPr>
            </w:r>
            <w:r>
              <w:rPr>
                <w:sz w:val="18"/>
              </w:rPr>
              <w:t>FR-OWN-01</w:t>
            </w:r>
          </w:p>
        </w:tc>
        <w:tc>
          <w:tcPr>
            <w:tcW w:type="dxa" w:w="1930"/>
          </w:tcPr>
          <w:p>
            <w:pPr>
              <w:spacing w:before="20" w:after="20"/>
            </w:pPr>
            <w:r>
              <w:rPr>
                <w:sz w:val="18"/>
              </w:rPr>
            </w:r>
            <w:r>
              <w:rPr>
                <w:sz w:val="18"/>
              </w:rPr>
              <w:t>Section Ownership</w:t>
            </w:r>
          </w:p>
        </w:tc>
        <w:tc>
          <w:tcPr>
            <w:tcW w:type="dxa" w:w="1930"/>
          </w:tcPr>
          <w:p>
            <w:pPr>
              <w:spacing w:before="20" w:after="20"/>
            </w:pPr>
            <w:r>
              <w:rPr>
                <w:sz w:val="18"/>
              </w:rPr>
            </w:r>
            <w:r>
              <w:rPr>
                <w:sz w:val="18"/>
              </w:rPr>
              <w:t>State Model</w:t>
            </w:r>
          </w:p>
        </w:tc>
        <w:tc>
          <w:tcPr>
            <w:tcW w:type="dxa" w:w="1930"/>
          </w:tcPr>
          <w:p>
            <w:pPr>
              <w:spacing w:before="20" w:after="20"/>
            </w:pPr>
            <w:r>
              <w:rPr>
                <w:sz w:val="18"/>
              </w:rPr>
            </w:r>
            <w:r>
              <w:rPr>
                <w:sz w:val="18"/>
              </w:rPr>
              <w:t>System shall maintain, per section: owner role, lock holder, lock timestamp, and review status.</w:t>
            </w:r>
          </w:p>
        </w:tc>
      </w:tr>
      <w:tr>
        <w:tc>
          <w:tcPr>
            <w:tcW w:type="dxa" w:w="1930"/>
          </w:tcPr>
          <w:p>
            <w:pPr>
              <w:spacing w:before="20" w:after="20"/>
            </w:pPr>
            <w:r>
              <w:rPr>
                <w:sz w:val="18"/>
              </w:rPr>
            </w:r>
            <w:r>
              <w:rPr>
                <w:sz w:val="18"/>
              </w:rPr>
              <w:t>2</w:t>
            </w:r>
          </w:p>
        </w:tc>
        <w:tc>
          <w:tcPr>
            <w:tcW w:type="dxa" w:w="1930"/>
          </w:tcPr>
          <w:p>
            <w:pPr>
              <w:spacing w:before="20" w:after="20"/>
            </w:pPr>
            <w:r>
              <w:rPr>
                <w:sz w:val="18"/>
              </w:rPr>
            </w:r>
            <w:r>
              <w:rPr>
                <w:sz w:val="18"/>
              </w:rPr>
              <w:t>FR-OWN-02</w:t>
            </w:r>
          </w:p>
        </w:tc>
        <w:tc>
          <w:tcPr>
            <w:tcW w:type="dxa" w:w="1930"/>
          </w:tcPr>
          <w:p>
            <w:pPr>
              <w:spacing w:before="20" w:after="20"/>
            </w:pPr>
            <w:r>
              <w:rPr>
                <w:sz w:val="18"/>
              </w:rPr>
            </w:r>
            <w:r>
              <w:rPr>
                <w:sz w:val="18"/>
              </w:rPr>
              <w:t>Section Ownership</w:t>
            </w:r>
          </w:p>
        </w:tc>
        <w:tc>
          <w:tcPr>
            <w:tcW w:type="dxa" w:w="1930"/>
          </w:tcPr>
          <w:p>
            <w:pPr>
              <w:spacing w:before="20" w:after="20"/>
            </w:pPr>
            <w:r>
              <w:rPr>
                <w:sz w:val="18"/>
              </w:rPr>
            </w:r>
            <w:r>
              <w:rPr>
                <w:sz w:val="18"/>
              </w:rPr>
              <w:t>State Model</w:t>
            </w:r>
          </w:p>
        </w:tc>
        <w:tc>
          <w:tcPr>
            <w:tcW w:type="dxa" w:w="1930"/>
          </w:tcPr>
          <w:p>
            <w:pPr>
              <w:spacing w:before="20" w:after="20"/>
            </w:pPr>
            <w:r>
              <w:rPr>
                <w:sz w:val="18"/>
              </w:rPr>
            </w:r>
            <w:r>
              <w:rPr>
                <w:sz w:val="18"/>
              </w:rPr>
              <w:t>System shall enforce the status progression empty → ai_generated → sme_verified → mb_reviewed → legal_reviewed → final, permitting regression only via an explicit change request (REV).</w:t>
            </w:r>
          </w:p>
        </w:tc>
      </w:tr>
      <w:tr>
        <w:tc>
          <w:tcPr>
            <w:tcW w:type="dxa" w:w="1930"/>
          </w:tcPr>
          <w:p>
            <w:pPr>
              <w:spacing w:before="20" w:after="20"/>
            </w:pPr>
            <w:r>
              <w:rPr>
                <w:sz w:val="18"/>
              </w:rPr>
            </w:r>
            <w:r>
              <w:rPr>
                <w:sz w:val="18"/>
              </w:rPr>
              <w:t>3</w:t>
            </w:r>
          </w:p>
        </w:tc>
        <w:tc>
          <w:tcPr>
            <w:tcW w:type="dxa" w:w="1930"/>
          </w:tcPr>
          <w:p>
            <w:pPr>
              <w:spacing w:before="20" w:after="20"/>
            </w:pPr>
            <w:r>
              <w:rPr>
                <w:sz w:val="18"/>
              </w:rPr>
            </w:r>
            <w:r>
              <w:rPr>
                <w:sz w:val="18"/>
              </w:rPr>
              <w:t>FR-OWN-03</w:t>
            </w:r>
          </w:p>
        </w:tc>
        <w:tc>
          <w:tcPr>
            <w:tcW w:type="dxa" w:w="1930"/>
          </w:tcPr>
          <w:p>
            <w:pPr>
              <w:spacing w:before="20" w:after="20"/>
            </w:pPr>
            <w:r>
              <w:rPr>
                <w:sz w:val="18"/>
              </w:rPr>
            </w:r>
            <w:r>
              <w:rPr>
                <w:sz w:val="18"/>
              </w:rPr>
              <w:t>Section Ownership</w:t>
            </w:r>
          </w:p>
        </w:tc>
        <w:tc>
          <w:tcPr>
            <w:tcW w:type="dxa" w:w="1930"/>
          </w:tcPr>
          <w:p>
            <w:pPr>
              <w:spacing w:before="20" w:after="20"/>
            </w:pPr>
            <w:r>
              <w:rPr>
                <w:sz w:val="18"/>
              </w:rPr>
            </w:r>
            <w:r>
              <w:rPr>
                <w:sz w:val="18"/>
              </w:rPr>
              <w:t>Locking</w:t>
            </w:r>
          </w:p>
        </w:tc>
        <w:tc>
          <w:tcPr>
            <w:tcW w:type="dxa" w:w="1930"/>
          </w:tcPr>
          <w:p>
            <w:pPr>
              <w:spacing w:before="20" w:after="20"/>
            </w:pPr>
            <w:r>
              <w:rPr>
                <w:sz w:val="18"/>
              </w:rPr>
            </w:r>
            <w:r>
              <w:rPr>
                <w:sz w:val="18"/>
              </w:rPr>
              <w:t>System shall grant an exclusive edit lock on a section to the requesting member when no lock is held.</w:t>
            </w:r>
          </w:p>
        </w:tc>
      </w:tr>
      <w:tr>
        <w:tc>
          <w:tcPr>
            <w:tcW w:type="dxa" w:w="1930"/>
          </w:tcPr>
          <w:p>
            <w:pPr>
              <w:spacing w:before="20" w:after="20"/>
            </w:pPr>
            <w:r>
              <w:rPr>
                <w:sz w:val="18"/>
              </w:rPr>
            </w:r>
            <w:r>
              <w:rPr>
                <w:sz w:val="18"/>
              </w:rPr>
              <w:t>4</w:t>
            </w:r>
          </w:p>
        </w:tc>
        <w:tc>
          <w:tcPr>
            <w:tcW w:type="dxa" w:w="1930"/>
          </w:tcPr>
          <w:p>
            <w:pPr>
              <w:spacing w:before="20" w:after="20"/>
            </w:pPr>
            <w:r>
              <w:rPr>
                <w:sz w:val="18"/>
              </w:rPr>
            </w:r>
            <w:r>
              <w:rPr>
                <w:sz w:val="18"/>
              </w:rPr>
              <w:t>FR-OWN-04</w:t>
            </w:r>
          </w:p>
        </w:tc>
        <w:tc>
          <w:tcPr>
            <w:tcW w:type="dxa" w:w="1930"/>
          </w:tcPr>
          <w:p>
            <w:pPr>
              <w:spacing w:before="20" w:after="20"/>
            </w:pPr>
            <w:r>
              <w:rPr>
                <w:sz w:val="18"/>
              </w:rPr>
            </w:r>
            <w:r>
              <w:rPr>
                <w:sz w:val="18"/>
              </w:rPr>
              <w:t>Section Ownership</w:t>
            </w:r>
          </w:p>
        </w:tc>
        <w:tc>
          <w:tcPr>
            <w:tcW w:type="dxa" w:w="1930"/>
          </w:tcPr>
          <w:p>
            <w:pPr>
              <w:spacing w:before="20" w:after="20"/>
            </w:pPr>
            <w:r>
              <w:rPr>
                <w:sz w:val="18"/>
              </w:rPr>
            </w:r>
            <w:r>
              <w:rPr>
                <w:sz w:val="18"/>
              </w:rPr>
              <w:t>Locking</w:t>
            </w:r>
          </w:p>
        </w:tc>
        <w:tc>
          <w:tcPr>
            <w:tcW w:type="dxa" w:w="1930"/>
          </w:tcPr>
          <w:p>
            <w:pPr>
              <w:spacing w:before="20" w:after="20"/>
            </w:pPr>
            <w:r>
              <w:rPr>
                <w:sz w:val="18"/>
              </w:rPr>
            </w:r>
            <w:r>
              <w:rPr>
                <w:sz w:val="18"/>
              </w:rPr>
              <w:t>System shall reject edit, generate, and status-change operations on a section locked by another user with HTTP 409 and the lock holder's identity.</w:t>
            </w:r>
          </w:p>
        </w:tc>
      </w:tr>
      <w:tr>
        <w:tc>
          <w:tcPr>
            <w:tcW w:type="dxa" w:w="1930"/>
          </w:tcPr>
          <w:p>
            <w:pPr>
              <w:spacing w:before="20" w:after="20"/>
            </w:pPr>
            <w:r>
              <w:rPr>
                <w:sz w:val="18"/>
              </w:rPr>
            </w:r>
            <w:r>
              <w:rPr>
                <w:sz w:val="18"/>
              </w:rPr>
              <w:t>5</w:t>
            </w:r>
          </w:p>
        </w:tc>
        <w:tc>
          <w:tcPr>
            <w:tcW w:type="dxa" w:w="1930"/>
          </w:tcPr>
          <w:p>
            <w:pPr>
              <w:spacing w:before="20" w:after="20"/>
            </w:pPr>
            <w:r>
              <w:rPr>
                <w:sz w:val="18"/>
              </w:rPr>
            </w:r>
            <w:r>
              <w:rPr>
                <w:sz w:val="18"/>
              </w:rPr>
              <w:t>FR-OWN-05</w:t>
            </w:r>
          </w:p>
        </w:tc>
        <w:tc>
          <w:tcPr>
            <w:tcW w:type="dxa" w:w="1930"/>
          </w:tcPr>
          <w:p>
            <w:pPr>
              <w:spacing w:before="20" w:after="20"/>
            </w:pPr>
            <w:r>
              <w:rPr>
                <w:sz w:val="18"/>
              </w:rPr>
            </w:r>
            <w:r>
              <w:rPr>
                <w:sz w:val="18"/>
              </w:rPr>
              <w:t>Section Ownership</w:t>
            </w:r>
          </w:p>
        </w:tc>
        <w:tc>
          <w:tcPr>
            <w:tcW w:type="dxa" w:w="1930"/>
          </w:tcPr>
          <w:p>
            <w:pPr>
              <w:spacing w:before="20" w:after="20"/>
            </w:pPr>
            <w:r>
              <w:rPr>
                <w:sz w:val="18"/>
              </w:rPr>
            </w:r>
            <w:r>
              <w:rPr>
                <w:sz w:val="18"/>
              </w:rPr>
              <w:t>Locking</w:t>
            </w:r>
          </w:p>
        </w:tc>
        <w:tc>
          <w:tcPr>
            <w:tcW w:type="dxa" w:w="1930"/>
          </w:tcPr>
          <w:p>
            <w:pPr>
              <w:spacing w:before="20" w:after="20"/>
            </w:pPr>
            <w:r>
              <w:rPr>
                <w:sz w:val="18"/>
              </w:rPr>
            </w:r>
            <w:r>
              <w:rPr>
                <w:sz w:val="18"/>
              </w:rPr>
              <w:t>System shall release a lock on explicit user release, on session logout, or automatically after 30 minutes of inactivity.</w:t>
            </w:r>
          </w:p>
        </w:tc>
      </w:tr>
      <w:tr>
        <w:tc>
          <w:tcPr>
            <w:tcW w:type="dxa" w:w="1930"/>
          </w:tcPr>
          <w:p>
            <w:pPr>
              <w:spacing w:before="20" w:after="20"/>
            </w:pPr>
            <w:r>
              <w:rPr>
                <w:sz w:val="18"/>
              </w:rPr>
            </w:r>
            <w:r>
              <w:rPr>
                <w:sz w:val="18"/>
              </w:rPr>
              <w:t>6</w:t>
            </w:r>
          </w:p>
        </w:tc>
        <w:tc>
          <w:tcPr>
            <w:tcW w:type="dxa" w:w="1930"/>
          </w:tcPr>
          <w:p>
            <w:pPr>
              <w:spacing w:before="20" w:after="20"/>
            </w:pPr>
            <w:r>
              <w:rPr>
                <w:sz w:val="18"/>
              </w:rPr>
            </w:r>
            <w:r>
              <w:rPr>
                <w:sz w:val="18"/>
              </w:rPr>
              <w:t>FR-OWN-06</w:t>
            </w:r>
          </w:p>
        </w:tc>
        <w:tc>
          <w:tcPr>
            <w:tcW w:type="dxa" w:w="1930"/>
          </w:tcPr>
          <w:p>
            <w:pPr>
              <w:spacing w:before="20" w:after="20"/>
            </w:pPr>
            <w:r>
              <w:rPr>
                <w:sz w:val="18"/>
              </w:rPr>
            </w:r>
            <w:r>
              <w:rPr>
                <w:sz w:val="18"/>
              </w:rPr>
              <w:t>Section Ownership</w:t>
            </w:r>
          </w:p>
        </w:tc>
        <w:tc>
          <w:tcPr>
            <w:tcW w:type="dxa" w:w="1930"/>
          </w:tcPr>
          <w:p>
            <w:pPr>
              <w:spacing w:before="20" w:after="20"/>
            </w:pPr>
            <w:r>
              <w:rPr>
                <w:sz w:val="18"/>
              </w:rPr>
            </w:r>
            <w:r>
              <w:rPr>
                <w:sz w:val="18"/>
              </w:rPr>
              <w:t>Locking</w:t>
            </w:r>
          </w:p>
        </w:tc>
        <w:tc>
          <w:tcPr>
            <w:tcW w:type="dxa" w:w="1930"/>
          </w:tcPr>
          <w:p>
            <w:pPr>
              <w:spacing w:before="20" w:after="20"/>
            </w:pPr>
            <w:r>
              <w:rPr>
                <w:sz w:val="18"/>
              </w:rPr>
            </w:r>
            <w:r>
              <w:rPr>
                <w:sz w:val="18"/>
              </w:rPr>
              <w:t>System shall display lock state (holder, since when) on every section in the Draft Viewer, refreshed on page load.</w:t>
            </w:r>
          </w:p>
        </w:tc>
      </w:tr>
      <w:tr>
        <w:tc>
          <w:tcPr>
            <w:tcW w:type="dxa" w:w="1930"/>
          </w:tcPr>
          <w:p>
            <w:pPr>
              <w:spacing w:before="20" w:after="20"/>
            </w:pPr>
            <w:r>
              <w:rPr>
                <w:sz w:val="18"/>
              </w:rPr>
            </w:r>
            <w:r>
              <w:rPr>
                <w:sz w:val="18"/>
              </w:rPr>
              <w:t>7</w:t>
            </w:r>
          </w:p>
        </w:tc>
        <w:tc>
          <w:tcPr>
            <w:tcW w:type="dxa" w:w="1930"/>
          </w:tcPr>
          <w:p>
            <w:pPr>
              <w:spacing w:before="20" w:after="20"/>
            </w:pPr>
            <w:r>
              <w:rPr>
                <w:sz w:val="18"/>
              </w:rPr>
            </w:r>
            <w:r>
              <w:rPr>
                <w:sz w:val="18"/>
              </w:rPr>
              <w:t>FR-OWN-07</w:t>
            </w:r>
          </w:p>
        </w:tc>
        <w:tc>
          <w:tcPr>
            <w:tcW w:type="dxa" w:w="1930"/>
          </w:tcPr>
          <w:p>
            <w:pPr>
              <w:spacing w:before="20" w:after="20"/>
            </w:pPr>
            <w:r>
              <w:rPr>
                <w:sz w:val="18"/>
              </w:rPr>
            </w:r>
            <w:r>
              <w:rPr>
                <w:sz w:val="18"/>
              </w:rPr>
              <w:t>Section Ownership</w:t>
            </w:r>
          </w:p>
        </w:tc>
        <w:tc>
          <w:tcPr>
            <w:tcW w:type="dxa" w:w="1930"/>
          </w:tcPr>
          <w:p>
            <w:pPr>
              <w:spacing w:before="20" w:after="20"/>
            </w:pPr>
            <w:r>
              <w:rPr>
                <w:sz w:val="18"/>
              </w:rPr>
            </w:r>
            <w:r>
              <w:rPr>
                <w:sz w:val="18"/>
              </w:rPr>
              <w:t>Status Transitions</w:t>
            </w:r>
          </w:p>
        </w:tc>
        <w:tc>
          <w:tcPr>
            <w:tcW w:type="dxa" w:w="1930"/>
          </w:tcPr>
          <w:p>
            <w:pPr>
              <w:spacing w:before="20" w:after="20"/>
            </w:pPr>
            <w:r>
              <w:rPr>
                <w:sz w:val="18"/>
              </w:rPr>
            </w:r>
            <w:r>
              <w:rPr>
                <w:sz w:val="18"/>
              </w:rPr>
              <w:t>System shall permit sme_verified → mb_reviewed only by a Merchant Banker member, and → legal_reviewed only by a Legal Counsel member.</w:t>
            </w:r>
          </w:p>
        </w:tc>
      </w:tr>
      <w:tr>
        <w:tc>
          <w:tcPr>
            <w:tcW w:type="dxa" w:w="1930"/>
          </w:tcPr>
          <w:p>
            <w:pPr>
              <w:spacing w:before="20" w:after="20"/>
            </w:pPr>
            <w:r>
              <w:rPr>
                <w:sz w:val="18"/>
              </w:rPr>
            </w:r>
            <w:r>
              <w:rPr>
                <w:sz w:val="18"/>
              </w:rPr>
              <w:t>8</w:t>
            </w:r>
          </w:p>
        </w:tc>
        <w:tc>
          <w:tcPr>
            <w:tcW w:type="dxa" w:w="1930"/>
          </w:tcPr>
          <w:p>
            <w:pPr>
              <w:spacing w:before="20" w:after="20"/>
            </w:pPr>
            <w:r>
              <w:rPr>
                <w:sz w:val="18"/>
              </w:rPr>
            </w:r>
            <w:r>
              <w:rPr>
                <w:sz w:val="18"/>
              </w:rPr>
              <w:t>FR-OWN-08</w:t>
            </w:r>
          </w:p>
        </w:tc>
        <w:tc>
          <w:tcPr>
            <w:tcW w:type="dxa" w:w="1930"/>
          </w:tcPr>
          <w:p>
            <w:pPr>
              <w:spacing w:before="20" w:after="20"/>
            </w:pPr>
            <w:r>
              <w:rPr>
                <w:sz w:val="18"/>
              </w:rPr>
            </w:r>
            <w:r>
              <w:rPr>
                <w:sz w:val="18"/>
              </w:rPr>
              <w:t>Section Ownership</w:t>
            </w:r>
          </w:p>
        </w:tc>
        <w:tc>
          <w:tcPr>
            <w:tcW w:type="dxa" w:w="1930"/>
          </w:tcPr>
          <w:p>
            <w:pPr>
              <w:spacing w:before="20" w:after="20"/>
            </w:pPr>
            <w:r>
              <w:rPr>
                <w:sz w:val="18"/>
              </w:rPr>
            </w:r>
            <w:r>
              <w:rPr>
                <w:sz w:val="18"/>
              </w:rPr>
              <w:t>Status Transitions</w:t>
            </w:r>
          </w:p>
        </w:tc>
        <w:tc>
          <w:tcPr>
            <w:tcW w:type="dxa" w:w="1930"/>
          </w:tcPr>
          <w:p>
            <w:pPr>
              <w:spacing w:before="20" w:after="20"/>
            </w:pPr>
            <w:r>
              <w:rPr>
                <w:sz w:val="18"/>
              </w:rPr>
            </w:r>
            <w:r>
              <w:rPr>
                <w:sz w:val="18"/>
              </w:rPr>
              <w:t>System shall set a section to "final" only when both merchant banker and legal counsel approvals exist (REV).</w:t>
            </w:r>
          </w:p>
        </w:tc>
      </w:tr>
      <w:tr>
        <w:tc>
          <w:tcPr>
            <w:tcW w:type="dxa" w:w="1930"/>
          </w:tcPr>
          <w:p>
            <w:pPr>
              <w:spacing w:before="20" w:after="20"/>
            </w:pPr>
            <w:r>
              <w:rPr>
                <w:sz w:val="18"/>
              </w:rPr>
            </w:r>
            <w:r>
              <w:rPr>
                <w:sz w:val="18"/>
              </w:rPr>
              <w:t>9</w:t>
            </w:r>
          </w:p>
        </w:tc>
        <w:tc>
          <w:tcPr>
            <w:tcW w:type="dxa" w:w="1930"/>
          </w:tcPr>
          <w:p>
            <w:pPr>
              <w:spacing w:before="20" w:after="20"/>
            </w:pPr>
            <w:r>
              <w:rPr>
                <w:sz w:val="18"/>
              </w:rPr>
            </w:r>
            <w:r>
              <w:rPr>
                <w:sz w:val="18"/>
              </w:rPr>
              <w:t>FR-OWN-09</w:t>
            </w:r>
          </w:p>
        </w:tc>
        <w:tc>
          <w:tcPr>
            <w:tcW w:type="dxa" w:w="1930"/>
          </w:tcPr>
          <w:p>
            <w:pPr>
              <w:spacing w:before="20" w:after="20"/>
            </w:pPr>
            <w:r>
              <w:rPr>
                <w:sz w:val="18"/>
              </w:rPr>
            </w:r>
            <w:r>
              <w:rPr>
                <w:sz w:val="18"/>
              </w:rPr>
              <w:t>Section Ownership</w:t>
            </w:r>
          </w:p>
        </w:tc>
        <w:tc>
          <w:tcPr>
            <w:tcW w:type="dxa" w:w="1930"/>
          </w:tcPr>
          <w:p>
            <w:pPr>
              <w:spacing w:before="20" w:after="20"/>
            </w:pPr>
            <w:r>
              <w:rPr>
                <w:sz w:val="18"/>
              </w:rPr>
            </w:r>
            <w:r>
              <w:rPr>
                <w:sz w:val="18"/>
              </w:rPr>
              <w:t>Change Requests</w:t>
            </w:r>
          </w:p>
        </w:tc>
        <w:tc>
          <w:tcPr>
            <w:tcW w:type="dxa" w:w="1930"/>
          </w:tcPr>
          <w:p>
            <w:pPr>
              <w:spacing w:before="20" w:after="20"/>
            </w:pPr>
            <w:r>
              <w:rPr>
                <w:sz w:val="18"/>
              </w:rPr>
            </w:r>
            <w:r>
              <w:rPr>
                <w:sz w:val="18"/>
              </w:rPr>
              <w:t>System shall regress a section to "sme_verified" (or "ai_generated" if content must be regenerated) when a reviewer files a change request, unlocking it for SME action.</w:t>
            </w:r>
          </w:p>
        </w:tc>
      </w:tr>
      <w:tr>
        <w:tc>
          <w:tcPr>
            <w:tcW w:type="dxa" w:w="1930"/>
          </w:tcPr>
          <w:p>
            <w:pPr>
              <w:spacing w:before="20" w:after="20"/>
            </w:pPr>
            <w:r>
              <w:rPr>
                <w:sz w:val="18"/>
              </w:rPr>
            </w:r>
            <w:r>
              <w:rPr>
                <w:sz w:val="18"/>
              </w:rPr>
              <w:t>10</w:t>
            </w:r>
          </w:p>
        </w:tc>
        <w:tc>
          <w:tcPr>
            <w:tcW w:type="dxa" w:w="1930"/>
          </w:tcPr>
          <w:p>
            <w:pPr>
              <w:spacing w:before="20" w:after="20"/>
            </w:pPr>
            <w:r>
              <w:rPr>
                <w:sz w:val="18"/>
              </w:rPr>
            </w:r>
            <w:r>
              <w:rPr>
                <w:sz w:val="18"/>
              </w:rPr>
              <w:t>FR-OWN-10</w:t>
            </w:r>
          </w:p>
        </w:tc>
        <w:tc>
          <w:tcPr>
            <w:tcW w:type="dxa" w:w="1930"/>
          </w:tcPr>
          <w:p>
            <w:pPr>
              <w:spacing w:before="20" w:after="20"/>
            </w:pPr>
            <w:r>
              <w:rPr>
                <w:sz w:val="18"/>
              </w:rPr>
            </w:r>
            <w:r>
              <w:rPr>
                <w:sz w:val="18"/>
              </w:rPr>
              <w:t>Section Ownership</w:t>
            </w:r>
          </w:p>
        </w:tc>
        <w:tc>
          <w:tcPr>
            <w:tcW w:type="dxa" w:w="1930"/>
          </w:tcPr>
          <w:p>
            <w:pPr>
              <w:spacing w:before="20" w:after="20"/>
            </w:pPr>
            <w:r>
              <w:rPr>
                <w:sz w:val="18"/>
              </w:rPr>
            </w:r>
            <w:r>
              <w:rPr>
                <w:sz w:val="18"/>
              </w:rPr>
              <w:t>Access Control</w:t>
            </w:r>
          </w:p>
        </w:tc>
        <w:tc>
          <w:tcPr>
            <w:tcW w:type="dxa" w:w="1930"/>
          </w:tcPr>
          <w:p>
            <w:pPr>
              <w:spacing w:before="20" w:after="20"/>
            </w:pPr>
            <w:r>
              <w:rPr>
                <w:sz w:val="18"/>
              </w:rPr>
            </w:r>
            <w:r>
              <w:rPr>
                <w:sz w:val="18"/>
              </w:rPr>
              <w:t>System shall permit content edits only to the role consistent with the section's current status (SME before review; reviewers comment rather than edit).</w:t>
            </w:r>
          </w:p>
        </w:tc>
      </w:tr>
      <w:tr>
        <w:tc>
          <w:tcPr>
            <w:tcW w:type="dxa" w:w="1930"/>
          </w:tcPr>
          <w:p>
            <w:pPr>
              <w:spacing w:before="20" w:after="20"/>
            </w:pPr>
            <w:r>
              <w:rPr>
                <w:sz w:val="18"/>
              </w:rPr>
            </w:r>
            <w:r>
              <w:rPr>
                <w:sz w:val="18"/>
              </w:rPr>
              <w:t>11</w:t>
            </w:r>
          </w:p>
        </w:tc>
        <w:tc>
          <w:tcPr>
            <w:tcW w:type="dxa" w:w="1930"/>
          </w:tcPr>
          <w:p>
            <w:pPr>
              <w:spacing w:before="20" w:after="20"/>
            </w:pPr>
            <w:r>
              <w:rPr>
                <w:sz w:val="18"/>
              </w:rPr>
            </w:r>
            <w:r>
              <w:rPr>
                <w:sz w:val="18"/>
              </w:rPr>
              <w:t>FR-OWN-11</w:t>
            </w:r>
          </w:p>
        </w:tc>
        <w:tc>
          <w:tcPr>
            <w:tcW w:type="dxa" w:w="1930"/>
          </w:tcPr>
          <w:p>
            <w:pPr>
              <w:spacing w:before="20" w:after="20"/>
            </w:pPr>
            <w:r>
              <w:rPr>
                <w:sz w:val="18"/>
              </w:rPr>
            </w:r>
            <w:r>
              <w:rPr>
                <w:sz w:val="18"/>
              </w:rPr>
              <w:t>Section Ownership</w:t>
            </w:r>
          </w:p>
        </w:tc>
        <w:tc>
          <w:tcPr>
            <w:tcW w:type="dxa" w:w="1930"/>
          </w:tcPr>
          <w:p>
            <w:pPr>
              <w:spacing w:before="20" w:after="20"/>
            </w:pPr>
            <w:r>
              <w:rPr>
                <w:sz w:val="18"/>
              </w:rPr>
            </w:r>
            <w:r>
              <w:rPr>
                <w:sz w:val="18"/>
              </w:rPr>
              <w:t>Audit</w:t>
            </w:r>
          </w:p>
        </w:tc>
        <w:tc>
          <w:tcPr>
            <w:tcW w:type="dxa" w:w="1930"/>
          </w:tcPr>
          <w:p>
            <w:pPr>
              <w:spacing w:before="20" w:after="20"/>
            </w:pPr>
            <w:r>
              <w:rPr>
                <w:sz w:val="18"/>
              </w:rPr>
            </w:r>
            <w:r>
              <w:rPr>
                <w:sz w:val="18"/>
              </w:rPr>
              <w:t>System shall record every lock acquisition/release and status transition with actor and timestamp in the activity log.</w:t>
            </w:r>
          </w:p>
        </w:tc>
      </w:tr>
      <w:tr>
        <w:tc>
          <w:tcPr>
            <w:tcW w:type="dxa" w:w="1930"/>
          </w:tcPr>
          <w:p>
            <w:pPr>
              <w:spacing w:before="20" w:after="20"/>
            </w:pPr>
            <w:r>
              <w:rPr>
                <w:sz w:val="18"/>
              </w:rPr>
            </w:r>
            <w:r>
              <w:rPr>
                <w:sz w:val="18"/>
              </w:rPr>
              <w:t>12</w:t>
            </w:r>
          </w:p>
        </w:tc>
        <w:tc>
          <w:tcPr>
            <w:tcW w:type="dxa" w:w="1930"/>
          </w:tcPr>
          <w:p>
            <w:pPr>
              <w:spacing w:before="20" w:after="20"/>
            </w:pPr>
            <w:r>
              <w:rPr>
                <w:sz w:val="18"/>
              </w:rPr>
            </w:r>
            <w:r>
              <w:rPr>
                <w:sz w:val="18"/>
              </w:rPr>
              <w:t>FR-OWN-12</w:t>
            </w:r>
          </w:p>
        </w:tc>
        <w:tc>
          <w:tcPr>
            <w:tcW w:type="dxa" w:w="1930"/>
          </w:tcPr>
          <w:p>
            <w:pPr>
              <w:spacing w:before="20" w:after="20"/>
            </w:pPr>
            <w:r>
              <w:rPr>
                <w:sz w:val="18"/>
              </w:rPr>
            </w:r>
            <w:r>
              <w:rPr>
                <w:sz w:val="18"/>
              </w:rPr>
              <w:t>Section Ownership</w:t>
            </w:r>
          </w:p>
        </w:tc>
        <w:tc>
          <w:tcPr>
            <w:tcW w:type="dxa" w:w="1930"/>
          </w:tcPr>
          <w:p>
            <w:pPr>
              <w:spacing w:before="20" w:after="20"/>
            </w:pPr>
            <w:r>
              <w:rPr>
                <w:sz w:val="18"/>
              </w:rPr>
            </w:r>
            <w:r>
              <w:rPr>
                <w:sz w:val="18"/>
              </w:rPr>
              <w:t>Dashboard Linkage</w:t>
            </w:r>
          </w:p>
        </w:tc>
        <w:tc>
          <w:tcPr>
            <w:tcW w:type="dxa" w:w="1930"/>
          </w:tcPr>
          <w:p>
            <w:pPr>
              <w:spacing w:before="20" w:after="20"/>
            </w:pPr>
            <w:r>
              <w:rPr>
                <w:sz w:val="18"/>
              </w:rPr>
            </w:r>
            <w:r>
              <w:rPr>
                <w:sz w:val="18"/>
              </w:rPr>
              <w:t>System shall expose per-section status and lock state to the Draft Health Score &amp; Dashboard Module.</w:t>
            </w:r>
          </w:p>
        </w:tc>
      </w:tr>
    </w:tbl>
    <w:p/>
    <w:p>
      <w:pPr>
        <w:pStyle w:val="Heading3"/>
      </w:pPr>
      <w:r>
        <w:t>1.4.9.5 Process Flow</w:t>
      </w:r>
    </w:p>
    <w:p>
      <w:pPr>
        <w:pStyle w:val="ListNumber"/>
      </w:pPr>
      <w:r>
        <w:t>Member opens a section; UI shows status and lock state (refresh-on-load).</w:t>
      </w:r>
    </w:p>
    <w:p>
      <w:pPr>
        <w:pStyle w:val="ListNumber"/>
      </w:pPr>
      <w:r>
        <w:t>Member requests the edit lock; system grants if free, else returns holder identity.</w:t>
      </w:r>
    </w:p>
    <w:p>
      <w:pPr>
        <w:pStyle w:val="ListNumber"/>
      </w:pPr>
      <w:r>
        <w:t>Member performs the role-appropriate action (SME edit/verify; MB/Legal review via REV).</w:t>
      </w:r>
    </w:p>
    <w:p>
      <w:pPr>
        <w:pStyle w:val="ListNumber"/>
      </w:pPr>
      <w:r>
        <w:t>Status transitions per the state machine; locks release on action completion, logout, or 30-minute timeout.</w:t>
      </w:r>
    </w:p>
    <w:p>
      <w:pPr>
        <w:pStyle w:val="ListNumber"/>
      </w:pPr>
      <w:r>
        <w:t>Both approvals present → section becomes "final".</w:t>
      </w:r>
    </w:p>
    <w:p>
      <w:r>
        <w:rPr>
          <w:b/>
        </w:rPr>
        <w:t>Flow diagram (described):</w:t>
      </w:r>
      <w:r>
        <w:t xml:space="preserve"> State diagram with six states in a row: empty → ai_generated (on DRAFT generate) → sme_verified (SME confirm) → mb_reviewed (MB approve) → legal_reviewed (Legal approve) → final (both approvals). Backward arrows labelled "change request (REV)" from mb_reviewed/legal_reviewed to sme_verified, and "regenerate" from sme_verified to ai_generated. A side lane shows lock lifecycle: "request lock" → diamond "free?" — Yes → "hold (max 30 min idle)" → "release"; No → "409 + holder".</w:t>
      </w:r>
    </w:p>
    <w:p>
      <w:pPr>
        <w:pStyle w:val="Heading3"/>
      </w:pPr>
      <w:r>
        <w:t>1.4.9.6 Inputs</w:t>
      </w:r>
    </w:p>
    <w:p>
      <w:pPr>
        <w:pStyle w:val="ListBullet"/>
      </w:pPr>
      <w:r>
        <w:t>Lock requests/releases; status transition actions; reviewer approvals and change requests (REV).</w:t>
      </w:r>
    </w:p>
    <w:p>
      <w:pPr>
        <w:pStyle w:val="Heading3"/>
      </w:pPr>
      <w:r>
        <w:t>1.4.9.7 Outputs</w:t>
      </w:r>
    </w:p>
    <w:p>
      <w:pPr>
        <w:pStyle w:val="ListBullet"/>
      </w:pPr>
      <w:r>
        <w:t>Updated section state (status, lock); 409 conflict responses with holder identity; activity log entries.</w:t>
      </w:r>
    </w:p>
    <w:p>
      <w:pPr>
        <w:pStyle w:val="Heading3"/>
      </w:pPr>
      <w:r>
        <w:t>1.4.9.8 Business Rules</w:t>
      </w:r>
    </w:p>
    <w:p>
      <w:pPr>
        <w:pStyle w:val="ListBullet"/>
      </w:pPr>
      <w:r>
        <w:t>A section under review by one role shall be locked from edits by others.</w:t>
      </w:r>
    </w:p>
    <w:p>
      <w:pPr>
        <w:pStyle w:val="ListBullet"/>
      </w:pPr>
      <w:r>
        <w:t>No section shall skip a state in the forward progression.</w:t>
      </w:r>
    </w:p>
    <w:p>
      <w:pPr>
        <w:pStyle w:val="ListBullet"/>
      </w:pPr>
      <w:r>
        <w:t xml:space="preserve">"final" shall be irreversible except by an Admin-level intervention recorded in the activity log. </w:t>
      </w:r>
      <w:r>
        <w:rPr>
          <w:i/>
        </w:rPr>
        <w:t>(Assumption: prevents accidental unfinalization in a prototype.)</w:t>
      </w:r>
    </w:p>
    <w:p>
      <w:pPr>
        <w:pStyle w:val="ListBullet"/>
      </w:pPr>
      <w:r>
        <w:t>Lock timeout shall be 30 minutes of inactivity.</w:t>
      </w:r>
    </w:p>
    <w:p>
      <w:pPr>
        <w:pStyle w:val="Heading3"/>
      </w:pPr>
      <w:r>
        <w:t>1.4.9.9 Validation Rules</w:t>
      </w:r>
    </w:p>
    <w:p>
      <w:pPr>
        <w:pStyle w:val="ListBullet"/>
      </w:pPr>
      <w:r>
        <w:t>Transition requests shall name a valid target state adjacent in the state machine.</w:t>
      </w:r>
    </w:p>
    <w:p>
      <w:pPr>
        <w:pStyle w:val="ListBullet"/>
      </w:pPr>
      <w:r>
        <w:t>Approval-driven transitions shall verify the actor's role and workspace membership.</w:t>
      </w:r>
    </w:p>
    <w:p>
      <w:pPr>
        <w:pStyle w:val="ListBullet"/>
      </w:pPr>
      <w:r>
        <w:t>Lock release shall be honored only from the holder or the timeout process.</w:t>
      </w:r>
    </w:p>
    <w:p>
      <w:pPr>
        <w:pStyle w:val="Heading3"/>
      </w:pPr>
      <w:r>
        <w:t>1.4.9.10 Integration Points</w:t>
      </w:r>
    </w:p>
    <w:p>
      <w:pPr>
        <w:pStyle w:val="ListBullet"/>
      </w:pPr>
      <w:r>
        <w:t>PostgreSQL — sections (status, locked_by, locked_at); DRAFT — generation gating; REV — approval/change-request triggers; HLTH — status aggregation; ACT — logging.</w:t>
      </w:r>
    </w:p>
    <w:p>
      <w:r>
        <w:rPr>
          <w:b/>
        </w:rPr>
        <w:t>Integration diagram (described):</w:t>
      </w:r>
      <w:r>
        <w:t xml:space="preserve"> Central box "sections state machine (Node)" with bidirectional arrows to "DRAFT (generate gate)" and "REV (approve/change-request)", outbound to "PostgreSQL sections", "HLTH", "ACT".</w:t>
      </w:r>
    </w:p>
    <w:p>
      <w:pPr>
        <w:pStyle w:val="Heading3"/>
      </w:pPr>
      <w:r>
        <w:t>1.4.9.11 Postconditions</w:t>
      </w:r>
    </w:p>
    <w:p>
      <w:pPr>
        <w:pStyle w:val="ListBullet"/>
      </w:pPr>
      <w:r>
        <w:t>Section state and lock reflect the last legal transition; concurrent edit collisions are prevented; the full transition history is auditable.</w:t>
      </w:r>
    </w:p>
    <w:p>
      <w:pPr>
        <w:pStyle w:val="Heading2"/>
      </w:pPr>
      <w:r>
        <w:t>1.4.10 Review &amp; Collaboration Module (REV)</w:t>
      </w:r>
    </w:p>
    <w:p>
      <w:pPr>
        <w:pStyle w:val="Heading3"/>
      </w:pPr>
      <w:r>
        <w:t>1.4.10.1 Description</w:t>
      </w:r>
    </w:p>
    <w:p>
      <w:r>
        <w:t xml:space="preserve">The Review &amp; Collaboration Module implements the expert-review layer that preserves the mandatory role of authorised intermediaries. Merchant banker and legal counsel review </w:t>
      </w:r>
      <w:r>
        <w:rPr>
          <w:b/>
        </w:rPr>
        <w:t>in parallel</w:t>
      </w:r>
      <w:r>
        <w:t>, per section: commenting, filing change requests, and approving or rejecting. Reviewer queues list sections awaiting each role's attention; consolidated comments return to the SME for action. Approvals feed the OWN state machine; both approvals are required for a section to become final.</w:t>
      </w:r>
    </w:p>
    <w:p>
      <w:pPr>
        <w:pStyle w:val="Heading3"/>
      </w:pPr>
      <w:r>
        <w:t>1.4.10.2 Actors</w:t>
      </w:r>
    </w:p>
    <w:p>
      <w:pPr>
        <w:pStyle w:val="ListBullet"/>
      </w:pPr>
      <w:r>
        <w:t>Merchant Banker, Legal Counsel (reviewers)</w:t>
      </w:r>
    </w:p>
    <w:p>
      <w:pPr>
        <w:pStyle w:val="ListBullet"/>
      </w:pPr>
      <w:r>
        <w:t>SME Promoter (responds to comments and change requests)</w:t>
      </w:r>
    </w:p>
    <w:p>
      <w:pPr>
        <w:pStyle w:val="Heading3"/>
      </w:pPr>
      <w:r>
        <w:t>1.4.10.3 Preconditions</w:t>
      </w:r>
    </w:p>
    <w:p>
      <w:pPr>
        <w:pStyle w:val="ListBullet"/>
      </w:pPr>
      <w:r>
        <w:t>Reviewer is an authenticated workspace member; target section is in status "sme_verified" or later (OWN).</w:t>
      </w:r>
    </w:p>
    <w:p>
      <w:pPr>
        <w:pStyle w:val="Heading3"/>
      </w:pPr>
      <w:r>
        <w:t>1.4.10.4 Functional Requirements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tcPr>
          <w:p>
            <w:pPr>
              <w:spacing w:before="20" w:after="20"/>
            </w:pPr>
            <w:r>
              <w:rPr>
                <w:b/>
                <w:sz w:val="18"/>
              </w:rPr>
            </w:r>
            <w:r>
              <w:rPr>
                <w:b/>
                <w:sz w:val="18"/>
              </w:rPr>
              <w:t>S.No</w:t>
            </w:r>
          </w:p>
        </w:tc>
        <w:tc>
          <w:tcPr>
            <w:tcW w:type="dxa" w:w="1930"/>
          </w:tcPr>
          <w:p>
            <w:pPr>
              <w:spacing w:before="20" w:after="20"/>
            </w:pPr>
            <w:r>
              <w:rPr>
                <w:b/>
                <w:sz w:val="18"/>
              </w:rPr>
            </w:r>
            <w:r>
              <w:rPr>
                <w:b/>
                <w:sz w:val="18"/>
              </w:rPr>
              <w:t>Requirement Number</w:t>
            </w:r>
          </w:p>
        </w:tc>
        <w:tc>
          <w:tcPr>
            <w:tcW w:type="dxa" w:w="1930"/>
          </w:tcPr>
          <w:p>
            <w:pPr>
              <w:spacing w:before="20" w:after="20"/>
            </w:pPr>
            <w:r>
              <w:rPr>
                <w:b/>
                <w:sz w:val="18"/>
              </w:rPr>
            </w:r>
            <w:r>
              <w:rPr>
                <w:b/>
                <w:sz w:val="18"/>
              </w:rPr>
              <w:t>Module</w:t>
            </w:r>
          </w:p>
        </w:tc>
        <w:tc>
          <w:tcPr>
            <w:tcW w:type="dxa" w:w="1930"/>
          </w:tcPr>
          <w:p>
            <w:pPr>
              <w:spacing w:before="20" w:after="20"/>
            </w:pPr>
            <w:r>
              <w:rPr>
                <w:b/>
                <w:sz w:val="18"/>
              </w:rPr>
            </w:r>
            <w:r>
              <w:rPr>
                <w:b/>
                <w:sz w:val="18"/>
              </w:rPr>
              <w:t>Submodule</w:t>
            </w:r>
          </w:p>
        </w:tc>
        <w:tc>
          <w:tcPr>
            <w:tcW w:type="dxa" w:w="1930"/>
          </w:tcPr>
          <w:p>
            <w:pPr>
              <w:spacing w:before="20" w:after="20"/>
            </w:pPr>
            <w:r>
              <w:rPr>
                <w:b/>
                <w:sz w:val="18"/>
              </w:rPr>
            </w:r>
            <w:r>
              <w:rPr>
                <w:b/>
                <w:sz w:val="18"/>
              </w:rPr>
              <w:t>Functional Requirement Description</w:t>
            </w:r>
          </w:p>
        </w:tc>
      </w:tr>
      <w:tr>
        <w:tc>
          <w:tcPr>
            <w:tcW w:type="dxa" w:w="1930"/>
          </w:tcPr>
          <w:p>
            <w:pPr>
              <w:spacing w:before="20" w:after="20"/>
            </w:pPr>
            <w:r>
              <w:rPr>
                <w:sz w:val="18"/>
              </w:rPr>
            </w:r>
            <w:r>
              <w:rPr>
                <w:sz w:val="18"/>
              </w:rPr>
              <w:t>1</w:t>
            </w:r>
          </w:p>
        </w:tc>
        <w:tc>
          <w:tcPr>
            <w:tcW w:type="dxa" w:w="1930"/>
          </w:tcPr>
          <w:p>
            <w:pPr>
              <w:spacing w:before="20" w:after="20"/>
            </w:pPr>
            <w:r>
              <w:rPr>
                <w:sz w:val="18"/>
              </w:rPr>
            </w:r>
            <w:r>
              <w:rPr>
                <w:sz w:val="18"/>
              </w:rPr>
              <w:t>FR-REV-01</w:t>
            </w:r>
          </w:p>
        </w:tc>
        <w:tc>
          <w:tcPr>
            <w:tcW w:type="dxa" w:w="1930"/>
          </w:tcPr>
          <w:p>
            <w:pPr>
              <w:spacing w:before="20" w:after="20"/>
            </w:pPr>
            <w:r>
              <w:rPr>
                <w:sz w:val="18"/>
              </w:rPr>
            </w:r>
            <w:r>
              <w:rPr>
                <w:sz w:val="18"/>
              </w:rPr>
              <w:t>Review</w:t>
            </w:r>
          </w:p>
        </w:tc>
        <w:tc>
          <w:tcPr>
            <w:tcW w:type="dxa" w:w="1930"/>
          </w:tcPr>
          <w:p>
            <w:pPr>
              <w:spacing w:before="20" w:after="20"/>
            </w:pPr>
            <w:r>
              <w:rPr>
                <w:sz w:val="18"/>
              </w:rPr>
            </w:r>
            <w:r>
              <w:rPr>
                <w:sz w:val="18"/>
              </w:rPr>
              <w:t>Queues</w:t>
            </w:r>
          </w:p>
        </w:tc>
        <w:tc>
          <w:tcPr>
            <w:tcW w:type="dxa" w:w="1930"/>
          </w:tcPr>
          <w:p>
            <w:pPr>
              <w:spacing w:before="20" w:after="20"/>
            </w:pPr>
            <w:r>
              <w:rPr>
                <w:sz w:val="18"/>
              </w:rPr>
            </w:r>
            <w:r>
              <w:rPr>
                <w:sz w:val="18"/>
              </w:rPr>
              <w:t>System shall present each reviewer a queue of sections pending their role's review across all workspaces they belong to.</w:t>
            </w:r>
          </w:p>
        </w:tc>
      </w:tr>
      <w:tr>
        <w:tc>
          <w:tcPr>
            <w:tcW w:type="dxa" w:w="1930"/>
          </w:tcPr>
          <w:p>
            <w:pPr>
              <w:spacing w:before="20" w:after="20"/>
            </w:pPr>
            <w:r>
              <w:rPr>
                <w:sz w:val="18"/>
              </w:rPr>
            </w:r>
            <w:r>
              <w:rPr>
                <w:sz w:val="18"/>
              </w:rPr>
              <w:t>2</w:t>
            </w:r>
          </w:p>
        </w:tc>
        <w:tc>
          <w:tcPr>
            <w:tcW w:type="dxa" w:w="1930"/>
          </w:tcPr>
          <w:p>
            <w:pPr>
              <w:spacing w:before="20" w:after="20"/>
            </w:pPr>
            <w:r>
              <w:rPr>
                <w:sz w:val="18"/>
              </w:rPr>
            </w:r>
            <w:r>
              <w:rPr>
                <w:sz w:val="18"/>
              </w:rPr>
              <w:t>FR-REV-02</w:t>
            </w:r>
          </w:p>
        </w:tc>
        <w:tc>
          <w:tcPr>
            <w:tcW w:type="dxa" w:w="1930"/>
          </w:tcPr>
          <w:p>
            <w:pPr>
              <w:spacing w:before="20" w:after="20"/>
            </w:pPr>
            <w:r>
              <w:rPr>
                <w:sz w:val="18"/>
              </w:rPr>
            </w:r>
            <w:r>
              <w:rPr>
                <w:sz w:val="18"/>
              </w:rPr>
              <w:t>Review</w:t>
            </w:r>
          </w:p>
        </w:tc>
        <w:tc>
          <w:tcPr>
            <w:tcW w:type="dxa" w:w="1930"/>
          </w:tcPr>
          <w:p>
            <w:pPr>
              <w:spacing w:before="20" w:after="20"/>
            </w:pPr>
            <w:r>
              <w:rPr>
                <w:sz w:val="18"/>
              </w:rPr>
            </w:r>
            <w:r>
              <w:rPr>
                <w:sz w:val="18"/>
              </w:rPr>
              <w:t>Comments</w:t>
            </w:r>
          </w:p>
        </w:tc>
        <w:tc>
          <w:tcPr>
            <w:tcW w:type="dxa" w:w="1930"/>
          </w:tcPr>
          <w:p>
            <w:pPr>
              <w:spacing w:before="20" w:after="20"/>
            </w:pPr>
            <w:r>
              <w:rPr>
                <w:sz w:val="18"/>
              </w:rPr>
            </w:r>
            <w:r>
              <w:rPr>
                <w:sz w:val="18"/>
              </w:rPr>
              <w:t>System shall allow reviewers to attach threaded comments to any section.</w:t>
            </w:r>
          </w:p>
        </w:tc>
      </w:tr>
      <w:tr>
        <w:tc>
          <w:tcPr>
            <w:tcW w:type="dxa" w:w="1930"/>
          </w:tcPr>
          <w:p>
            <w:pPr>
              <w:spacing w:before="20" w:after="20"/>
            </w:pPr>
            <w:r>
              <w:rPr>
                <w:sz w:val="18"/>
              </w:rPr>
            </w:r>
            <w:r>
              <w:rPr>
                <w:sz w:val="18"/>
              </w:rPr>
              <w:t>3</w:t>
            </w:r>
          </w:p>
        </w:tc>
        <w:tc>
          <w:tcPr>
            <w:tcW w:type="dxa" w:w="1930"/>
          </w:tcPr>
          <w:p>
            <w:pPr>
              <w:spacing w:before="20" w:after="20"/>
            </w:pPr>
            <w:r>
              <w:rPr>
                <w:sz w:val="18"/>
              </w:rPr>
            </w:r>
            <w:r>
              <w:rPr>
                <w:sz w:val="18"/>
              </w:rPr>
              <w:t>FR-REV-03</w:t>
            </w:r>
          </w:p>
        </w:tc>
        <w:tc>
          <w:tcPr>
            <w:tcW w:type="dxa" w:w="1930"/>
          </w:tcPr>
          <w:p>
            <w:pPr>
              <w:spacing w:before="20" w:after="20"/>
            </w:pPr>
            <w:r>
              <w:rPr>
                <w:sz w:val="18"/>
              </w:rPr>
            </w:r>
            <w:r>
              <w:rPr>
                <w:sz w:val="18"/>
              </w:rPr>
              <w:t>Review</w:t>
            </w:r>
          </w:p>
        </w:tc>
        <w:tc>
          <w:tcPr>
            <w:tcW w:type="dxa" w:w="1930"/>
          </w:tcPr>
          <w:p>
            <w:pPr>
              <w:spacing w:before="20" w:after="20"/>
            </w:pPr>
            <w:r>
              <w:rPr>
                <w:sz w:val="18"/>
              </w:rPr>
            </w:r>
            <w:r>
              <w:rPr>
                <w:sz w:val="18"/>
              </w:rPr>
              <w:t>Comments</w:t>
            </w:r>
          </w:p>
        </w:tc>
        <w:tc>
          <w:tcPr>
            <w:tcW w:type="dxa" w:w="1930"/>
          </w:tcPr>
          <w:p>
            <w:pPr>
              <w:spacing w:before="20" w:after="20"/>
            </w:pPr>
            <w:r>
              <w:rPr>
                <w:sz w:val="18"/>
              </w:rPr>
            </w:r>
            <w:r>
              <w:rPr>
                <w:sz w:val="18"/>
              </w:rPr>
              <w:t>System shall allow the SME to reply to reviewer comments within the same thread.</w:t>
            </w:r>
          </w:p>
        </w:tc>
      </w:tr>
      <w:tr>
        <w:tc>
          <w:tcPr>
            <w:tcW w:type="dxa" w:w="1930"/>
          </w:tcPr>
          <w:p>
            <w:pPr>
              <w:spacing w:before="20" w:after="20"/>
            </w:pPr>
            <w:r>
              <w:rPr>
                <w:sz w:val="18"/>
              </w:rPr>
            </w:r>
            <w:r>
              <w:rPr>
                <w:sz w:val="18"/>
              </w:rPr>
              <w:t>4</w:t>
            </w:r>
          </w:p>
        </w:tc>
        <w:tc>
          <w:tcPr>
            <w:tcW w:type="dxa" w:w="1930"/>
          </w:tcPr>
          <w:p>
            <w:pPr>
              <w:spacing w:before="20" w:after="20"/>
            </w:pPr>
            <w:r>
              <w:rPr>
                <w:sz w:val="18"/>
              </w:rPr>
            </w:r>
            <w:r>
              <w:rPr>
                <w:sz w:val="18"/>
              </w:rPr>
              <w:t>FR-REV-04</w:t>
            </w:r>
          </w:p>
        </w:tc>
        <w:tc>
          <w:tcPr>
            <w:tcW w:type="dxa" w:w="1930"/>
          </w:tcPr>
          <w:p>
            <w:pPr>
              <w:spacing w:before="20" w:after="20"/>
            </w:pPr>
            <w:r>
              <w:rPr>
                <w:sz w:val="18"/>
              </w:rPr>
            </w:r>
            <w:r>
              <w:rPr>
                <w:sz w:val="18"/>
              </w:rPr>
              <w:t>Review</w:t>
            </w:r>
          </w:p>
        </w:tc>
        <w:tc>
          <w:tcPr>
            <w:tcW w:type="dxa" w:w="1930"/>
          </w:tcPr>
          <w:p>
            <w:pPr>
              <w:spacing w:before="20" w:after="20"/>
            </w:pPr>
            <w:r>
              <w:rPr>
                <w:sz w:val="18"/>
              </w:rPr>
            </w:r>
            <w:r>
              <w:rPr>
                <w:sz w:val="18"/>
              </w:rPr>
              <w:t>Change Requests</w:t>
            </w:r>
          </w:p>
        </w:tc>
        <w:tc>
          <w:tcPr>
            <w:tcW w:type="dxa" w:w="1930"/>
          </w:tcPr>
          <w:p>
            <w:pPr>
              <w:spacing w:before="20" w:after="20"/>
            </w:pPr>
            <w:r>
              <w:rPr>
                <w:sz w:val="18"/>
              </w:rPr>
            </w:r>
            <w:r>
              <w:rPr>
                <w:sz w:val="18"/>
              </w:rPr>
              <w:t>System shall allow a reviewer to file a change request on a section with a mandatory description, regressing its status per FR-OWN-09.</w:t>
            </w:r>
          </w:p>
        </w:tc>
      </w:tr>
      <w:tr>
        <w:tc>
          <w:tcPr>
            <w:tcW w:type="dxa" w:w="1930"/>
          </w:tcPr>
          <w:p>
            <w:pPr>
              <w:spacing w:before="20" w:after="20"/>
            </w:pPr>
            <w:r>
              <w:rPr>
                <w:sz w:val="18"/>
              </w:rPr>
            </w:r>
            <w:r>
              <w:rPr>
                <w:sz w:val="18"/>
              </w:rPr>
              <w:t>5</w:t>
            </w:r>
          </w:p>
        </w:tc>
        <w:tc>
          <w:tcPr>
            <w:tcW w:type="dxa" w:w="1930"/>
          </w:tcPr>
          <w:p>
            <w:pPr>
              <w:spacing w:before="20" w:after="20"/>
            </w:pPr>
            <w:r>
              <w:rPr>
                <w:sz w:val="18"/>
              </w:rPr>
            </w:r>
            <w:r>
              <w:rPr>
                <w:sz w:val="18"/>
              </w:rPr>
              <w:t>FR-REV-05</w:t>
            </w:r>
          </w:p>
        </w:tc>
        <w:tc>
          <w:tcPr>
            <w:tcW w:type="dxa" w:w="1930"/>
          </w:tcPr>
          <w:p>
            <w:pPr>
              <w:spacing w:before="20" w:after="20"/>
            </w:pPr>
            <w:r>
              <w:rPr>
                <w:sz w:val="18"/>
              </w:rPr>
            </w:r>
            <w:r>
              <w:rPr>
                <w:sz w:val="18"/>
              </w:rPr>
              <w:t>Review</w:t>
            </w:r>
          </w:p>
        </w:tc>
        <w:tc>
          <w:tcPr>
            <w:tcW w:type="dxa" w:w="1930"/>
          </w:tcPr>
          <w:p>
            <w:pPr>
              <w:spacing w:before="20" w:after="20"/>
            </w:pPr>
            <w:r>
              <w:rPr>
                <w:sz w:val="18"/>
              </w:rPr>
            </w:r>
            <w:r>
              <w:rPr>
                <w:sz w:val="18"/>
              </w:rPr>
              <w:t>Approval</w:t>
            </w:r>
          </w:p>
        </w:tc>
        <w:tc>
          <w:tcPr>
            <w:tcW w:type="dxa" w:w="1930"/>
          </w:tcPr>
          <w:p>
            <w:pPr>
              <w:spacing w:before="20" w:after="20"/>
            </w:pPr>
            <w:r>
              <w:rPr>
                <w:sz w:val="18"/>
              </w:rPr>
            </w:r>
            <w:r>
              <w:rPr>
                <w:sz w:val="18"/>
              </w:rPr>
              <w:t>System shall allow a merchant banker to approve or reject a section, and a legal counsel to approve or reject a section, independently and in parallel.</w:t>
            </w:r>
          </w:p>
        </w:tc>
      </w:tr>
      <w:tr>
        <w:tc>
          <w:tcPr>
            <w:tcW w:type="dxa" w:w="1930"/>
          </w:tcPr>
          <w:p>
            <w:pPr>
              <w:spacing w:before="20" w:after="20"/>
            </w:pPr>
            <w:r>
              <w:rPr>
                <w:sz w:val="18"/>
              </w:rPr>
            </w:r>
            <w:r>
              <w:rPr>
                <w:sz w:val="18"/>
              </w:rPr>
              <w:t>6</w:t>
            </w:r>
          </w:p>
        </w:tc>
        <w:tc>
          <w:tcPr>
            <w:tcW w:type="dxa" w:w="1930"/>
          </w:tcPr>
          <w:p>
            <w:pPr>
              <w:spacing w:before="20" w:after="20"/>
            </w:pPr>
            <w:r>
              <w:rPr>
                <w:sz w:val="18"/>
              </w:rPr>
            </w:r>
            <w:r>
              <w:rPr>
                <w:sz w:val="18"/>
              </w:rPr>
              <w:t>FR-REV-06</w:t>
            </w:r>
          </w:p>
        </w:tc>
        <w:tc>
          <w:tcPr>
            <w:tcW w:type="dxa" w:w="1930"/>
          </w:tcPr>
          <w:p>
            <w:pPr>
              <w:spacing w:before="20" w:after="20"/>
            </w:pPr>
            <w:r>
              <w:rPr>
                <w:sz w:val="18"/>
              </w:rPr>
            </w:r>
            <w:r>
              <w:rPr>
                <w:sz w:val="18"/>
              </w:rPr>
              <w:t>Review</w:t>
            </w:r>
          </w:p>
        </w:tc>
        <w:tc>
          <w:tcPr>
            <w:tcW w:type="dxa" w:w="1930"/>
          </w:tcPr>
          <w:p>
            <w:pPr>
              <w:spacing w:before="20" w:after="20"/>
            </w:pPr>
            <w:r>
              <w:rPr>
                <w:sz w:val="18"/>
              </w:rPr>
            </w:r>
            <w:r>
              <w:rPr>
                <w:sz w:val="18"/>
              </w:rPr>
              <w:t>Approval</w:t>
            </w:r>
          </w:p>
        </w:tc>
        <w:tc>
          <w:tcPr>
            <w:tcW w:type="dxa" w:w="1930"/>
          </w:tcPr>
          <w:p>
            <w:pPr>
              <w:spacing w:before="20" w:after="20"/>
            </w:pPr>
            <w:r>
              <w:rPr>
                <w:sz w:val="18"/>
              </w:rPr>
            </w:r>
            <w:r>
              <w:rPr>
                <w:sz w:val="18"/>
              </w:rPr>
              <w:t>System shall record approver identity, role, action, and timestamp on every approval or rejection.</w:t>
            </w:r>
          </w:p>
        </w:tc>
      </w:tr>
      <w:tr>
        <w:tc>
          <w:tcPr>
            <w:tcW w:type="dxa" w:w="1930"/>
          </w:tcPr>
          <w:p>
            <w:pPr>
              <w:spacing w:before="20" w:after="20"/>
            </w:pPr>
            <w:r>
              <w:rPr>
                <w:sz w:val="18"/>
              </w:rPr>
            </w:r>
            <w:r>
              <w:rPr>
                <w:sz w:val="18"/>
              </w:rPr>
              <w:t>7</w:t>
            </w:r>
          </w:p>
        </w:tc>
        <w:tc>
          <w:tcPr>
            <w:tcW w:type="dxa" w:w="1930"/>
          </w:tcPr>
          <w:p>
            <w:pPr>
              <w:spacing w:before="20" w:after="20"/>
            </w:pPr>
            <w:r>
              <w:rPr>
                <w:sz w:val="18"/>
              </w:rPr>
            </w:r>
            <w:r>
              <w:rPr>
                <w:sz w:val="18"/>
              </w:rPr>
              <w:t>FR-REV-07</w:t>
            </w:r>
          </w:p>
        </w:tc>
        <w:tc>
          <w:tcPr>
            <w:tcW w:type="dxa" w:w="1930"/>
          </w:tcPr>
          <w:p>
            <w:pPr>
              <w:spacing w:before="20" w:after="20"/>
            </w:pPr>
            <w:r>
              <w:rPr>
                <w:sz w:val="18"/>
              </w:rPr>
            </w:r>
            <w:r>
              <w:rPr>
                <w:sz w:val="18"/>
              </w:rPr>
              <w:t>Review</w:t>
            </w:r>
          </w:p>
        </w:tc>
        <w:tc>
          <w:tcPr>
            <w:tcW w:type="dxa" w:w="1930"/>
          </w:tcPr>
          <w:p>
            <w:pPr>
              <w:spacing w:before="20" w:after="20"/>
            </w:pPr>
            <w:r>
              <w:rPr>
                <w:sz w:val="18"/>
              </w:rPr>
            </w:r>
            <w:r>
              <w:rPr>
                <w:sz w:val="18"/>
              </w:rPr>
              <w:t>Approval</w:t>
            </w:r>
          </w:p>
        </w:tc>
        <w:tc>
          <w:tcPr>
            <w:tcW w:type="dxa" w:w="1930"/>
          </w:tcPr>
          <w:p>
            <w:pPr>
              <w:spacing w:before="20" w:after="20"/>
            </w:pPr>
            <w:r>
              <w:rPr>
                <w:sz w:val="18"/>
              </w:rPr>
            </w:r>
            <w:r>
              <w:rPr>
                <w:sz w:val="18"/>
              </w:rPr>
              <w:t>System shall mark a section "final" only when both roles' approvals are present (per FR-OWN-08).</w:t>
            </w:r>
          </w:p>
        </w:tc>
      </w:tr>
      <w:tr>
        <w:tc>
          <w:tcPr>
            <w:tcW w:type="dxa" w:w="1930"/>
          </w:tcPr>
          <w:p>
            <w:pPr>
              <w:spacing w:before="20" w:after="20"/>
            </w:pPr>
            <w:r>
              <w:rPr>
                <w:sz w:val="18"/>
              </w:rPr>
            </w:r>
            <w:r>
              <w:rPr>
                <w:sz w:val="18"/>
              </w:rPr>
              <w:t>8</w:t>
            </w:r>
          </w:p>
        </w:tc>
        <w:tc>
          <w:tcPr>
            <w:tcW w:type="dxa" w:w="1930"/>
          </w:tcPr>
          <w:p>
            <w:pPr>
              <w:spacing w:before="20" w:after="20"/>
            </w:pPr>
            <w:r>
              <w:rPr>
                <w:sz w:val="18"/>
              </w:rPr>
            </w:r>
            <w:r>
              <w:rPr>
                <w:sz w:val="18"/>
              </w:rPr>
              <w:t>FR-REV-08</w:t>
            </w:r>
          </w:p>
        </w:tc>
        <w:tc>
          <w:tcPr>
            <w:tcW w:type="dxa" w:w="1930"/>
          </w:tcPr>
          <w:p>
            <w:pPr>
              <w:spacing w:before="20" w:after="20"/>
            </w:pPr>
            <w:r>
              <w:rPr>
                <w:sz w:val="18"/>
              </w:rPr>
            </w:r>
            <w:r>
              <w:rPr>
                <w:sz w:val="18"/>
              </w:rPr>
              <w:t>Review</w:t>
            </w:r>
          </w:p>
        </w:tc>
        <w:tc>
          <w:tcPr>
            <w:tcW w:type="dxa" w:w="1930"/>
          </w:tcPr>
          <w:p>
            <w:pPr>
              <w:spacing w:before="20" w:after="20"/>
            </w:pPr>
            <w:r>
              <w:rPr>
                <w:sz w:val="18"/>
              </w:rPr>
            </w:r>
            <w:r>
              <w:rPr>
                <w:sz w:val="18"/>
              </w:rPr>
              <w:t>Consolidation</w:t>
            </w:r>
          </w:p>
        </w:tc>
        <w:tc>
          <w:tcPr>
            <w:tcW w:type="dxa" w:w="1930"/>
          </w:tcPr>
          <w:p>
            <w:pPr>
              <w:spacing w:before="20" w:after="20"/>
            </w:pPr>
            <w:r>
              <w:rPr>
                <w:sz w:val="18"/>
              </w:rPr>
            </w:r>
            <w:r>
              <w:rPr>
                <w:sz w:val="18"/>
              </w:rPr>
              <w:t>System shall present the SME a consolidated view of all comments and change requests across sections, filterable by state (open/resolved).</w:t>
            </w:r>
          </w:p>
        </w:tc>
      </w:tr>
      <w:tr>
        <w:tc>
          <w:tcPr>
            <w:tcW w:type="dxa" w:w="1930"/>
          </w:tcPr>
          <w:p>
            <w:pPr>
              <w:spacing w:before="20" w:after="20"/>
            </w:pPr>
            <w:r>
              <w:rPr>
                <w:sz w:val="18"/>
              </w:rPr>
            </w:r>
            <w:r>
              <w:rPr>
                <w:sz w:val="18"/>
              </w:rPr>
              <w:t>9</w:t>
            </w:r>
          </w:p>
        </w:tc>
        <w:tc>
          <w:tcPr>
            <w:tcW w:type="dxa" w:w="1930"/>
          </w:tcPr>
          <w:p>
            <w:pPr>
              <w:spacing w:before="20" w:after="20"/>
            </w:pPr>
            <w:r>
              <w:rPr>
                <w:sz w:val="18"/>
              </w:rPr>
            </w:r>
            <w:r>
              <w:rPr>
                <w:sz w:val="18"/>
              </w:rPr>
              <w:t>FR-REV-09</w:t>
            </w:r>
          </w:p>
        </w:tc>
        <w:tc>
          <w:tcPr>
            <w:tcW w:type="dxa" w:w="1930"/>
          </w:tcPr>
          <w:p>
            <w:pPr>
              <w:spacing w:before="20" w:after="20"/>
            </w:pPr>
            <w:r>
              <w:rPr>
                <w:sz w:val="18"/>
              </w:rPr>
            </w:r>
            <w:r>
              <w:rPr>
                <w:sz w:val="18"/>
              </w:rPr>
              <w:t>Review</w:t>
            </w:r>
          </w:p>
        </w:tc>
        <w:tc>
          <w:tcPr>
            <w:tcW w:type="dxa" w:w="1930"/>
          </w:tcPr>
          <w:p>
            <w:pPr>
              <w:spacing w:before="20" w:after="20"/>
            </w:pPr>
            <w:r>
              <w:rPr>
                <w:sz w:val="18"/>
              </w:rPr>
            </w:r>
            <w:r>
              <w:rPr>
                <w:sz w:val="18"/>
              </w:rPr>
              <w:t>Notification</w:t>
            </w:r>
          </w:p>
        </w:tc>
        <w:tc>
          <w:tcPr>
            <w:tcW w:type="dxa" w:w="1930"/>
          </w:tcPr>
          <w:p>
            <w:pPr>
              <w:spacing w:before="20" w:after="20"/>
            </w:pPr>
            <w:r>
              <w:rPr>
                <w:sz w:val="18"/>
              </w:rPr>
            </w:r>
            <w:r>
              <w:rPr>
                <w:sz w:val="18"/>
              </w:rPr>
              <w:t>System shall notify the SME (activity feed and email) when a review action (comment, change request, approval, rejection) occurs.</w:t>
            </w:r>
          </w:p>
        </w:tc>
      </w:tr>
      <w:tr>
        <w:tc>
          <w:tcPr>
            <w:tcW w:type="dxa" w:w="1930"/>
          </w:tcPr>
          <w:p>
            <w:pPr>
              <w:spacing w:before="20" w:after="20"/>
            </w:pPr>
            <w:r>
              <w:rPr>
                <w:sz w:val="18"/>
              </w:rPr>
            </w:r>
            <w:r>
              <w:rPr>
                <w:sz w:val="18"/>
              </w:rPr>
              <w:t>10</w:t>
            </w:r>
          </w:p>
        </w:tc>
        <w:tc>
          <w:tcPr>
            <w:tcW w:type="dxa" w:w="1930"/>
          </w:tcPr>
          <w:p>
            <w:pPr>
              <w:spacing w:before="20" w:after="20"/>
            </w:pPr>
            <w:r>
              <w:rPr>
                <w:sz w:val="18"/>
              </w:rPr>
            </w:r>
            <w:r>
              <w:rPr>
                <w:sz w:val="18"/>
              </w:rPr>
              <w:t>FR-REV-10</w:t>
            </w:r>
          </w:p>
        </w:tc>
        <w:tc>
          <w:tcPr>
            <w:tcW w:type="dxa" w:w="1930"/>
          </w:tcPr>
          <w:p>
            <w:pPr>
              <w:spacing w:before="20" w:after="20"/>
            </w:pPr>
            <w:r>
              <w:rPr>
                <w:sz w:val="18"/>
              </w:rPr>
            </w:r>
            <w:r>
              <w:rPr>
                <w:sz w:val="18"/>
              </w:rPr>
              <w:t>Review</w:t>
            </w:r>
          </w:p>
        </w:tc>
        <w:tc>
          <w:tcPr>
            <w:tcW w:type="dxa" w:w="1930"/>
          </w:tcPr>
          <w:p>
            <w:pPr>
              <w:spacing w:before="20" w:after="20"/>
            </w:pPr>
            <w:r>
              <w:rPr>
                <w:sz w:val="18"/>
              </w:rPr>
            </w:r>
            <w:r>
              <w:rPr>
                <w:sz w:val="18"/>
              </w:rPr>
              <w:t>Notification</w:t>
            </w:r>
          </w:p>
        </w:tc>
        <w:tc>
          <w:tcPr>
            <w:tcW w:type="dxa" w:w="1930"/>
          </w:tcPr>
          <w:p>
            <w:pPr>
              <w:spacing w:before="20" w:after="20"/>
            </w:pPr>
            <w:r>
              <w:rPr>
                <w:sz w:val="18"/>
              </w:rPr>
            </w:r>
            <w:r>
              <w:rPr>
                <w:sz w:val="18"/>
              </w:rPr>
              <w:t>System shall notify reviewers (activity feed and email) when a section enters their review queue.</w:t>
            </w:r>
          </w:p>
        </w:tc>
      </w:tr>
      <w:tr>
        <w:tc>
          <w:tcPr>
            <w:tcW w:type="dxa" w:w="1930"/>
          </w:tcPr>
          <w:p>
            <w:pPr>
              <w:spacing w:before="20" w:after="20"/>
            </w:pPr>
            <w:r>
              <w:rPr>
                <w:sz w:val="18"/>
              </w:rPr>
            </w:r>
            <w:r>
              <w:rPr>
                <w:sz w:val="18"/>
              </w:rPr>
              <w:t>11</w:t>
            </w:r>
          </w:p>
        </w:tc>
        <w:tc>
          <w:tcPr>
            <w:tcW w:type="dxa" w:w="1930"/>
          </w:tcPr>
          <w:p>
            <w:pPr>
              <w:spacing w:before="20" w:after="20"/>
            </w:pPr>
            <w:r>
              <w:rPr>
                <w:sz w:val="18"/>
              </w:rPr>
            </w:r>
            <w:r>
              <w:rPr>
                <w:sz w:val="18"/>
              </w:rPr>
              <w:t>FR-REV-11</w:t>
            </w:r>
          </w:p>
        </w:tc>
        <w:tc>
          <w:tcPr>
            <w:tcW w:type="dxa" w:w="1930"/>
          </w:tcPr>
          <w:p>
            <w:pPr>
              <w:spacing w:before="20" w:after="20"/>
            </w:pPr>
            <w:r>
              <w:rPr>
                <w:sz w:val="18"/>
              </w:rPr>
            </w:r>
            <w:r>
              <w:rPr>
                <w:sz w:val="18"/>
              </w:rPr>
              <w:t>Review</w:t>
            </w:r>
          </w:p>
        </w:tc>
        <w:tc>
          <w:tcPr>
            <w:tcW w:type="dxa" w:w="1930"/>
          </w:tcPr>
          <w:p>
            <w:pPr>
              <w:spacing w:before="20" w:after="20"/>
            </w:pPr>
            <w:r>
              <w:rPr>
                <w:sz w:val="18"/>
              </w:rPr>
            </w:r>
            <w:r>
              <w:rPr>
                <w:sz w:val="18"/>
              </w:rPr>
              <w:t>Access Control</w:t>
            </w:r>
          </w:p>
        </w:tc>
        <w:tc>
          <w:tcPr>
            <w:tcW w:type="dxa" w:w="1930"/>
          </w:tcPr>
          <w:p>
            <w:pPr>
              <w:spacing w:before="20" w:after="20"/>
            </w:pPr>
            <w:r>
              <w:rPr>
                <w:sz w:val="18"/>
              </w:rPr>
            </w:r>
            <w:r>
              <w:rPr>
                <w:sz w:val="18"/>
              </w:rPr>
              <w:t>System shall restrict review actions to the reviewer roles and to workspaces where the reviewer holds membership.</w:t>
            </w:r>
          </w:p>
        </w:tc>
      </w:tr>
      <w:tr>
        <w:tc>
          <w:tcPr>
            <w:tcW w:type="dxa" w:w="1930"/>
          </w:tcPr>
          <w:p>
            <w:pPr>
              <w:spacing w:before="20" w:after="20"/>
            </w:pPr>
            <w:r>
              <w:rPr>
                <w:sz w:val="18"/>
              </w:rPr>
            </w:r>
            <w:r>
              <w:rPr>
                <w:sz w:val="18"/>
              </w:rPr>
              <w:t>12</w:t>
            </w:r>
          </w:p>
        </w:tc>
        <w:tc>
          <w:tcPr>
            <w:tcW w:type="dxa" w:w="1930"/>
          </w:tcPr>
          <w:p>
            <w:pPr>
              <w:spacing w:before="20" w:after="20"/>
            </w:pPr>
            <w:r>
              <w:rPr>
                <w:sz w:val="18"/>
              </w:rPr>
            </w:r>
            <w:r>
              <w:rPr>
                <w:sz w:val="18"/>
              </w:rPr>
              <w:t>FR-REV-12</w:t>
            </w:r>
          </w:p>
        </w:tc>
        <w:tc>
          <w:tcPr>
            <w:tcW w:type="dxa" w:w="1930"/>
          </w:tcPr>
          <w:p>
            <w:pPr>
              <w:spacing w:before="20" w:after="20"/>
            </w:pPr>
            <w:r>
              <w:rPr>
                <w:sz w:val="18"/>
              </w:rPr>
            </w:r>
            <w:r>
              <w:rPr>
                <w:sz w:val="18"/>
              </w:rPr>
              <w:t>Review</w:t>
            </w:r>
          </w:p>
        </w:tc>
        <w:tc>
          <w:tcPr>
            <w:tcW w:type="dxa" w:w="1930"/>
          </w:tcPr>
          <w:p>
            <w:pPr>
              <w:spacing w:before="20" w:after="20"/>
            </w:pPr>
            <w:r>
              <w:rPr>
                <w:sz w:val="18"/>
              </w:rPr>
            </w:r>
            <w:r>
              <w:rPr>
                <w:sz w:val="18"/>
              </w:rPr>
              <w:t>Audit</w:t>
            </w:r>
          </w:p>
        </w:tc>
        <w:tc>
          <w:tcPr>
            <w:tcW w:type="dxa" w:w="1930"/>
          </w:tcPr>
          <w:p>
            <w:pPr>
              <w:spacing w:before="20" w:after="20"/>
            </w:pPr>
            <w:r>
              <w:rPr>
                <w:sz w:val="18"/>
              </w:rPr>
            </w:r>
            <w:r>
              <w:rPr>
                <w:sz w:val="18"/>
              </w:rPr>
              <w:t>System shall record every comment, change request, approval, and rejection in the activity log.</w:t>
            </w:r>
          </w:p>
        </w:tc>
      </w:tr>
      <w:tr>
        <w:tc>
          <w:tcPr>
            <w:tcW w:type="dxa" w:w="1930"/>
          </w:tcPr>
          <w:p>
            <w:pPr>
              <w:spacing w:before="20" w:after="20"/>
            </w:pPr>
            <w:r>
              <w:rPr>
                <w:sz w:val="18"/>
              </w:rPr>
            </w:r>
            <w:r>
              <w:rPr>
                <w:sz w:val="18"/>
              </w:rPr>
              <w:t>13</w:t>
            </w:r>
          </w:p>
        </w:tc>
        <w:tc>
          <w:tcPr>
            <w:tcW w:type="dxa" w:w="1930"/>
          </w:tcPr>
          <w:p>
            <w:pPr>
              <w:spacing w:before="20" w:after="20"/>
            </w:pPr>
            <w:r>
              <w:rPr>
                <w:sz w:val="18"/>
              </w:rPr>
            </w:r>
            <w:r>
              <w:rPr>
                <w:sz w:val="18"/>
              </w:rPr>
              <w:t>FR-REV-13</w:t>
            </w:r>
          </w:p>
        </w:tc>
        <w:tc>
          <w:tcPr>
            <w:tcW w:type="dxa" w:w="1930"/>
          </w:tcPr>
          <w:p>
            <w:pPr>
              <w:spacing w:before="20" w:after="20"/>
            </w:pPr>
            <w:r>
              <w:rPr>
                <w:sz w:val="18"/>
              </w:rPr>
            </w:r>
            <w:r>
              <w:rPr>
                <w:sz w:val="18"/>
              </w:rPr>
              <w:t>Review</w:t>
            </w:r>
          </w:p>
        </w:tc>
        <w:tc>
          <w:tcPr>
            <w:tcW w:type="dxa" w:w="1930"/>
          </w:tcPr>
          <w:p>
            <w:pPr>
              <w:spacing w:before="20" w:after="20"/>
            </w:pPr>
            <w:r>
              <w:rPr>
                <w:sz w:val="18"/>
              </w:rPr>
            </w:r>
            <w:r>
              <w:rPr>
                <w:sz w:val="18"/>
              </w:rPr>
              <w:t>Dashboard Linkage</w:t>
            </w:r>
          </w:p>
        </w:tc>
        <w:tc>
          <w:tcPr>
            <w:tcW w:type="dxa" w:w="1930"/>
          </w:tcPr>
          <w:p>
            <w:pPr>
              <w:spacing w:before="20" w:after="20"/>
            </w:pPr>
            <w:r>
              <w:rPr>
                <w:sz w:val="18"/>
              </w:rPr>
            </w:r>
            <w:r>
              <w:rPr>
                <w:sz w:val="18"/>
              </w:rPr>
              <w:t>System shall expose pending-review counts and approval progress per workspace to the Draft Health Score &amp; Dashboard Module.</w:t>
            </w:r>
          </w:p>
        </w:tc>
      </w:tr>
    </w:tbl>
    <w:p/>
    <w:p>
      <w:pPr>
        <w:pStyle w:val="Heading3"/>
      </w:pPr>
      <w:r>
        <w:t>1.4.10.5 Process Flow</w:t>
      </w:r>
    </w:p>
    <w:p>
      <w:pPr>
        <w:pStyle w:val="ListNumber"/>
      </w:pPr>
      <w:r>
        <w:t>Section reaches "sme_verified"; it appears in both reviewer queues; reviewers are notified.</w:t>
      </w:r>
    </w:p>
    <w:p>
      <w:pPr>
        <w:pStyle w:val="ListNumber"/>
      </w:pPr>
      <w:r>
        <w:t>Reviewer opens the section, reads content, adds comments; either files a change request (section regresses to SME) or approves/rejects.</w:t>
      </w:r>
    </w:p>
    <w:p>
      <w:pPr>
        <w:pStyle w:val="ListNumber"/>
      </w:pPr>
      <w:r>
        <w:t>SME sees consolidated comments, edits content (OWN lock), re-verifies; section re-enters queues.</w:t>
      </w:r>
    </w:p>
    <w:p>
      <w:pPr>
        <w:pStyle w:val="ListNumber"/>
      </w:pPr>
      <w:r>
        <w:t>When both MB and Legal approvals exist, the section becomes "final".</w:t>
      </w:r>
    </w:p>
    <w:p>
      <w:r>
        <w:rPr>
          <w:b/>
        </w:rPr>
        <w:t>Flow diagram (described):</w:t>
      </w:r>
      <w:r>
        <w:t xml:space="preserve"> Box "Section sme_verified" → parallel split to "MB queue" and "Legal queue" → each to diamond "Action?" with three exits: "Comment" (loops to SME consolidated view), "Change request" (arrow back to "SME edits → re-verify"), "Approve" → merge diamond "Both approvals?" — Yes → box "Section final"; No → wait state.</w:t>
      </w:r>
    </w:p>
    <w:p>
      <w:pPr>
        <w:pStyle w:val="Heading3"/>
      </w:pPr>
      <w:r>
        <w:t>1.4.10.6 Inputs</w:t>
      </w:r>
    </w:p>
    <w:p>
      <w:pPr>
        <w:pStyle w:val="ListBullet"/>
      </w:pPr>
      <w:r>
        <w:t>Reviewer comments, change-request descriptions, approve/reject actions; SME replies.</w:t>
      </w:r>
    </w:p>
    <w:p>
      <w:pPr>
        <w:pStyle w:val="Heading3"/>
      </w:pPr>
      <w:r>
        <w:t>1.4.10.7 Outputs</w:t>
      </w:r>
    </w:p>
    <w:p>
      <w:pPr>
        <w:pStyle w:val="ListBullet"/>
      </w:pPr>
      <w:r>
        <w:t>review_comments records; section status transitions (via OWN); notifications; consolidated comment views; activity log entries.</w:t>
      </w:r>
    </w:p>
    <w:p>
      <w:pPr>
        <w:pStyle w:val="Heading3"/>
      </w:pPr>
      <w:r>
        <w:t>1.4.10.8 Business Rules</w:t>
      </w:r>
    </w:p>
    <w:p>
      <w:pPr>
        <w:pStyle w:val="ListBullet"/>
      </w:pPr>
      <w:r>
        <w:t>Reviewers shall comment and request changes but shall not edit section content directly.</w:t>
      </w:r>
    </w:p>
    <w:p>
      <w:pPr>
        <w:pStyle w:val="ListBullet"/>
      </w:pPr>
      <w:r>
        <w:t>Merchant banker and legal counsel reviews shall be independent; neither shall be blocked by the other's pending state.</w:t>
      </w:r>
    </w:p>
    <w:p>
      <w:pPr>
        <w:pStyle w:val="ListBullet"/>
      </w:pPr>
      <w:r>
        <w:t>A change request shall carry a mandatory, non-empty description.</w:t>
      </w:r>
    </w:p>
    <w:p>
      <w:pPr>
        <w:pStyle w:val="ListBullet"/>
      </w:pPr>
      <w:r>
        <w:t>Approval of a section shall be revoked automatically if the section content changes afterward, returning it to the reviewer's queue.</w:t>
      </w:r>
    </w:p>
    <w:p>
      <w:pPr>
        <w:pStyle w:val="Heading3"/>
      </w:pPr>
      <w:r>
        <w:t>1.4.10.9 Validation Rules</w:t>
      </w:r>
    </w:p>
    <w:p>
      <w:pPr>
        <w:pStyle w:val="ListBullet"/>
      </w:pPr>
      <w:r>
        <w:t>Review actions shall reference an existing section in a reviewable status.</w:t>
      </w:r>
    </w:p>
    <w:p>
      <w:pPr>
        <w:pStyle w:val="ListBullet"/>
      </w:pPr>
      <w:r>
        <w:t>Comment bodies shall be non-empty and at most 5,000 characters.</w:t>
      </w:r>
    </w:p>
    <w:p>
      <w:pPr>
        <w:pStyle w:val="ListBullet"/>
      </w:pPr>
      <w:r>
        <w:t>Approve/reject shall be idempotent per reviewer per section content-state.</w:t>
      </w:r>
    </w:p>
    <w:p>
      <w:pPr>
        <w:pStyle w:val="Heading3"/>
      </w:pPr>
      <w:r>
        <w:t>1.4.10.10 Integration Points</w:t>
      </w:r>
    </w:p>
    <w:p>
      <w:pPr>
        <w:pStyle w:val="ListBullet"/>
      </w:pPr>
      <w:r>
        <w:t>OWN — status transitions; Email Service — review notifications; PostgreSQL — review_comments; ACT — activity feed/logging; HLTH — pending counts.</w:t>
      </w:r>
    </w:p>
    <w:p>
      <w:r>
        <w:rPr>
          <w:b/>
        </w:rPr>
        <w:t>Integration diagram (described):</w:t>
      </w:r>
      <w:r>
        <w:t xml:space="preserve"> Box "Review service (Node)" with arrows to "OWN state machine", "PostgreSQL review_comments", "Email Service", "ACT feed"; inbound from "MB/Legal Review UI" and "SME consolidated view".</w:t>
      </w:r>
    </w:p>
    <w:p>
      <w:pPr>
        <w:pStyle w:val="Heading3"/>
      </w:pPr>
      <w:r>
        <w:t>1.4.10.11 Postconditions</w:t>
      </w:r>
    </w:p>
    <w:p>
      <w:pPr>
        <w:pStyle w:val="ListBullet"/>
      </w:pPr>
      <w:r>
        <w:t>Review record trail exists per section; approvals accumulate toward "final"; SME has an actionable consolidated comment view.</w:t>
      </w:r>
    </w:p>
    <w:p>
      <w:pPr>
        <w:pStyle w:val="Heading2"/>
      </w:pPr>
      <w:r>
        <w:t>1.4.11 Draft Health Score &amp; Dashboard Module (HLTH)</w:t>
      </w:r>
    </w:p>
    <w:p>
      <w:pPr>
        <w:pStyle w:val="Heading3"/>
      </w:pPr>
      <w:r>
        <w:t>1.4.11.1 Description</w:t>
      </w:r>
    </w:p>
    <w:p>
      <w:r>
        <w:t>The Draft Health Score &amp; Dashboard Module is the platform's monitoring and reporting layer (in place of a conventional MIS). It computes the Draft Health Score (DHS) — a 0–100 aggregate of section progress, validation resolution, required-document completion, and review approvals — and renders a Jira-style dashboard per workspace: counts by section status, document status, open flags, pending reviews, plus the activity feed's latest events. All values are computed on read from existing records; nothing is separately maintained.</w:t>
      </w:r>
    </w:p>
    <w:p>
      <w:pPr>
        <w:pStyle w:val="Heading3"/>
      </w:pPr>
      <w:r>
        <w:t>1.4.11.2 Actors</w:t>
      </w:r>
    </w:p>
    <w:p>
      <w:pPr>
        <w:pStyle w:val="ListBullet"/>
      </w:pPr>
      <w:r>
        <w:t>SME Promoter, Merchant Banker, Legal Counsel (viewers)</w:t>
      </w:r>
    </w:p>
    <w:p>
      <w:pPr>
        <w:pStyle w:val="ListBullet"/>
      </w:pPr>
      <w:r>
        <w:t>System (aggregation)</w:t>
      </w:r>
    </w:p>
    <w:p>
      <w:pPr>
        <w:pStyle w:val="Heading3"/>
      </w:pPr>
      <w:r>
        <w:t>1.4.11.3 Preconditions</w:t>
      </w:r>
    </w:p>
    <w:p>
      <w:pPr>
        <w:pStyle w:val="ListBullet"/>
      </w:pPr>
      <w:r>
        <w:t>Workspace exists with any amount of data; viewer is an authenticated member.</w:t>
      </w:r>
    </w:p>
    <w:p>
      <w:pPr>
        <w:pStyle w:val="Heading3"/>
      </w:pPr>
      <w:r>
        <w:t>1.4.11.4 Functional Requirements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tcPr>
          <w:p>
            <w:pPr>
              <w:spacing w:before="20" w:after="20"/>
            </w:pPr>
            <w:r>
              <w:rPr>
                <w:b/>
                <w:sz w:val="18"/>
              </w:rPr>
            </w:r>
            <w:r>
              <w:rPr>
                <w:b/>
                <w:sz w:val="18"/>
              </w:rPr>
              <w:t>S.No</w:t>
            </w:r>
          </w:p>
        </w:tc>
        <w:tc>
          <w:tcPr>
            <w:tcW w:type="dxa" w:w="1930"/>
          </w:tcPr>
          <w:p>
            <w:pPr>
              <w:spacing w:before="20" w:after="20"/>
            </w:pPr>
            <w:r>
              <w:rPr>
                <w:b/>
                <w:sz w:val="18"/>
              </w:rPr>
            </w:r>
            <w:r>
              <w:rPr>
                <w:b/>
                <w:sz w:val="18"/>
              </w:rPr>
              <w:t>Requirement Number</w:t>
            </w:r>
          </w:p>
        </w:tc>
        <w:tc>
          <w:tcPr>
            <w:tcW w:type="dxa" w:w="1930"/>
          </w:tcPr>
          <w:p>
            <w:pPr>
              <w:spacing w:before="20" w:after="20"/>
            </w:pPr>
            <w:r>
              <w:rPr>
                <w:b/>
                <w:sz w:val="18"/>
              </w:rPr>
            </w:r>
            <w:r>
              <w:rPr>
                <w:b/>
                <w:sz w:val="18"/>
              </w:rPr>
              <w:t>Module</w:t>
            </w:r>
          </w:p>
        </w:tc>
        <w:tc>
          <w:tcPr>
            <w:tcW w:type="dxa" w:w="1930"/>
          </w:tcPr>
          <w:p>
            <w:pPr>
              <w:spacing w:before="20" w:after="20"/>
            </w:pPr>
            <w:r>
              <w:rPr>
                <w:b/>
                <w:sz w:val="18"/>
              </w:rPr>
            </w:r>
            <w:r>
              <w:rPr>
                <w:b/>
                <w:sz w:val="18"/>
              </w:rPr>
              <w:t>Submodule</w:t>
            </w:r>
          </w:p>
        </w:tc>
        <w:tc>
          <w:tcPr>
            <w:tcW w:type="dxa" w:w="1930"/>
          </w:tcPr>
          <w:p>
            <w:pPr>
              <w:spacing w:before="20" w:after="20"/>
            </w:pPr>
            <w:r>
              <w:rPr>
                <w:b/>
                <w:sz w:val="18"/>
              </w:rPr>
            </w:r>
            <w:r>
              <w:rPr>
                <w:b/>
                <w:sz w:val="18"/>
              </w:rPr>
              <w:t>Functional Requirement Description</w:t>
            </w:r>
          </w:p>
        </w:tc>
      </w:tr>
      <w:tr>
        <w:tc>
          <w:tcPr>
            <w:tcW w:type="dxa" w:w="1930"/>
          </w:tcPr>
          <w:p>
            <w:pPr>
              <w:spacing w:before="20" w:after="20"/>
            </w:pPr>
            <w:r>
              <w:rPr>
                <w:sz w:val="18"/>
              </w:rPr>
            </w:r>
            <w:r>
              <w:rPr>
                <w:sz w:val="18"/>
              </w:rPr>
              <w:t>1</w:t>
            </w:r>
          </w:p>
        </w:tc>
        <w:tc>
          <w:tcPr>
            <w:tcW w:type="dxa" w:w="1930"/>
          </w:tcPr>
          <w:p>
            <w:pPr>
              <w:spacing w:before="20" w:after="20"/>
            </w:pPr>
            <w:r>
              <w:rPr>
                <w:sz w:val="18"/>
              </w:rPr>
            </w:r>
            <w:r>
              <w:rPr>
                <w:sz w:val="18"/>
              </w:rPr>
              <w:t>FR-HLTH-01</w:t>
            </w:r>
          </w:p>
        </w:tc>
        <w:tc>
          <w:tcPr>
            <w:tcW w:type="dxa" w:w="1930"/>
          </w:tcPr>
          <w:p>
            <w:pPr>
              <w:spacing w:before="20" w:after="20"/>
            </w:pPr>
            <w:r>
              <w:rPr>
                <w:sz w:val="18"/>
              </w:rPr>
            </w:r>
            <w:r>
              <w:rPr>
                <w:sz w:val="18"/>
              </w:rPr>
              <w:t>Health &amp; Dashboard</w:t>
            </w:r>
          </w:p>
        </w:tc>
        <w:tc>
          <w:tcPr>
            <w:tcW w:type="dxa" w:w="1930"/>
          </w:tcPr>
          <w:p>
            <w:pPr>
              <w:spacing w:before="20" w:after="20"/>
            </w:pPr>
            <w:r>
              <w:rPr>
                <w:sz w:val="18"/>
              </w:rPr>
            </w:r>
            <w:r>
              <w:rPr>
                <w:sz w:val="18"/>
              </w:rPr>
              <w:t>DHS</w:t>
            </w:r>
          </w:p>
        </w:tc>
        <w:tc>
          <w:tcPr>
            <w:tcW w:type="dxa" w:w="1930"/>
          </w:tcPr>
          <w:p>
            <w:pPr>
              <w:spacing w:before="20" w:after="20"/>
            </w:pPr>
            <w:r>
              <w:rPr>
                <w:sz w:val="18"/>
              </w:rPr>
            </w:r>
            <w:r>
              <w:rPr>
                <w:sz w:val="18"/>
              </w:rPr>
              <w:t>System shall compute the Draft Health Score as a 0–100 value aggregating: % sections at or beyond sme_verified, % validation flags resolved, % required documents uploaded, and % sections with both approvals.</w:t>
            </w:r>
          </w:p>
        </w:tc>
      </w:tr>
      <w:tr>
        <w:tc>
          <w:tcPr>
            <w:tcW w:type="dxa" w:w="1930"/>
          </w:tcPr>
          <w:p>
            <w:pPr>
              <w:spacing w:before="20" w:after="20"/>
            </w:pPr>
            <w:r>
              <w:rPr>
                <w:sz w:val="18"/>
              </w:rPr>
            </w:r>
            <w:r>
              <w:rPr>
                <w:sz w:val="18"/>
              </w:rPr>
              <w:t>2</w:t>
            </w:r>
          </w:p>
        </w:tc>
        <w:tc>
          <w:tcPr>
            <w:tcW w:type="dxa" w:w="1930"/>
          </w:tcPr>
          <w:p>
            <w:pPr>
              <w:spacing w:before="20" w:after="20"/>
            </w:pPr>
            <w:r>
              <w:rPr>
                <w:sz w:val="18"/>
              </w:rPr>
            </w:r>
            <w:r>
              <w:rPr>
                <w:sz w:val="18"/>
              </w:rPr>
              <w:t>FR-HLTH-02</w:t>
            </w:r>
          </w:p>
        </w:tc>
        <w:tc>
          <w:tcPr>
            <w:tcW w:type="dxa" w:w="1930"/>
          </w:tcPr>
          <w:p>
            <w:pPr>
              <w:spacing w:before="20" w:after="20"/>
            </w:pPr>
            <w:r>
              <w:rPr>
                <w:sz w:val="18"/>
              </w:rPr>
            </w:r>
            <w:r>
              <w:rPr>
                <w:sz w:val="18"/>
              </w:rPr>
              <w:t>Health &amp; Dashboard</w:t>
            </w:r>
          </w:p>
        </w:tc>
        <w:tc>
          <w:tcPr>
            <w:tcW w:type="dxa" w:w="1930"/>
          </w:tcPr>
          <w:p>
            <w:pPr>
              <w:spacing w:before="20" w:after="20"/>
            </w:pPr>
            <w:r>
              <w:rPr>
                <w:sz w:val="18"/>
              </w:rPr>
            </w:r>
            <w:r>
              <w:rPr>
                <w:sz w:val="18"/>
              </w:rPr>
              <w:t>DHS</w:t>
            </w:r>
          </w:p>
        </w:tc>
        <w:tc>
          <w:tcPr>
            <w:tcW w:type="dxa" w:w="1930"/>
          </w:tcPr>
          <w:p>
            <w:pPr>
              <w:spacing w:before="20" w:after="20"/>
            </w:pPr>
            <w:r>
              <w:rPr>
                <w:sz w:val="18"/>
              </w:rPr>
            </w:r>
            <w:r>
              <w:rPr>
                <w:sz w:val="18"/>
              </w:rPr>
              <w:t>System shall compute the DHS on read via aggregation and shall not store it as an independently updatable value.</w:t>
            </w:r>
          </w:p>
        </w:tc>
      </w:tr>
      <w:tr>
        <w:tc>
          <w:tcPr>
            <w:tcW w:type="dxa" w:w="1930"/>
          </w:tcPr>
          <w:p>
            <w:pPr>
              <w:spacing w:before="20" w:after="20"/>
            </w:pPr>
            <w:r>
              <w:rPr>
                <w:sz w:val="18"/>
              </w:rPr>
            </w:r>
            <w:r>
              <w:rPr>
                <w:sz w:val="18"/>
              </w:rPr>
              <w:t>3</w:t>
            </w:r>
          </w:p>
        </w:tc>
        <w:tc>
          <w:tcPr>
            <w:tcW w:type="dxa" w:w="1930"/>
          </w:tcPr>
          <w:p>
            <w:pPr>
              <w:spacing w:before="20" w:after="20"/>
            </w:pPr>
            <w:r>
              <w:rPr>
                <w:sz w:val="18"/>
              </w:rPr>
            </w:r>
            <w:r>
              <w:rPr>
                <w:sz w:val="18"/>
              </w:rPr>
              <w:t>FR-HLTH-03</w:t>
            </w:r>
          </w:p>
        </w:tc>
        <w:tc>
          <w:tcPr>
            <w:tcW w:type="dxa" w:w="1930"/>
          </w:tcPr>
          <w:p>
            <w:pPr>
              <w:spacing w:before="20" w:after="20"/>
            </w:pPr>
            <w:r>
              <w:rPr>
                <w:sz w:val="18"/>
              </w:rPr>
            </w:r>
            <w:r>
              <w:rPr>
                <w:sz w:val="18"/>
              </w:rPr>
              <w:t>Health &amp; Dashboard</w:t>
            </w:r>
          </w:p>
        </w:tc>
        <w:tc>
          <w:tcPr>
            <w:tcW w:type="dxa" w:w="1930"/>
          </w:tcPr>
          <w:p>
            <w:pPr>
              <w:spacing w:before="20" w:after="20"/>
            </w:pPr>
            <w:r>
              <w:rPr>
                <w:sz w:val="18"/>
              </w:rPr>
            </w:r>
            <w:r>
              <w:rPr>
                <w:sz w:val="18"/>
              </w:rPr>
              <w:t>DHS</w:t>
            </w:r>
          </w:p>
        </w:tc>
        <w:tc>
          <w:tcPr>
            <w:tcW w:type="dxa" w:w="1930"/>
          </w:tcPr>
          <w:p>
            <w:pPr>
              <w:spacing w:before="20" w:after="20"/>
            </w:pPr>
            <w:r>
              <w:rPr>
                <w:sz w:val="18"/>
              </w:rPr>
            </w:r>
            <w:r>
              <w:rPr>
                <w:sz w:val="18"/>
              </w:rPr>
              <w:t>System shall display the DHS with a breakdown of its four components on the workspace dashboard.</w:t>
            </w:r>
          </w:p>
        </w:tc>
      </w:tr>
      <w:tr>
        <w:tc>
          <w:tcPr>
            <w:tcW w:type="dxa" w:w="1930"/>
          </w:tcPr>
          <w:p>
            <w:pPr>
              <w:spacing w:before="20" w:after="20"/>
            </w:pPr>
            <w:r>
              <w:rPr>
                <w:sz w:val="18"/>
              </w:rPr>
            </w:r>
            <w:r>
              <w:rPr>
                <w:sz w:val="18"/>
              </w:rPr>
              <w:t>4</w:t>
            </w:r>
          </w:p>
        </w:tc>
        <w:tc>
          <w:tcPr>
            <w:tcW w:type="dxa" w:w="1930"/>
          </w:tcPr>
          <w:p>
            <w:pPr>
              <w:spacing w:before="20" w:after="20"/>
            </w:pPr>
            <w:r>
              <w:rPr>
                <w:sz w:val="18"/>
              </w:rPr>
            </w:r>
            <w:r>
              <w:rPr>
                <w:sz w:val="18"/>
              </w:rPr>
              <w:t>FR-HLTH-04</w:t>
            </w:r>
          </w:p>
        </w:tc>
        <w:tc>
          <w:tcPr>
            <w:tcW w:type="dxa" w:w="1930"/>
          </w:tcPr>
          <w:p>
            <w:pPr>
              <w:spacing w:before="20" w:after="20"/>
            </w:pPr>
            <w:r>
              <w:rPr>
                <w:sz w:val="18"/>
              </w:rPr>
            </w:r>
            <w:r>
              <w:rPr>
                <w:sz w:val="18"/>
              </w:rPr>
              <w:t>Health &amp; Dashboard</w:t>
            </w:r>
          </w:p>
        </w:tc>
        <w:tc>
          <w:tcPr>
            <w:tcW w:type="dxa" w:w="1930"/>
          </w:tcPr>
          <w:p>
            <w:pPr>
              <w:spacing w:before="20" w:after="20"/>
            </w:pPr>
            <w:r>
              <w:rPr>
                <w:sz w:val="18"/>
              </w:rPr>
            </w:r>
            <w:r>
              <w:rPr>
                <w:sz w:val="18"/>
              </w:rPr>
              <w:t>Dashboard</w:t>
            </w:r>
          </w:p>
        </w:tc>
        <w:tc>
          <w:tcPr>
            <w:tcW w:type="dxa" w:w="1930"/>
          </w:tcPr>
          <w:p>
            <w:pPr>
              <w:spacing w:before="20" w:after="20"/>
            </w:pPr>
            <w:r>
              <w:rPr>
                <w:sz w:val="18"/>
              </w:rPr>
            </w:r>
            <w:r>
              <w:rPr>
                <w:sz w:val="18"/>
              </w:rPr>
              <w:t>System shall display per-workspace counts of sections by review status.</w:t>
            </w:r>
          </w:p>
        </w:tc>
      </w:tr>
      <w:tr>
        <w:tc>
          <w:tcPr>
            <w:tcW w:type="dxa" w:w="1930"/>
          </w:tcPr>
          <w:p>
            <w:pPr>
              <w:spacing w:before="20" w:after="20"/>
            </w:pPr>
            <w:r>
              <w:rPr>
                <w:sz w:val="18"/>
              </w:rPr>
            </w:r>
            <w:r>
              <w:rPr>
                <w:sz w:val="18"/>
              </w:rPr>
              <w:t>5</w:t>
            </w:r>
          </w:p>
        </w:tc>
        <w:tc>
          <w:tcPr>
            <w:tcW w:type="dxa" w:w="1930"/>
          </w:tcPr>
          <w:p>
            <w:pPr>
              <w:spacing w:before="20" w:after="20"/>
            </w:pPr>
            <w:r>
              <w:rPr>
                <w:sz w:val="18"/>
              </w:rPr>
            </w:r>
            <w:r>
              <w:rPr>
                <w:sz w:val="18"/>
              </w:rPr>
              <w:t>FR-HLTH-05</w:t>
            </w:r>
          </w:p>
        </w:tc>
        <w:tc>
          <w:tcPr>
            <w:tcW w:type="dxa" w:w="1930"/>
          </w:tcPr>
          <w:p>
            <w:pPr>
              <w:spacing w:before="20" w:after="20"/>
            </w:pPr>
            <w:r>
              <w:rPr>
                <w:sz w:val="18"/>
              </w:rPr>
            </w:r>
            <w:r>
              <w:rPr>
                <w:sz w:val="18"/>
              </w:rPr>
              <w:t>Health &amp; Dashboard</w:t>
            </w:r>
          </w:p>
        </w:tc>
        <w:tc>
          <w:tcPr>
            <w:tcW w:type="dxa" w:w="1930"/>
          </w:tcPr>
          <w:p>
            <w:pPr>
              <w:spacing w:before="20" w:after="20"/>
            </w:pPr>
            <w:r>
              <w:rPr>
                <w:sz w:val="18"/>
              </w:rPr>
            </w:r>
            <w:r>
              <w:rPr>
                <w:sz w:val="18"/>
              </w:rPr>
              <w:t>Dashboard</w:t>
            </w:r>
          </w:p>
        </w:tc>
        <w:tc>
          <w:tcPr>
            <w:tcW w:type="dxa" w:w="1930"/>
          </w:tcPr>
          <w:p>
            <w:pPr>
              <w:spacing w:before="20" w:after="20"/>
            </w:pPr>
            <w:r>
              <w:rPr>
                <w:sz w:val="18"/>
              </w:rPr>
            </w:r>
            <w:r>
              <w:rPr>
                <w:sz w:val="18"/>
              </w:rPr>
              <w:t>System shall display per-workspace counts of documents by category and parse status, and checklist completion.</w:t>
            </w:r>
          </w:p>
        </w:tc>
      </w:tr>
      <w:tr>
        <w:tc>
          <w:tcPr>
            <w:tcW w:type="dxa" w:w="1930"/>
          </w:tcPr>
          <w:p>
            <w:pPr>
              <w:spacing w:before="20" w:after="20"/>
            </w:pPr>
            <w:r>
              <w:rPr>
                <w:sz w:val="18"/>
              </w:rPr>
            </w:r>
            <w:r>
              <w:rPr>
                <w:sz w:val="18"/>
              </w:rPr>
              <w:t>6</w:t>
            </w:r>
          </w:p>
        </w:tc>
        <w:tc>
          <w:tcPr>
            <w:tcW w:type="dxa" w:w="1930"/>
          </w:tcPr>
          <w:p>
            <w:pPr>
              <w:spacing w:before="20" w:after="20"/>
            </w:pPr>
            <w:r>
              <w:rPr>
                <w:sz w:val="18"/>
              </w:rPr>
            </w:r>
            <w:r>
              <w:rPr>
                <w:sz w:val="18"/>
              </w:rPr>
              <w:t>FR-HLTH-06</w:t>
            </w:r>
          </w:p>
        </w:tc>
        <w:tc>
          <w:tcPr>
            <w:tcW w:type="dxa" w:w="1930"/>
          </w:tcPr>
          <w:p>
            <w:pPr>
              <w:spacing w:before="20" w:after="20"/>
            </w:pPr>
            <w:r>
              <w:rPr>
                <w:sz w:val="18"/>
              </w:rPr>
            </w:r>
            <w:r>
              <w:rPr>
                <w:sz w:val="18"/>
              </w:rPr>
              <w:t>Health &amp; Dashboard</w:t>
            </w:r>
          </w:p>
        </w:tc>
        <w:tc>
          <w:tcPr>
            <w:tcW w:type="dxa" w:w="1930"/>
          </w:tcPr>
          <w:p>
            <w:pPr>
              <w:spacing w:before="20" w:after="20"/>
            </w:pPr>
            <w:r>
              <w:rPr>
                <w:sz w:val="18"/>
              </w:rPr>
            </w:r>
            <w:r>
              <w:rPr>
                <w:sz w:val="18"/>
              </w:rPr>
              <w:t>Dashboard</w:t>
            </w:r>
          </w:p>
        </w:tc>
        <w:tc>
          <w:tcPr>
            <w:tcW w:type="dxa" w:w="1930"/>
          </w:tcPr>
          <w:p>
            <w:pPr>
              <w:spacing w:before="20" w:after="20"/>
            </w:pPr>
            <w:r>
              <w:rPr>
                <w:sz w:val="18"/>
              </w:rPr>
            </w:r>
            <w:r>
              <w:rPr>
                <w:sz w:val="18"/>
              </w:rPr>
              <w:t>System shall display open validation flags by type with links into the Missing Info Panel.</w:t>
            </w:r>
          </w:p>
        </w:tc>
      </w:tr>
      <w:tr>
        <w:tc>
          <w:tcPr>
            <w:tcW w:type="dxa" w:w="1930"/>
          </w:tcPr>
          <w:p>
            <w:pPr>
              <w:spacing w:before="20" w:after="20"/>
            </w:pPr>
            <w:r>
              <w:rPr>
                <w:sz w:val="18"/>
              </w:rPr>
            </w:r>
            <w:r>
              <w:rPr>
                <w:sz w:val="18"/>
              </w:rPr>
              <w:t>7</w:t>
            </w:r>
          </w:p>
        </w:tc>
        <w:tc>
          <w:tcPr>
            <w:tcW w:type="dxa" w:w="1930"/>
          </w:tcPr>
          <w:p>
            <w:pPr>
              <w:spacing w:before="20" w:after="20"/>
            </w:pPr>
            <w:r>
              <w:rPr>
                <w:sz w:val="18"/>
              </w:rPr>
            </w:r>
            <w:r>
              <w:rPr>
                <w:sz w:val="18"/>
              </w:rPr>
              <w:t>FR-HLTH-07</w:t>
            </w:r>
          </w:p>
        </w:tc>
        <w:tc>
          <w:tcPr>
            <w:tcW w:type="dxa" w:w="1930"/>
          </w:tcPr>
          <w:p>
            <w:pPr>
              <w:spacing w:before="20" w:after="20"/>
            </w:pPr>
            <w:r>
              <w:rPr>
                <w:sz w:val="18"/>
              </w:rPr>
            </w:r>
            <w:r>
              <w:rPr>
                <w:sz w:val="18"/>
              </w:rPr>
              <w:t>Health &amp; Dashboard</w:t>
            </w:r>
          </w:p>
        </w:tc>
        <w:tc>
          <w:tcPr>
            <w:tcW w:type="dxa" w:w="1930"/>
          </w:tcPr>
          <w:p>
            <w:pPr>
              <w:spacing w:before="20" w:after="20"/>
            </w:pPr>
            <w:r>
              <w:rPr>
                <w:sz w:val="18"/>
              </w:rPr>
            </w:r>
            <w:r>
              <w:rPr>
                <w:sz w:val="18"/>
              </w:rPr>
              <w:t>Dashboard</w:t>
            </w:r>
          </w:p>
        </w:tc>
        <w:tc>
          <w:tcPr>
            <w:tcW w:type="dxa" w:w="1930"/>
          </w:tcPr>
          <w:p>
            <w:pPr>
              <w:spacing w:before="20" w:after="20"/>
            </w:pPr>
            <w:r>
              <w:rPr>
                <w:sz w:val="18"/>
              </w:rPr>
            </w:r>
            <w:r>
              <w:rPr>
                <w:sz w:val="18"/>
              </w:rPr>
              <w:t>System shall display pending review actions for the viewing role (review queue preview for MB/Legal; open change requests for SME).</w:t>
            </w:r>
          </w:p>
        </w:tc>
      </w:tr>
      <w:tr>
        <w:tc>
          <w:tcPr>
            <w:tcW w:type="dxa" w:w="1930"/>
          </w:tcPr>
          <w:p>
            <w:pPr>
              <w:spacing w:before="20" w:after="20"/>
            </w:pPr>
            <w:r>
              <w:rPr>
                <w:sz w:val="18"/>
              </w:rPr>
            </w:r>
            <w:r>
              <w:rPr>
                <w:sz w:val="18"/>
              </w:rPr>
              <w:t>8</w:t>
            </w:r>
          </w:p>
        </w:tc>
        <w:tc>
          <w:tcPr>
            <w:tcW w:type="dxa" w:w="1930"/>
          </w:tcPr>
          <w:p>
            <w:pPr>
              <w:spacing w:before="20" w:after="20"/>
            </w:pPr>
            <w:r>
              <w:rPr>
                <w:sz w:val="18"/>
              </w:rPr>
            </w:r>
            <w:r>
              <w:rPr>
                <w:sz w:val="18"/>
              </w:rPr>
              <w:t>FR-HLTH-08</w:t>
            </w:r>
          </w:p>
        </w:tc>
        <w:tc>
          <w:tcPr>
            <w:tcW w:type="dxa" w:w="1930"/>
          </w:tcPr>
          <w:p>
            <w:pPr>
              <w:spacing w:before="20" w:after="20"/>
            </w:pPr>
            <w:r>
              <w:rPr>
                <w:sz w:val="18"/>
              </w:rPr>
            </w:r>
            <w:r>
              <w:rPr>
                <w:sz w:val="18"/>
              </w:rPr>
              <w:t>Health &amp; Dashboard</w:t>
            </w:r>
          </w:p>
        </w:tc>
        <w:tc>
          <w:tcPr>
            <w:tcW w:type="dxa" w:w="1930"/>
          </w:tcPr>
          <w:p>
            <w:pPr>
              <w:spacing w:before="20" w:after="20"/>
            </w:pPr>
            <w:r>
              <w:rPr>
                <w:sz w:val="18"/>
              </w:rPr>
            </w:r>
            <w:r>
              <w:rPr>
                <w:sz w:val="18"/>
              </w:rPr>
              <w:t>Dashboard</w:t>
            </w:r>
          </w:p>
        </w:tc>
        <w:tc>
          <w:tcPr>
            <w:tcW w:type="dxa" w:w="1930"/>
          </w:tcPr>
          <w:p>
            <w:pPr>
              <w:spacing w:before="20" w:after="20"/>
            </w:pPr>
            <w:r>
              <w:rPr>
                <w:sz w:val="18"/>
              </w:rPr>
            </w:r>
            <w:r>
              <w:rPr>
                <w:sz w:val="18"/>
              </w:rPr>
              <w:t>System shall display the five most recent activity feed events per workspace (see ACT).</w:t>
            </w:r>
          </w:p>
        </w:tc>
      </w:tr>
      <w:tr>
        <w:tc>
          <w:tcPr>
            <w:tcW w:type="dxa" w:w="1930"/>
          </w:tcPr>
          <w:p>
            <w:pPr>
              <w:spacing w:before="20" w:after="20"/>
            </w:pPr>
            <w:r>
              <w:rPr>
                <w:sz w:val="18"/>
              </w:rPr>
            </w:r>
            <w:r>
              <w:rPr>
                <w:sz w:val="18"/>
              </w:rPr>
              <w:t>9</w:t>
            </w:r>
          </w:p>
        </w:tc>
        <w:tc>
          <w:tcPr>
            <w:tcW w:type="dxa" w:w="1930"/>
          </w:tcPr>
          <w:p>
            <w:pPr>
              <w:spacing w:before="20" w:after="20"/>
            </w:pPr>
            <w:r>
              <w:rPr>
                <w:sz w:val="18"/>
              </w:rPr>
            </w:r>
            <w:r>
              <w:rPr>
                <w:sz w:val="18"/>
              </w:rPr>
              <w:t>FR-HLTH-09</w:t>
            </w:r>
          </w:p>
        </w:tc>
        <w:tc>
          <w:tcPr>
            <w:tcW w:type="dxa" w:w="1930"/>
          </w:tcPr>
          <w:p>
            <w:pPr>
              <w:spacing w:before="20" w:after="20"/>
            </w:pPr>
            <w:r>
              <w:rPr>
                <w:sz w:val="18"/>
              </w:rPr>
            </w:r>
            <w:r>
              <w:rPr>
                <w:sz w:val="18"/>
              </w:rPr>
              <w:t>Health &amp; Dashboard</w:t>
            </w:r>
          </w:p>
        </w:tc>
        <w:tc>
          <w:tcPr>
            <w:tcW w:type="dxa" w:w="1930"/>
          </w:tcPr>
          <w:p>
            <w:pPr>
              <w:spacing w:before="20" w:after="20"/>
            </w:pPr>
            <w:r>
              <w:rPr>
                <w:sz w:val="18"/>
              </w:rPr>
            </w:r>
            <w:r>
              <w:rPr>
                <w:sz w:val="18"/>
              </w:rPr>
              <w:t>Multi-workspace</w:t>
            </w:r>
          </w:p>
        </w:tc>
        <w:tc>
          <w:tcPr>
            <w:tcW w:type="dxa" w:w="1930"/>
          </w:tcPr>
          <w:p>
            <w:pPr>
              <w:spacing w:before="20" w:after="20"/>
            </w:pPr>
            <w:r>
              <w:rPr>
                <w:sz w:val="18"/>
              </w:rPr>
            </w:r>
            <w:r>
              <w:rPr>
                <w:sz w:val="18"/>
              </w:rPr>
              <w:t>System shall present merchant bankers a portfolio view listing all their workspaces with DHS and pending-action counts.</w:t>
            </w:r>
          </w:p>
        </w:tc>
      </w:tr>
      <w:tr>
        <w:tc>
          <w:tcPr>
            <w:tcW w:type="dxa" w:w="1930"/>
          </w:tcPr>
          <w:p>
            <w:pPr>
              <w:spacing w:before="20" w:after="20"/>
            </w:pPr>
            <w:r>
              <w:rPr>
                <w:sz w:val="18"/>
              </w:rPr>
            </w:r>
            <w:r>
              <w:rPr>
                <w:sz w:val="18"/>
              </w:rPr>
              <w:t>10</w:t>
            </w:r>
          </w:p>
        </w:tc>
        <w:tc>
          <w:tcPr>
            <w:tcW w:type="dxa" w:w="1930"/>
          </w:tcPr>
          <w:p>
            <w:pPr>
              <w:spacing w:before="20" w:after="20"/>
            </w:pPr>
            <w:r>
              <w:rPr>
                <w:sz w:val="18"/>
              </w:rPr>
            </w:r>
            <w:r>
              <w:rPr>
                <w:sz w:val="18"/>
              </w:rPr>
              <w:t>FR-HLTH-10</w:t>
            </w:r>
          </w:p>
        </w:tc>
        <w:tc>
          <w:tcPr>
            <w:tcW w:type="dxa" w:w="1930"/>
          </w:tcPr>
          <w:p>
            <w:pPr>
              <w:spacing w:before="20" w:after="20"/>
            </w:pPr>
            <w:r>
              <w:rPr>
                <w:sz w:val="18"/>
              </w:rPr>
            </w:r>
            <w:r>
              <w:rPr>
                <w:sz w:val="18"/>
              </w:rPr>
              <w:t>Health &amp; Dashboard</w:t>
            </w:r>
          </w:p>
        </w:tc>
        <w:tc>
          <w:tcPr>
            <w:tcW w:type="dxa" w:w="1930"/>
          </w:tcPr>
          <w:p>
            <w:pPr>
              <w:spacing w:before="20" w:after="20"/>
            </w:pPr>
            <w:r>
              <w:rPr>
                <w:sz w:val="18"/>
              </w:rPr>
            </w:r>
            <w:r>
              <w:rPr>
                <w:sz w:val="18"/>
              </w:rPr>
              <w:t>Access Control</w:t>
            </w:r>
          </w:p>
        </w:tc>
        <w:tc>
          <w:tcPr>
            <w:tcW w:type="dxa" w:w="1930"/>
          </w:tcPr>
          <w:p>
            <w:pPr>
              <w:spacing w:before="20" w:after="20"/>
            </w:pPr>
            <w:r>
              <w:rPr>
                <w:sz w:val="18"/>
              </w:rPr>
            </w:r>
            <w:r>
              <w:rPr>
                <w:sz w:val="18"/>
              </w:rPr>
              <w:t>System shall show dashboard data only for workspaces where the viewer holds membership.</w:t>
            </w:r>
          </w:p>
        </w:tc>
      </w:tr>
      <w:tr>
        <w:tc>
          <w:tcPr>
            <w:tcW w:type="dxa" w:w="1930"/>
          </w:tcPr>
          <w:p>
            <w:pPr>
              <w:spacing w:before="20" w:after="20"/>
            </w:pPr>
            <w:r>
              <w:rPr>
                <w:sz w:val="18"/>
              </w:rPr>
            </w:r>
            <w:r>
              <w:rPr>
                <w:sz w:val="18"/>
              </w:rPr>
              <w:t>11</w:t>
            </w:r>
          </w:p>
        </w:tc>
        <w:tc>
          <w:tcPr>
            <w:tcW w:type="dxa" w:w="1930"/>
          </w:tcPr>
          <w:p>
            <w:pPr>
              <w:spacing w:before="20" w:after="20"/>
            </w:pPr>
            <w:r>
              <w:rPr>
                <w:sz w:val="18"/>
              </w:rPr>
            </w:r>
            <w:r>
              <w:rPr>
                <w:sz w:val="18"/>
              </w:rPr>
              <w:t>FR-HLTH-11</w:t>
            </w:r>
          </w:p>
        </w:tc>
        <w:tc>
          <w:tcPr>
            <w:tcW w:type="dxa" w:w="1930"/>
          </w:tcPr>
          <w:p>
            <w:pPr>
              <w:spacing w:before="20" w:after="20"/>
            </w:pPr>
            <w:r>
              <w:rPr>
                <w:sz w:val="18"/>
              </w:rPr>
            </w:r>
            <w:r>
              <w:rPr>
                <w:sz w:val="18"/>
              </w:rPr>
              <w:t>Health &amp; Dashboard</w:t>
            </w:r>
          </w:p>
        </w:tc>
        <w:tc>
          <w:tcPr>
            <w:tcW w:type="dxa" w:w="1930"/>
          </w:tcPr>
          <w:p>
            <w:pPr>
              <w:spacing w:before="20" w:after="20"/>
            </w:pPr>
            <w:r>
              <w:rPr>
                <w:sz w:val="18"/>
              </w:rPr>
            </w:r>
            <w:r>
              <w:rPr>
                <w:sz w:val="18"/>
              </w:rPr>
              <w:t>Performance</w:t>
            </w:r>
          </w:p>
        </w:tc>
        <w:tc>
          <w:tcPr>
            <w:tcW w:type="dxa" w:w="1930"/>
          </w:tcPr>
          <w:p>
            <w:pPr>
              <w:spacing w:before="20" w:after="20"/>
            </w:pPr>
            <w:r>
              <w:rPr>
                <w:sz w:val="18"/>
              </w:rPr>
            </w:r>
            <w:r>
              <w:rPr>
                <w:sz w:val="18"/>
              </w:rPr>
              <w:t>System shall serve dashboard aggregates from indexed queries or the workspace_progress view without full-table scans.</w:t>
            </w:r>
          </w:p>
        </w:tc>
      </w:tr>
      <w:tr>
        <w:tc>
          <w:tcPr>
            <w:tcW w:type="dxa" w:w="1930"/>
          </w:tcPr>
          <w:p>
            <w:pPr>
              <w:spacing w:before="20" w:after="20"/>
            </w:pPr>
            <w:r>
              <w:rPr>
                <w:sz w:val="18"/>
              </w:rPr>
            </w:r>
            <w:r>
              <w:rPr>
                <w:sz w:val="18"/>
              </w:rPr>
              <w:t>12</w:t>
            </w:r>
          </w:p>
        </w:tc>
        <w:tc>
          <w:tcPr>
            <w:tcW w:type="dxa" w:w="1930"/>
          </w:tcPr>
          <w:p>
            <w:pPr>
              <w:spacing w:before="20" w:after="20"/>
            </w:pPr>
            <w:r>
              <w:rPr>
                <w:sz w:val="18"/>
              </w:rPr>
            </w:r>
            <w:r>
              <w:rPr>
                <w:sz w:val="18"/>
              </w:rPr>
              <w:t>FR-HLTH-12</w:t>
            </w:r>
          </w:p>
        </w:tc>
        <w:tc>
          <w:tcPr>
            <w:tcW w:type="dxa" w:w="1930"/>
          </w:tcPr>
          <w:p>
            <w:pPr>
              <w:spacing w:before="20" w:after="20"/>
            </w:pPr>
            <w:r>
              <w:rPr>
                <w:sz w:val="18"/>
              </w:rPr>
            </w:r>
            <w:r>
              <w:rPr>
                <w:sz w:val="18"/>
              </w:rPr>
              <w:t>Health &amp; Dashboard</w:t>
            </w:r>
          </w:p>
        </w:tc>
        <w:tc>
          <w:tcPr>
            <w:tcW w:type="dxa" w:w="1930"/>
          </w:tcPr>
          <w:p>
            <w:pPr>
              <w:spacing w:before="20" w:after="20"/>
            </w:pPr>
            <w:r>
              <w:rPr>
                <w:sz w:val="18"/>
              </w:rPr>
            </w:r>
            <w:r>
              <w:rPr>
                <w:sz w:val="18"/>
              </w:rPr>
              <w:t>Export Linkage</w:t>
            </w:r>
          </w:p>
        </w:tc>
        <w:tc>
          <w:tcPr>
            <w:tcW w:type="dxa" w:w="1930"/>
          </w:tcPr>
          <w:p>
            <w:pPr>
              <w:spacing w:before="20" w:after="20"/>
            </w:pPr>
            <w:r>
              <w:rPr>
                <w:sz w:val="18"/>
              </w:rPr>
            </w:r>
            <w:r>
              <w:rPr>
                <w:sz w:val="18"/>
              </w:rPr>
              <w:t>System shall surface export readiness (per EXP criteria) as a dashboard indicator.</w:t>
            </w:r>
          </w:p>
        </w:tc>
      </w:tr>
    </w:tbl>
    <w:p/>
    <w:p>
      <w:pPr>
        <w:pStyle w:val="Heading3"/>
      </w:pPr>
      <w:r>
        <w:t>1.4.11.5 Process Flow</w:t>
      </w:r>
    </w:p>
    <w:p>
      <w:pPr>
        <w:pStyle w:val="ListNumber"/>
      </w:pPr>
      <w:r>
        <w:t>Member opens the dashboard; system runs aggregate queries scoped to their memberships.</w:t>
      </w:r>
    </w:p>
    <w:p>
      <w:pPr>
        <w:pStyle w:val="ListNumber"/>
      </w:pPr>
      <w:r>
        <w:t>DHS computes from the four component ratios; breakdown renders alongside counts and the activity feed excerpt.</w:t>
      </w:r>
    </w:p>
    <w:p>
      <w:pPr>
        <w:pStyle w:val="ListNumber"/>
      </w:pPr>
      <w:r>
        <w:t>Links route to the wizard, Missing Info Panel, Draft Viewer, review queue, or export summary respectively.</w:t>
      </w:r>
    </w:p>
    <w:p>
      <w:r>
        <w:rPr>
          <w:b/>
        </w:rPr>
        <w:t>Flow diagram (described):</w:t>
      </w:r>
      <w:r>
        <w:t xml:space="preserve"> Start → box "Load dashboard" → box "Aggregate: sections, flags, docs, approvals (workspace_progress view)" → box "Compute DHS (weighted mean of 4 ratios)" → box "Render: DHS + breakdown, status counts, open flags, pending reviews, last-5 activity" → arrows out to "Wizard / Panel / Viewer / Queue / Export" → End.</w:t>
      </w:r>
    </w:p>
    <w:p>
      <w:pPr>
        <w:pStyle w:val="Heading3"/>
      </w:pPr>
      <w:r>
        <w:t>1.4.11.6 Inputs</w:t>
      </w:r>
    </w:p>
    <w:p>
      <w:pPr>
        <w:pStyle w:val="ListBullet"/>
      </w:pPr>
      <w:r>
        <w:t>Live records: sections, validation_flags, documents/checklist, review approvals, activity_log.</w:t>
      </w:r>
    </w:p>
    <w:p>
      <w:pPr>
        <w:pStyle w:val="Heading3"/>
      </w:pPr>
      <w:r>
        <w:t>1.4.11.7 Outputs</w:t>
      </w:r>
    </w:p>
    <w:p>
      <w:pPr>
        <w:pStyle w:val="ListBullet"/>
      </w:pPr>
      <w:r>
        <w:t>DHS value with component breakdown; Jira-style status dashboard; portfolio view (MB); export-readiness indicator.</w:t>
      </w:r>
    </w:p>
    <w:p>
      <w:pPr>
        <w:pStyle w:val="Heading3"/>
      </w:pPr>
      <w:r>
        <w:t>1.4.11.8 Business Rules</w:t>
      </w:r>
    </w:p>
    <w:p>
      <w:pPr>
        <w:pStyle w:val="ListBullet"/>
      </w:pPr>
      <w:r>
        <w:t>The DHS shall be deterministic: identical underlying data shall always yield the identical score.</w:t>
      </w:r>
    </w:p>
    <w:p>
      <w:pPr>
        <w:pStyle w:val="ListBullet"/>
      </w:pPr>
      <w:r>
        <w:t xml:space="preserve">Component weights shall be platform configuration (default equal weights). </w:t>
      </w:r>
      <w:r>
        <w:rPr>
          <w:i/>
        </w:rPr>
        <w:t>(Assumption: equal weighting is a reasonable prototype default.)</w:t>
      </w:r>
    </w:p>
    <w:p>
      <w:pPr>
        <w:pStyle w:val="ListBullet"/>
      </w:pPr>
      <w:r>
        <w:t>No dashboard element shall expose data from workspaces outside the viewer's membership.</w:t>
      </w:r>
    </w:p>
    <w:p>
      <w:pPr>
        <w:pStyle w:val="Heading3"/>
      </w:pPr>
      <w:r>
        <w:t>1.4.11.9 Validation Rules</w:t>
      </w:r>
    </w:p>
    <w:p>
      <w:pPr>
        <w:pStyle w:val="ListBullet"/>
      </w:pPr>
      <w:r>
        <w:t>Ratios with zero denominators shall be treated as 0% complete, not errors.</w:t>
      </w:r>
    </w:p>
    <w:p>
      <w:pPr>
        <w:pStyle w:val="ListBullet"/>
      </w:pPr>
      <w:r>
        <w:t>DHS shall clamp to [0, 100].</w:t>
      </w:r>
    </w:p>
    <w:p>
      <w:pPr>
        <w:pStyle w:val="Heading3"/>
      </w:pPr>
      <w:r>
        <w:t>1.4.11.10 Integration Points</w:t>
      </w:r>
    </w:p>
    <w:p>
      <w:pPr>
        <w:pStyle w:val="ListBullet"/>
      </w:pPr>
      <w:r>
        <w:t>PostgreSQL — workspace_progress view and aggregate queries over sections, validation_flags, documents, review_comments, activity_log; every other Phase 1 module (as data suppliers per their closing FRs).</w:t>
      </w:r>
    </w:p>
    <w:p>
      <w:r>
        <w:rPr>
          <w:b/>
        </w:rPr>
        <w:t>Integration diagram (described):</w:t>
      </w:r>
      <w:r>
        <w:t xml:space="preserve"> Central box "Dashboard service (Node)" with inbound data arrows from "WSP, WIZ, DOC, PARSE, DATA, VAL, DRAFT, OWN, REV, ACT, EXP, BILL" (labelled "closing-FR linkages") and one outbound arrow to "SPA dashboard".</w:t>
      </w:r>
    </w:p>
    <w:p>
      <w:pPr>
        <w:pStyle w:val="Heading3"/>
      </w:pPr>
      <w:r>
        <w:t>1.4.11.11 Postconditions</w:t>
      </w:r>
    </w:p>
    <w:p>
      <w:pPr>
        <w:pStyle w:val="ListBullet"/>
      </w:pPr>
      <w:r>
        <w:t>Viewer sees a current, role-scoped, computed picture of workspace health; no stored state was mutated by viewing.</w:t>
      </w:r>
    </w:p>
    <w:p>
      <w:pPr>
        <w:pStyle w:val="Heading2"/>
      </w:pPr>
      <w:r>
        <w:t>1.4.12 Activity Feed &amp; Auto-save Module (ACT)</w:t>
      </w:r>
    </w:p>
    <w:p>
      <w:pPr>
        <w:pStyle w:val="Heading3"/>
      </w:pPr>
      <w:r>
        <w:t>1.4.12.1 Description</w:t>
      </w:r>
    </w:p>
    <w:p>
      <w:r>
        <w:t>The Activity Feed &amp; Auto-save Module provides the platform's audit trail and edit-safety layer. Every significant event — uploads, extractions, generation, comments, approvals, status changes, exports, billing — lands in a per-workspace activity log; the latest five render as a lightweight feed on the dashboard (a full notification center is out of scope). Auto-save persists in-progress wizard and section edits via debounced writes and displays a "Last saved" timestamp; only the current state is kept (version history is Phase 2, Module 19).</w:t>
      </w:r>
    </w:p>
    <w:p>
      <w:pPr>
        <w:pStyle w:val="Heading3"/>
      </w:pPr>
      <w:r>
        <w:t>1.4.12.2 Actors</w:t>
      </w:r>
    </w:p>
    <w:p>
      <w:pPr>
        <w:pStyle w:val="ListBullet"/>
      </w:pPr>
      <w:r>
        <w:t>System (event capture, auto-save)</w:t>
      </w:r>
    </w:p>
    <w:p>
      <w:pPr>
        <w:pStyle w:val="ListBullet"/>
      </w:pPr>
      <w:r>
        <w:t>All member roles (feed viewers; edit originators)</w:t>
      </w:r>
    </w:p>
    <w:p>
      <w:pPr>
        <w:pStyle w:val="Heading3"/>
      </w:pPr>
      <w:r>
        <w:t>1.4.12.3 Preconditions</w:t>
      </w:r>
    </w:p>
    <w:p>
      <w:pPr>
        <w:pStyle w:val="ListBullet"/>
      </w:pPr>
      <w:r>
        <w:t>Workspace exists; originating modules emit events; user holds an active session for auto-save.</w:t>
      </w:r>
    </w:p>
    <w:p>
      <w:pPr>
        <w:pStyle w:val="Heading3"/>
      </w:pPr>
      <w:r>
        <w:t>1.4.12.4 Functional Requirements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tcPr>
          <w:p>
            <w:pPr>
              <w:spacing w:before="20" w:after="20"/>
            </w:pPr>
            <w:r>
              <w:rPr>
                <w:b/>
                <w:sz w:val="18"/>
              </w:rPr>
            </w:r>
            <w:r>
              <w:rPr>
                <w:b/>
                <w:sz w:val="18"/>
              </w:rPr>
              <w:t>S.No</w:t>
            </w:r>
          </w:p>
        </w:tc>
        <w:tc>
          <w:tcPr>
            <w:tcW w:type="dxa" w:w="1930"/>
          </w:tcPr>
          <w:p>
            <w:pPr>
              <w:spacing w:before="20" w:after="20"/>
            </w:pPr>
            <w:r>
              <w:rPr>
                <w:b/>
                <w:sz w:val="18"/>
              </w:rPr>
            </w:r>
            <w:r>
              <w:rPr>
                <w:b/>
                <w:sz w:val="18"/>
              </w:rPr>
              <w:t>Requirement Number</w:t>
            </w:r>
          </w:p>
        </w:tc>
        <w:tc>
          <w:tcPr>
            <w:tcW w:type="dxa" w:w="1930"/>
          </w:tcPr>
          <w:p>
            <w:pPr>
              <w:spacing w:before="20" w:after="20"/>
            </w:pPr>
            <w:r>
              <w:rPr>
                <w:b/>
                <w:sz w:val="18"/>
              </w:rPr>
            </w:r>
            <w:r>
              <w:rPr>
                <w:b/>
                <w:sz w:val="18"/>
              </w:rPr>
              <w:t>Module</w:t>
            </w:r>
          </w:p>
        </w:tc>
        <w:tc>
          <w:tcPr>
            <w:tcW w:type="dxa" w:w="1930"/>
          </w:tcPr>
          <w:p>
            <w:pPr>
              <w:spacing w:before="20" w:after="20"/>
            </w:pPr>
            <w:r>
              <w:rPr>
                <w:b/>
                <w:sz w:val="18"/>
              </w:rPr>
            </w:r>
            <w:r>
              <w:rPr>
                <w:b/>
                <w:sz w:val="18"/>
              </w:rPr>
              <w:t>Submodule</w:t>
            </w:r>
          </w:p>
        </w:tc>
        <w:tc>
          <w:tcPr>
            <w:tcW w:type="dxa" w:w="1930"/>
          </w:tcPr>
          <w:p>
            <w:pPr>
              <w:spacing w:before="20" w:after="20"/>
            </w:pPr>
            <w:r>
              <w:rPr>
                <w:b/>
                <w:sz w:val="18"/>
              </w:rPr>
            </w:r>
            <w:r>
              <w:rPr>
                <w:b/>
                <w:sz w:val="18"/>
              </w:rPr>
              <w:t>Functional Requirement Description</w:t>
            </w:r>
          </w:p>
        </w:tc>
      </w:tr>
      <w:tr>
        <w:tc>
          <w:tcPr>
            <w:tcW w:type="dxa" w:w="1930"/>
          </w:tcPr>
          <w:p>
            <w:pPr>
              <w:spacing w:before="20" w:after="20"/>
            </w:pPr>
            <w:r>
              <w:rPr>
                <w:sz w:val="18"/>
              </w:rPr>
            </w:r>
            <w:r>
              <w:rPr>
                <w:sz w:val="18"/>
              </w:rPr>
              <w:t>1</w:t>
            </w:r>
          </w:p>
        </w:tc>
        <w:tc>
          <w:tcPr>
            <w:tcW w:type="dxa" w:w="1930"/>
          </w:tcPr>
          <w:p>
            <w:pPr>
              <w:spacing w:before="20" w:after="20"/>
            </w:pPr>
            <w:r>
              <w:rPr>
                <w:sz w:val="18"/>
              </w:rPr>
            </w:r>
            <w:r>
              <w:rPr>
                <w:sz w:val="18"/>
              </w:rPr>
              <w:t>FR-ACT-01</w:t>
            </w:r>
          </w:p>
        </w:tc>
        <w:tc>
          <w:tcPr>
            <w:tcW w:type="dxa" w:w="1930"/>
          </w:tcPr>
          <w:p>
            <w:pPr>
              <w:spacing w:before="20" w:after="20"/>
            </w:pPr>
            <w:r>
              <w:rPr>
                <w:sz w:val="18"/>
              </w:rPr>
            </w:r>
            <w:r>
              <w:rPr>
                <w:sz w:val="18"/>
              </w:rPr>
              <w:t>Activity &amp; Auto-save</w:t>
            </w:r>
          </w:p>
        </w:tc>
        <w:tc>
          <w:tcPr>
            <w:tcW w:type="dxa" w:w="1930"/>
          </w:tcPr>
          <w:p>
            <w:pPr>
              <w:spacing w:before="20" w:after="20"/>
            </w:pPr>
            <w:r>
              <w:rPr>
                <w:sz w:val="18"/>
              </w:rPr>
            </w:r>
            <w:r>
              <w:rPr>
                <w:sz w:val="18"/>
              </w:rPr>
              <w:t>Event Capture</w:t>
            </w:r>
          </w:p>
        </w:tc>
        <w:tc>
          <w:tcPr>
            <w:tcW w:type="dxa" w:w="1930"/>
          </w:tcPr>
          <w:p>
            <w:pPr>
              <w:spacing w:before="20" w:after="20"/>
            </w:pPr>
            <w:r>
              <w:rPr>
                <w:sz w:val="18"/>
              </w:rPr>
            </w:r>
            <w:r>
              <w:rPr>
                <w:sz w:val="18"/>
              </w:rPr>
              <w:t>System shall record an activity event for every: document upload/delete, parse completion/failure, extraction acceptance, validation run, draft generation/regeneration, manual edit, lock acquisition/release, status transition, comment, change request, approval/rejection, export, invitation, membership change, and billing event.</w:t>
            </w:r>
          </w:p>
        </w:tc>
      </w:tr>
      <w:tr>
        <w:tc>
          <w:tcPr>
            <w:tcW w:type="dxa" w:w="1930"/>
          </w:tcPr>
          <w:p>
            <w:pPr>
              <w:spacing w:before="20" w:after="20"/>
            </w:pPr>
            <w:r>
              <w:rPr>
                <w:sz w:val="18"/>
              </w:rPr>
            </w:r>
            <w:r>
              <w:rPr>
                <w:sz w:val="18"/>
              </w:rPr>
              <w:t>2</w:t>
            </w:r>
          </w:p>
        </w:tc>
        <w:tc>
          <w:tcPr>
            <w:tcW w:type="dxa" w:w="1930"/>
          </w:tcPr>
          <w:p>
            <w:pPr>
              <w:spacing w:before="20" w:after="20"/>
            </w:pPr>
            <w:r>
              <w:rPr>
                <w:sz w:val="18"/>
              </w:rPr>
            </w:r>
            <w:r>
              <w:rPr>
                <w:sz w:val="18"/>
              </w:rPr>
              <w:t>FR-ACT-02</w:t>
            </w:r>
          </w:p>
        </w:tc>
        <w:tc>
          <w:tcPr>
            <w:tcW w:type="dxa" w:w="1930"/>
          </w:tcPr>
          <w:p>
            <w:pPr>
              <w:spacing w:before="20" w:after="20"/>
            </w:pPr>
            <w:r>
              <w:rPr>
                <w:sz w:val="18"/>
              </w:rPr>
            </w:r>
            <w:r>
              <w:rPr>
                <w:sz w:val="18"/>
              </w:rPr>
              <w:t>Activity &amp; Auto-save</w:t>
            </w:r>
          </w:p>
        </w:tc>
        <w:tc>
          <w:tcPr>
            <w:tcW w:type="dxa" w:w="1930"/>
          </w:tcPr>
          <w:p>
            <w:pPr>
              <w:spacing w:before="20" w:after="20"/>
            </w:pPr>
            <w:r>
              <w:rPr>
                <w:sz w:val="18"/>
              </w:rPr>
            </w:r>
            <w:r>
              <w:rPr>
                <w:sz w:val="18"/>
              </w:rPr>
              <w:t>Event Capture</w:t>
            </w:r>
          </w:p>
        </w:tc>
        <w:tc>
          <w:tcPr>
            <w:tcW w:type="dxa" w:w="1930"/>
          </w:tcPr>
          <w:p>
            <w:pPr>
              <w:spacing w:before="20" w:after="20"/>
            </w:pPr>
            <w:r>
              <w:rPr>
                <w:sz w:val="18"/>
              </w:rPr>
            </w:r>
            <w:r>
              <w:rPr>
                <w:sz w:val="18"/>
              </w:rPr>
              <w:t>System shall store, per event: workspace, actor (or system), event type, structured detail payload, and timestamp.</w:t>
            </w:r>
          </w:p>
        </w:tc>
      </w:tr>
      <w:tr>
        <w:tc>
          <w:tcPr>
            <w:tcW w:type="dxa" w:w="1930"/>
          </w:tcPr>
          <w:p>
            <w:pPr>
              <w:spacing w:before="20" w:after="20"/>
            </w:pPr>
            <w:r>
              <w:rPr>
                <w:sz w:val="18"/>
              </w:rPr>
            </w:r>
            <w:r>
              <w:rPr>
                <w:sz w:val="18"/>
              </w:rPr>
              <w:t>3</w:t>
            </w:r>
          </w:p>
        </w:tc>
        <w:tc>
          <w:tcPr>
            <w:tcW w:type="dxa" w:w="1930"/>
          </w:tcPr>
          <w:p>
            <w:pPr>
              <w:spacing w:before="20" w:after="20"/>
            </w:pPr>
            <w:r>
              <w:rPr>
                <w:sz w:val="18"/>
              </w:rPr>
            </w:r>
            <w:r>
              <w:rPr>
                <w:sz w:val="18"/>
              </w:rPr>
              <w:t>FR-ACT-03</w:t>
            </w:r>
          </w:p>
        </w:tc>
        <w:tc>
          <w:tcPr>
            <w:tcW w:type="dxa" w:w="1930"/>
          </w:tcPr>
          <w:p>
            <w:pPr>
              <w:spacing w:before="20" w:after="20"/>
            </w:pPr>
            <w:r>
              <w:rPr>
                <w:sz w:val="18"/>
              </w:rPr>
            </w:r>
            <w:r>
              <w:rPr>
                <w:sz w:val="18"/>
              </w:rPr>
              <w:t>Activity &amp; Auto-save</w:t>
            </w:r>
          </w:p>
        </w:tc>
        <w:tc>
          <w:tcPr>
            <w:tcW w:type="dxa" w:w="1930"/>
          </w:tcPr>
          <w:p>
            <w:pPr>
              <w:spacing w:before="20" w:after="20"/>
            </w:pPr>
            <w:r>
              <w:rPr>
                <w:sz w:val="18"/>
              </w:rPr>
            </w:r>
            <w:r>
              <w:rPr>
                <w:sz w:val="18"/>
              </w:rPr>
              <w:t>Feed</w:t>
            </w:r>
          </w:p>
        </w:tc>
        <w:tc>
          <w:tcPr>
            <w:tcW w:type="dxa" w:w="1930"/>
          </w:tcPr>
          <w:p>
            <w:pPr>
              <w:spacing w:before="20" w:after="20"/>
            </w:pPr>
            <w:r>
              <w:rPr>
                <w:sz w:val="18"/>
              </w:rPr>
            </w:r>
            <w:r>
              <w:rPr>
                <w:sz w:val="18"/>
              </w:rPr>
              <w:t>System shall display the five most recent events per workspace on the dashboard, newest first.</w:t>
            </w:r>
          </w:p>
        </w:tc>
      </w:tr>
      <w:tr>
        <w:tc>
          <w:tcPr>
            <w:tcW w:type="dxa" w:w="1930"/>
          </w:tcPr>
          <w:p>
            <w:pPr>
              <w:spacing w:before="20" w:after="20"/>
            </w:pPr>
            <w:r>
              <w:rPr>
                <w:sz w:val="18"/>
              </w:rPr>
            </w:r>
            <w:r>
              <w:rPr>
                <w:sz w:val="18"/>
              </w:rPr>
              <w:t>4</w:t>
            </w:r>
          </w:p>
        </w:tc>
        <w:tc>
          <w:tcPr>
            <w:tcW w:type="dxa" w:w="1930"/>
          </w:tcPr>
          <w:p>
            <w:pPr>
              <w:spacing w:before="20" w:after="20"/>
            </w:pPr>
            <w:r>
              <w:rPr>
                <w:sz w:val="18"/>
              </w:rPr>
            </w:r>
            <w:r>
              <w:rPr>
                <w:sz w:val="18"/>
              </w:rPr>
              <w:t>FR-ACT-04</w:t>
            </w:r>
          </w:p>
        </w:tc>
        <w:tc>
          <w:tcPr>
            <w:tcW w:type="dxa" w:w="1930"/>
          </w:tcPr>
          <w:p>
            <w:pPr>
              <w:spacing w:before="20" w:after="20"/>
            </w:pPr>
            <w:r>
              <w:rPr>
                <w:sz w:val="18"/>
              </w:rPr>
            </w:r>
            <w:r>
              <w:rPr>
                <w:sz w:val="18"/>
              </w:rPr>
              <w:t>Activity &amp; Auto-save</w:t>
            </w:r>
          </w:p>
        </w:tc>
        <w:tc>
          <w:tcPr>
            <w:tcW w:type="dxa" w:w="1930"/>
          </w:tcPr>
          <w:p>
            <w:pPr>
              <w:spacing w:before="20" w:after="20"/>
            </w:pPr>
            <w:r>
              <w:rPr>
                <w:sz w:val="18"/>
              </w:rPr>
            </w:r>
            <w:r>
              <w:rPr>
                <w:sz w:val="18"/>
              </w:rPr>
              <w:t>Feed</w:t>
            </w:r>
          </w:p>
        </w:tc>
        <w:tc>
          <w:tcPr>
            <w:tcW w:type="dxa" w:w="1930"/>
          </w:tcPr>
          <w:p>
            <w:pPr>
              <w:spacing w:before="20" w:after="20"/>
            </w:pPr>
            <w:r>
              <w:rPr>
                <w:sz w:val="18"/>
              </w:rPr>
            </w:r>
            <w:r>
              <w:rPr>
                <w:sz w:val="18"/>
              </w:rPr>
              <w:t>System shall provide a full, paginated activity log view per workspace, filterable by event type and actor.</w:t>
            </w:r>
          </w:p>
        </w:tc>
      </w:tr>
      <w:tr>
        <w:tc>
          <w:tcPr>
            <w:tcW w:type="dxa" w:w="1930"/>
          </w:tcPr>
          <w:p>
            <w:pPr>
              <w:spacing w:before="20" w:after="20"/>
            </w:pPr>
            <w:r>
              <w:rPr>
                <w:sz w:val="18"/>
              </w:rPr>
            </w:r>
            <w:r>
              <w:rPr>
                <w:sz w:val="18"/>
              </w:rPr>
              <w:t>5</w:t>
            </w:r>
          </w:p>
        </w:tc>
        <w:tc>
          <w:tcPr>
            <w:tcW w:type="dxa" w:w="1930"/>
          </w:tcPr>
          <w:p>
            <w:pPr>
              <w:spacing w:before="20" w:after="20"/>
            </w:pPr>
            <w:r>
              <w:rPr>
                <w:sz w:val="18"/>
              </w:rPr>
            </w:r>
            <w:r>
              <w:rPr>
                <w:sz w:val="18"/>
              </w:rPr>
              <w:t>FR-ACT-05</w:t>
            </w:r>
          </w:p>
        </w:tc>
        <w:tc>
          <w:tcPr>
            <w:tcW w:type="dxa" w:w="1930"/>
          </w:tcPr>
          <w:p>
            <w:pPr>
              <w:spacing w:before="20" w:after="20"/>
            </w:pPr>
            <w:r>
              <w:rPr>
                <w:sz w:val="18"/>
              </w:rPr>
            </w:r>
            <w:r>
              <w:rPr>
                <w:sz w:val="18"/>
              </w:rPr>
              <w:t>Activity &amp; Auto-save</w:t>
            </w:r>
          </w:p>
        </w:tc>
        <w:tc>
          <w:tcPr>
            <w:tcW w:type="dxa" w:w="1930"/>
          </w:tcPr>
          <w:p>
            <w:pPr>
              <w:spacing w:before="20" w:after="20"/>
            </w:pPr>
            <w:r>
              <w:rPr>
                <w:sz w:val="18"/>
              </w:rPr>
            </w:r>
            <w:r>
              <w:rPr>
                <w:sz w:val="18"/>
              </w:rPr>
              <w:t>Feed</w:t>
            </w:r>
          </w:p>
        </w:tc>
        <w:tc>
          <w:tcPr>
            <w:tcW w:type="dxa" w:w="1930"/>
          </w:tcPr>
          <w:p>
            <w:pPr>
              <w:spacing w:before="20" w:after="20"/>
            </w:pPr>
            <w:r>
              <w:rPr>
                <w:sz w:val="18"/>
              </w:rPr>
            </w:r>
            <w:r>
              <w:rPr>
                <w:sz w:val="18"/>
              </w:rPr>
              <w:t>System shall render events in human-readable form including actor name, action, target, and relative time.</w:t>
            </w:r>
          </w:p>
        </w:tc>
      </w:tr>
      <w:tr>
        <w:tc>
          <w:tcPr>
            <w:tcW w:type="dxa" w:w="1930"/>
          </w:tcPr>
          <w:p>
            <w:pPr>
              <w:spacing w:before="20" w:after="20"/>
            </w:pPr>
            <w:r>
              <w:rPr>
                <w:sz w:val="18"/>
              </w:rPr>
            </w:r>
            <w:r>
              <w:rPr>
                <w:sz w:val="18"/>
              </w:rPr>
              <w:t>6</w:t>
            </w:r>
          </w:p>
        </w:tc>
        <w:tc>
          <w:tcPr>
            <w:tcW w:type="dxa" w:w="1930"/>
          </w:tcPr>
          <w:p>
            <w:pPr>
              <w:spacing w:before="20" w:after="20"/>
            </w:pPr>
            <w:r>
              <w:rPr>
                <w:sz w:val="18"/>
              </w:rPr>
            </w:r>
            <w:r>
              <w:rPr>
                <w:sz w:val="18"/>
              </w:rPr>
              <w:t>FR-ACT-06</w:t>
            </w:r>
          </w:p>
        </w:tc>
        <w:tc>
          <w:tcPr>
            <w:tcW w:type="dxa" w:w="1930"/>
          </w:tcPr>
          <w:p>
            <w:pPr>
              <w:spacing w:before="20" w:after="20"/>
            </w:pPr>
            <w:r>
              <w:rPr>
                <w:sz w:val="18"/>
              </w:rPr>
            </w:r>
            <w:r>
              <w:rPr>
                <w:sz w:val="18"/>
              </w:rPr>
              <w:t>Activity &amp; Auto-save</w:t>
            </w:r>
          </w:p>
        </w:tc>
        <w:tc>
          <w:tcPr>
            <w:tcW w:type="dxa" w:w="1930"/>
          </w:tcPr>
          <w:p>
            <w:pPr>
              <w:spacing w:before="20" w:after="20"/>
            </w:pPr>
            <w:r>
              <w:rPr>
                <w:sz w:val="18"/>
              </w:rPr>
            </w:r>
            <w:r>
              <w:rPr>
                <w:sz w:val="18"/>
              </w:rPr>
              <w:t>Auto-save</w:t>
            </w:r>
          </w:p>
        </w:tc>
        <w:tc>
          <w:tcPr>
            <w:tcW w:type="dxa" w:w="1930"/>
          </w:tcPr>
          <w:p>
            <w:pPr>
              <w:spacing w:before="20" w:after="20"/>
            </w:pPr>
            <w:r>
              <w:rPr>
                <w:sz w:val="18"/>
              </w:rPr>
            </w:r>
            <w:r>
              <w:rPr>
                <w:sz w:val="18"/>
              </w:rPr>
              <w:t>System shall auto-save wizard field edits via debounced writes no later than 3 seconds after the last keystroke.</w:t>
            </w:r>
          </w:p>
        </w:tc>
      </w:tr>
      <w:tr>
        <w:tc>
          <w:tcPr>
            <w:tcW w:type="dxa" w:w="1930"/>
          </w:tcPr>
          <w:p>
            <w:pPr>
              <w:spacing w:before="20" w:after="20"/>
            </w:pPr>
            <w:r>
              <w:rPr>
                <w:sz w:val="18"/>
              </w:rPr>
            </w:r>
            <w:r>
              <w:rPr>
                <w:sz w:val="18"/>
              </w:rPr>
              <w:t>7</w:t>
            </w:r>
          </w:p>
        </w:tc>
        <w:tc>
          <w:tcPr>
            <w:tcW w:type="dxa" w:w="1930"/>
          </w:tcPr>
          <w:p>
            <w:pPr>
              <w:spacing w:before="20" w:after="20"/>
            </w:pPr>
            <w:r>
              <w:rPr>
                <w:sz w:val="18"/>
              </w:rPr>
            </w:r>
            <w:r>
              <w:rPr>
                <w:sz w:val="18"/>
              </w:rPr>
              <w:t>FR-ACT-07</w:t>
            </w:r>
          </w:p>
        </w:tc>
        <w:tc>
          <w:tcPr>
            <w:tcW w:type="dxa" w:w="1930"/>
          </w:tcPr>
          <w:p>
            <w:pPr>
              <w:spacing w:before="20" w:after="20"/>
            </w:pPr>
            <w:r>
              <w:rPr>
                <w:sz w:val="18"/>
              </w:rPr>
            </w:r>
            <w:r>
              <w:rPr>
                <w:sz w:val="18"/>
              </w:rPr>
              <w:t>Activity &amp; Auto-save</w:t>
            </w:r>
          </w:p>
        </w:tc>
        <w:tc>
          <w:tcPr>
            <w:tcW w:type="dxa" w:w="1930"/>
          </w:tcPr>
          <w:p>
            <w:pPr>
              <w:spacing w:before="20" w:after="20"/>
            </w:pPr>
            <w:r>
              <w:rPr>
                <w:sz w:val="18"/>
              </w:rPr>
            </w:r>
            <w:r>
              <w:rPr>
                <w:sz w:val="18"/>
              </w:rPr>
              <w:t>Auto-save</w:t>
            </w:r>
          </w:p>
        </w:tc>
        <w:tc>
          <w:tcPr>
            <w:tcW w:type="dxa" w:w="1930"/>
          </w:tcPr>
          <w:p>
            <w:pPr>
              <w:spacing w:before="20" w:after="20"/>
            </w:pPr>
            <w:r>
              <w:rPr>
                <w:sz w:val="18"/>
              </w:rPr>
            </w:r>
            <w:r>
              <w:rPr>
                <w:sz w:val="18"/>
              </w:rPr>
              <w:t>System shall auto-save manual section edits on the same debounce policy while the editor holds the section lock.</w:t>
            </w:r>
          </w:p>
        </w:tc>
      </w:tr>
      <w:tr>
        <w:tc>
          <w:tcPr>
            <w:tcW w:type="dxa" w:w="1930"/>
          </w:tcPr>
          <w:p>
            <w:pPr>
              <w:spacing w:before="20" w:after="20"/>
            </w:pPr>
            <w:r>
              <w:rPr>
                <w:sz w:val="18"/>
              </w:rPr>
            </w:r>
            <w:r>
              <w:rPr>
                <w:sz w:val="18"/>
              </w:rPr>
              <w:t>8</w:t>
            </w:r>
          </w:p>
        </w:tc>
        <w:tc>
          <w:tcPr>
            <w:tcW w:type="dxa" w:w="1930"/>
          </w:tcPr>
          <w:p>
            <w:pPr>
              <w:spacing w:before="20" w:after="20"/>
            </w:pPr>
            <w:r>
              <w:rPr>
                <w:sz w:val="18"/>
              </w:rPr>
            </w:r>
            <w:r>
              <w:rPr>
                <w:sz w:val="18"/>
              </w:rPr>
              <w:t>FR-ACT-08</w:t>
            </w:r>
          </w:p>
        </w:tc>
        <w:tc>
          <w:tcPr>
            <w:tcW w:type="dxa" w:w="1930"/>
          </w:tcPr>
          <w:p>
            <w:pPr>
              <w:spacing w:before="20" w:after="20"/>
            </w:pPr>
            <w:r>
              <w:rPr>
                <w:sz w:val="18"/>
              </w:rPr>
            </w:r>
            <w:r>
              <w:rPr>
                <w:sz w:val="18"/>
              </w:rPr>
              <w:t>Activity &amp; Auto-save</w:t>
            </w:r>
          </w:p>
        </w:tc>
        <w:tc>
          <w:tcPr>
            <w:tcW w:type="dxa" w:w="1930"/>
          </w:tcPr>
          <w:p>
            <w:pPr>
              <w:spacing w:before="20" w:after="20"/>
            </w:pPr>
            <w:r>
              <w:rPr>
                <w:sz w:val="18"/>
              </w:rPr>
            </w:r>
            <w:r>
              <w:rPr>
                <w:sz w:val="18"/>
              </w:rPr>
              <w:t>Auto-save</w:t>
            </w:r>
          </w:p>
        </w:tc>
        <w:tc>
          <w:tcPr>
            <w:tcW w:type="dxa" w:w="1930"/>
          </w:tcPr>
          <w:p>
            <w:pPr>
              <w:spacing w:before="20" w:after="20"/>
            </w:pPr>
            <w:r>
              <w:rPr>
                <w:sz w:val="18"/>
              </w:rPr>
            </w:r>
            <w:r>
              <w:rPr>
                <w:sz w:val="18"/>
              </w:rPr>
              <w:t>System shall display a "Last saved" timestamp adjacent to every auto-saved editing surface, updating on each successful save.</w:t>
            </w:r>
          </w:p>
        </w:tc>
      </w:tr>
      <w:tr>
        <w:tc>
          <w:tcPr>
            <w:tcW w:type="dxa" w:w="1930"/>
          </w:tcPr>
          <w:p>
            <w:pPr>
              <w:spacing w:before="20" w:after="20"/>
            </w:pPr>
            <w:r>
              <w:rPr>
                <w:sz w:val="18"/>
              </w:rPr>
            </w:r>
            <w:r>
              <w:rPr>
                <w:sz w:val="18"/>
              </w:rPr>
              <w:t>9</w:t>
            </w:r>
          </w:p>
        </w:tc>
        <w:tc>
          <w:tcPr>
            <w:tcW w:type="dxa" w:w="1930"/>
          </w:tcPr>
          <w:p>
            <w:pPr>
              <w:spacing w:before="20" w:after="20"/>
            </w:pPr>
            <w:r>
              <w:rPr>
                <w:sz w:val="18"/>
              </w:rPr>
            </w:r>
            <w:r>
              <w:rPr>
                <w:sz w:val="18"/>
              </w:rPr>
              <w:t>FR-ACT-09</w:t>
            </w:r>
          </w:p>
        </w:tc>
        <w:tc>
          <w:tcPr>
            <w:tcW w:type="dxa" w:w="1930"/>
          </w:tcPr>
          <w:p>
            <w:pPr>
              <w:spacing w:before="20" w:after="20"/>
            </w:pPr>
            <w:r>
              <w:rPr>
                <w:sz w:val="18"/>
              </w:rPr>
            </w:r>
            <w:r>
              <w:rPr>
                <w:sz w:val="18"/>
              </w:rPr>
              <w:t>Activity &amp; Auto-save</w:t>
            </w:r>
          </w:p>
        </w:tc>
        <w:tc>
          <w:tcPr>
            <w:tcW w:type="dxa" w:w="1930"/>
          </w:tcPr>
          <w:p>
            <w:pPr>
              <w:spacing w:before="20" w:after="20"/>
            </w:pPr>
            <w:r>
              <w:rPr>
                <w:sz w:val="18"/>
              </w:rPr>
            </w:r>
            <w:r>
              <w:rPr>
                <w:sz w:val="18"/>
              </w:rPr>
              <w:t>Auto-save</w:t>
            </w:r>
          </w:p>
        </w:tc>
        <w:tc>
          <w:tcPr>
            <w:tcW w:type="dxa" w:w="1930"/>
          </w:tcPr>
          <w:p>
            <w:pPr>
              <w:spacing w:before="20" w:after="20"/>
            </w:pPr>
            <w:r>
              <w:rPr>
                <w:sz w:val="18"/>
              </w:rPr>
            </w:r>
            <w:r>
              <w:rPr>
                <w:sz w:val="18"/>
              </w:rPr>
              <w:t>System shall retain only the latest saved state (no version history) and shall warn the user before actions that replace content (e.g., regeneration).</w:t>
            </w:r>
          </w:p>
        </w:tc>
      </w:tr>
      <w:tr>
        <w:tc>
          <w:tcPr>
            <w:tcW w:type="dxa" w:w="1930"/>
          </w:tcPr>
          <w:p>
            <w:pPr>
              <w:spacing w:before="20" w:after="20"/>
            </w:pPr>
            <w:r>
              <w:rPr>
                <w:sz w:val="18"/>
              </w:rPr>
            </w:r>
            <w:r>
              <w:rPr>
                <w:sz w:val="18"/>
              </w:rPr>
              <w:t>10</w:t>
            </w:r>
          </w:p>
        </w:tc>
        <w:tc>
          <w:tcPr>
            <w:tcW w:type="dxa" w:w="1930"/>
          </w:tcPr>
          <w:p>
            <w:pPr>
              <w:spacing w:before="20" w:after="20"/>
            </w:pPr>
            <w:r>
              <w:rPr>
                <w:sz w:val="18"/>
              </w:rPr>
            </w:r>
            <w:r>
              <w:rPr>
                <w:sz w:val="18"/>
              </w:rPr>
              <w:t>FR-ACT-10</w:t>
            </w:r>
          </w:p>
        </w:tc>
        <w:tc>
          <w:tcPr>
            <w:tcW w:type="dxa" w:w="1930"/>
          </w:tcPr>
          <w:p>
            <w:pPr>
              <w:spacing w:before="20" w:after="20"/>
            </w:pPr>
            <w:r>
              <w:rPr>
                <w:sz w:val="18"/>
              </w:rPr>
            </w:r>
            <w:r>
              <w:rPr>
                <w:sz w:val="18"/>
              </w:rPr>
              <w:t>Activity &amp; Auto-save</w:t>
            </w:r>
          </w:p>
        </w:tc>
        <w:tc>
          <w:tcPr>
            <w:tcW w:type="dxa" w:w="1930"/>
          </w:tcPr>
          <w:p>
            <w:pPr>
              <w:spacing w:before="20" w:after="20"/>
            </w:pPr>
            <w:r>
              <w:rPr>
                <w:sz w:val="18"/>
              </w:rPr>
            </w:r>
            <w:r>
              <w:rPr>
                <w:sz w:val="18"/>
              </w:rPr>
              <w:t>Failure Handling</w:t>
            </w:r>
          </w:p>
        </w:tc>
        <w:tc>
          <w:tcPr>
            <w:tcW w:type="dxa" w:w="1930"/>
          </w:tcPr>
          <w:p>
            <w:pPr>
              <w:spacing w:before="20" w:after="20"/>
            </w:pPr>
            <w:r>
              <w:rPr>
                <w:sz w:val="18"/>
              </w:rPr>
            </w:r>
            <w:r>
              <w:rPr>
                <w:sz w:val="18"/>
              </w:rPr>
              <w:t>System shall indicate visibly when an auto-save attempt fails and shall retry automatically while the editing session remains open.</w:t>
            </w:r>
          </w:p>
        </w:tc>
      </w:tr>
      <w:tr>
        <w:tc>
          <w:tcPr>
            <w:tcW w:type="dxa" w:w="1930"/>
          </w:tcPr>
          <w:p>
            <w:pPr>
              <w:spacing w:before="20" w:after="20"/>
            </w:pPr>
            <w:r>
              <w:rPr>
                <w:sz w:val="18"/>
              </w:rPr>
            </w:r>
            <w:r>
              <w:rPr>
                <w:sz w:val="18"/>
              </w:rPr>
              <w:t>11</w:t>
            </w:r>
          </w:p>
        </w:tc>
        <w:tc>
          <w:tcPr>
            <w:tcW w:type="dxa" w:w="1930"/>
          </w:tcPr>
          <w:p>
            <w:pPr>
              <w:spacing w:before="20" w:after="20"/>
            </w:pPr>
            <w:r>
              <w:rPr>
                <w:sz w:val="18"/>
              </w:rPr>
            </w:r>
            <w:r>
              <w:rPr>
                <w:sz w:val="18"/>
              </w:rPr>
              <w:t>FR-ACT-11</w:t>
            </w:r>
          </w:p>
        </w:tc>
        <w:tc>
          <w:tcPr>
            <w:tcW w:type="dxa" w:w="1930"/>
          </w:tcPr>
          <w:p>
            <w:pPr>
              <w:spacing w:before="20" w:after="20"/>
            </w:pPr>
            <w:r>
              <w:rPr>
                <w:sz w:val="18"/>
              </w:rPr>
            </w:r>
            <w:r>
              <w:rPr>
                <w:sz w:val="18"/>
              </w:rPr>
              <w:t>Activity &amp; Auto-save</w:t>
            </w:r>
          </w:p>
        </w:tc>
        <w:tc>
          <w:tcPr>
            <w:tcW w:type="dxa" w:w="1930"/>
          </w:tcPr>
          <w:p>
            <w:pPr>
              <w:spacing w:before="20" w:after="20"/>
            </w:pPr>
            <w:r>
              <w:rPr>
                <w:sz w:val="18"/>
              </w:rPr>
            </w:r>
            <w:r>
              <w:rPr>
                <w:sz w:val="18"/>
              </w:rPr>
              <w:t>Access Control</w:t>
            </w:r>
          </w:p>
        </w:tc>
        <w:tc>
          <w:tcPr>
            <w:tcW w:type="dxa" w:w="1930"/>
          </w:tcPr>
          <w:p>
            <w:pPr>
              <w:spacing w:before="20" w:after="20"/>
            </w:pPr>
            <w:r>
              <w:rPr>
                <w:sz w:val="18"/>
              </w:rPr>
            </w:r>
            <w:r>
              <w:rPr>
                <w:sz w:val="18"/>
              </w:rPr>
              <w:t>System shall show activity data only to members of the workspace concerned.</w:t>
            </w:r>
          </w:p>
        </w:tc>
      </w:tr>
      <w:tr>
        <w:tc>
          <w:tcPr>
            <w:tcW w:type="dxa" w:w="1930"/>
          </w:tcPr>
          <w:p>
            <w:pPr>
              <w:spacing w:before="20" w:after="20"/>
            </w:pPr>
            <w:r>
              <w:rPr>
                <w:sz w:val="18"/>
              </w:rPr>
            </w:r>
            <w:r>
              <w:rPr>
                <w:sz w:val="18"/>
              </w:rPr>
              <w:t>12</w:t>
            </w:r>
          </w:p>
        </w:tc>
        <w:tc>
          <w:tcPr>
            <w:tcW w:type="dxa" w:w="1930"/>
          </w:tcPr>
          <w:p>
            <w:pPr>
              <w:spacing w:before="20" w:after="20"/>
            </w:pPr>
            <w:r>
              <w:rPr>
                <w:sz w:val="18"/>
              </w:rPr>
            </w:r>
            <w:r>
              <w:rPr>
                <w:sz w:val="18"/>
              </w:rPr>
              <w:t>FR-ACT-12</w:t>
            </w:r>
          </w:p>
        </w:tc>
        <w:tc>
          <w:tcPr>
            <w:tcW w:type="dxa" w:w="1930"/>
          </w:tcPr>
          <w:p>
            <w:pPr>
              <w:spacing w:before="20" w:after="20"/>
            </w:pPr>
            <w:r>
              <w:rPr>
                <w:sz w:val="18"/>
              </w:rPr>
            </w:r>
            <w:r>
              <w:rPr>
                <w:sz w:val="18"/>
              </w:rPr>
              <w:t>Activity &amp; Auto-save</w:t>
            </w:r>
          </w:p>
        </w:tc>
        <w:tc>
          <w:tcPr>
            <w:tcW w:type="dxa" w:w="1930"/>
          </w:tcPr>
          <w:p>
            <w:pPr>
              <w:spacing w:before="20" w:after="20"/>
            </w:pPr>
            <w:r>
              <w:rPr>
                <w:sz w:val="18"/>
              </w:rPr>
            </w:r>
            <w:r>
              <w:rPr>
                <w:sz w:val="18"/>
              </w:rPr>
              <w:t>Immutability</w:t>
            </w:r>
          </w:p>
        </w:tc>
        <w:tc>
          <w:tcPr>
            <w:tcW w:type="dxa" w:w="1930"/>
          </w:tcPr>
          <w:p>
            <w:pPr>
              <w:spacing w:before="20" w:after="20"/>
            </w:pPr>
            <w:r>
              <w:rPr>
                <w:sz w:val="18"/>
              </w:rPr>
            </w:r>
            <w:r>
              <w:rPr>
                <w:sz w:val="18"/>
              </w:rPr>
              <w:t>System shall treat activity log records as append-only; no user role shall edit or delete events.</w:t>
            </w:r>
          </w:p>
        </w:tc>
      </w:tr>
      <w:tr>
        <w:tc>
          <w:tcPr>
            <w:tcW w:type="dxa" w:w="1930"/>
          </w:tcPr>
          <w:p>
            <w:pPr>
              <w:spacing w:before="20" w:after="20"/>
            </w:pPr>
            <w:r>
              <w:rPr>
                <w:sz w:val="18"/>
              </w:rPr>
            </w:r>
            <w:r>
              <w:rPr>
                <w:sz w:val="18"/>
              </w:rPr>
              <w:t>13</w:t>
            </w:r>
          </w:p>
        </w:tc>
        <w:tc>
          <w:tcPr>
            <w:tcW w:type="dxa" w:w="1930"/>
          </w:tcPr>
          <w:p>
            <w:pPr>
              <w:spacing w:before="20" w:after="20"/>
            </w:pPr>
            <w:r>
              <w:rPr>
                <w:sz w:val="18"/>
              </w:rPr>
            </w:r>
            <w:r>
              <w:rPr>
                <w:sz w:val="18"/>
              </w:rPr>
              <w:t>FR-ACT-13</w:t>
            </w:r>
          </w:p>
        </w:tc>
        <w:tc>
          <w:tcPr>
            <w:tcW w:type="dxa" w:w="1930"/>
          </w:tcPr>
          <w:p>
            <w:pPr>
              <w:spacing w:before="20" w:after="20"/>
            </w:pPr>
            <w:r>
              <w:rPr>
                <w:sz w:val="18"/>
              </w:rPr>
            </w:r>
            <w:r>
              <w:rPr>
                <w:sz w:val="18"/>
              </w:rPr>
              <w:t>Activity &amp; Auto-save</w:t>
            </w:r>
          </w:p>
        </w:tc>
        <w:tc>
          <w:tcPr>
            <w:tcW w:type="dxa" w:w="1930"/>
          </w:tcPr>
          <w:p>
            <w:pPr>
              <w:spacing w:before="20" w:after="20"/>
            </w:pPr>
            <w:r>
              <w:rPr>
                <w:sz w:val="18"/>
              </w:rPr>
            </w:r>
            <w:r>
              <w:rPr>
                <w:sz w:val="18"/>
              </w:rPr>
              <w:t>Dashboard Linkage</w:t>
            </w:r>
          </w:p>
        </w:tc>
        <w:tc>
          <w:tcPr>
            <w:tcW w:type="dxa" w:w="1930"/>
          </w:tcPr>
          <w:p>
            <w:pPr>
              <w:spacing w:before="20" w:after="20"/>
            </w:pPr>
            <w:r>
              <w:rPr>
                <w:sz w:val="18"/>
              </w:rPr>
            </w:r>
            <w:r>
              <w:rPr>
                <w:sz w:val="18"/>
              </w:rPr>
              <w:t>System shall supply the dashboard's recent-events component and event-count aggregates to the Draft Health Score &amp; Dashboard Module.</w:t>
            </w:r>
          </w:p>
        </w:tc>
      </w:tr>
    </w:tbl>
    <w:p/>
    <w:p>
      <w:pPr>
        <w:pStyle w:val="Heading3"/>
      </w:pPr>
      <w:r>
        <w:t>1.4.12.5 Process Flow</w:t>
      </w:r>
    </w:p>
    <w:p>
      <w:pPr>
        <w:pStyle w:val="ListNumber"/>
      </w:pPr>
      <w:r>
        <w:t>A module completes a significant action and emits an event (workspace, actor, type, detail).</w:t>
      </w:r>
    </w:p>
    <w:p>
      <w:pPr>
        <w:pStyle w:val="ListNumber"/>
      </w:pPr>
      <w:r>
        <w:t>System appends the event to the activity log; dashboard feed reflects it on next load.</w:t>
      </w:r>
    </w:p>
    <w:p>
      <w:pPr>
        <w:pStyle w:val="ListNumber"/>
      </w:pPr>
      <w:r>
        <w:t>In parallel, editing surfaces debounce user input and PATCH the current state; on success the "Last saved" timestamp updates; on failure a visible indicator shows and retries continue.</w:t>
      </w:r>
    </w:p>
    <w:p>
      <w:r>
        <w:rPr>
          <w:b/>
        </w:rPr>
        <w:t>Flow diagram (described):</w:t>
      </w:r>
      <w:r>
        <w:t xml:space="preserve"> Two lanes. Lane A: box "Module action completes" → box "Append event (append-only)" → box "Feed shows last 5 on dashboard load". Lane B: box "User types" → box "Debounce ≤3 s" → box "PATCH current state" → diamond "Saved?" — Yes → box "Update 'Last saved' ts"; No → box "Show failure indicator + retry" (loop).</w:t>
      </w:r>
    </w:p>
    <w:p>
      <w:pPr>
        <w:pStyle w:val="Heading3"/>
      </w:pPr>
      <w:r>
        <w:t>1.4.12.6 Inputs</w:t>
      </w:r>
    </w:p>
    <w:p>
      <w:pPr>
        <w:pStyle w:val="ListBullet"/>
      </w:pPr>
      <w:r>
        <w:t>Event emissions from all modules; user edit streams from wizard and section editors.</w:t>
      </w:r>
    </w:p>
    <w:p>
      <w:pPr>
        <w:pStyle w:val="Heading3"/>
      </w:pPr>
      <w:r>
        <w:t>1.4.12.7 Outputs</w:t>
      </w:r>
    </w:p>
    <w:p>
      <w:pPr>
        <w:pStyle w:val="ListBullet"/>
      </w:pPr>
      <w:r>
        <w:t>Append-only activity_log records; dashboard feed excerpt; paginated log view; persisted current edit state with timestamps.</w:t>
      </w:r>
    </w:p>
    <w:p>
      <w:pPr>
        <w:pStyle w:val="Heading3"/>
      </w:pPr>
      <w:r>
        <w:t>1.4.12.8 Business Rules</w:t>
      </w:r>
    </w:p>
    <w:p>
      <w:pPr>
        <w:pStyle w:val="ListBullet"/>
      </w:pPr>
      <w:r>
        <w:t>The activity log shall be append-only and immutable to all user roles.</w:t>
      </w:r>
    </w:p>
    <w:p>
      <w:pPr>
        <w:pStyle w:val="ListBullet"/>
      </w:pPr>
      <w:r>
        <w:t>Auto-save shall never persist to a section whose lock the editor no longer holds.</w:t>
      </w:r>
    </w:p>
    <w:p>
      <w:pPr>
        <w:pStyle w:val="ListBullet"/>
      </w:pPr>
      <w:r>
        <w:t>A full notification center UI shall not be built in this version; the last-5 feed plus email notifications (REV/UM) suffice.</w:t>
      </w:r>
    </w:p>
    <w:p>
      <w:pPr>
        <w:pStyle w:val="Heading3"/>
      </w:pPr>
      <w:r>
        <w:t>1.4.12.9 Validation Rules</w:t>
      </w:r>
    </w:p>
    <w:p>
      <w:pPr>
        <w:pStyle w:val="ListBullet"/>
      </w:pPr>
      <w:r>
        <w:t>Events shall carry a known event type and reference an existing workspace.</w:t>
      </w:r>
    </w:p>
    <w:p>
      <w:pPr>
        <w:pStyle w:val="ListBullet"/>
      </w:pPr>
      <w:r>
        <w:t>Auto-save writes shall validate against the same schema/type rules as ordinary writes (DATA, OWN).</w:t>
      </w:r>
    </w:p>
    <w:p>
      <w:pPr>
        <w:pStyle w:val="Heading3"/>
      </w:pPr>
      <w:r>
        <w:t>1.4.12.10 Integration Points</w:t>
      </w:r>
    </w:p>
    <w:p>
      <w:pPr>
        <w:pStyle w:val="ListBullet"/>
      </w:pPr>
      <w:r>
        <w:t>PostgreSQL — activity_log; all Phase 1 modules — event emitters; WIZ/DRAFT editors — auto-save clients; HLTH — feed consumer.</w:t>
      </w:r>
    </w:p>
    <w:p>
      <w:r>
        <w:rPr>
          <w:b/>
        </w:rPr>
        <w:t>Integration diagram (described):</w:t>
      </w:r>
      <w:r>
        <w:t xml:space="preserve"> Box "activity_log (append-only)" with inbound arrows from all module boxes; outbound arrow to "Dashboard feed (HLTH)". Separate small loop diagram for debounced auto-save between "Editor UI" and "Node PATCH endpoint".</w:t>
      </w:r>
    </w:p>
    <w:p>
      <w:pPr>
        <w:pStyle w:val="Heading3"/>
      </w:pPr>
      <w:r>
        <w:t>1.4.12.11 Postconditions</w:t>
      </w:r>
    </w:p>
    <w:p>
      <w:pPr>
        <w:pStyle w:val="ListBullet"/>
      </w:pPr>
      <w:r>
        <w:t>Every significant action is durably and immutably recorded; in-progress work survives interruption to the last debounced save.</w:t>
      </w:r>
    </w:p>
    <w:p>
      <w:pPr>
        <w:pStyle w:val="Heading2"/>
      </w:pPr>
      <w:r>
        <w:t>1.4.13 Export &amp; Compliance Summary Module (EXP)</w:t>
      </w:r>
    </w:p>
    <w:p>
      <w:pPr>
        <w:pStyle w:val="Heading3"/>
      </w:pPr>
      <w:r>
        <w:t>1.4.13.1 Description</w:t>
      </w:r>
    </w:p>
    <w:p>
      <w:r>
        <w:t>The Export &amp; Compliance Summary Module closes the workflow: it computes export readiness, presents an Export Summary screen confirming that all sections are approved and no required documents or mandatory fields are missing, and renders the final draft DRHP to Word (.docx) and PDF. Exports carry a prominent draft watermark/disclaimer, since the system output is a draft requiring intermediary certification before any regulatory submission.</w:t>
      </w:r>
    </w:p>
    <w:p>
      <w:pPr>
        <w:pStyle w:val="Heading3"/>
      </w:pPr>
      <w:r>
        <w:t>1.4.13.2 Actors</w:t>
      </w:r>
    </w:p>
    <w:p>
      <w:pPr>
        <w:pStyle w:val="ListBullet"/>
      </w:pPr>
      <w:r>
        <w:t>SME Promoter (initiates export)</w:t>
      </w:r>
    </w:p>
    <w:p>
      <w:pPr>
        <w:pStyle w:val="ListBullet"/>
      </w:pPr>
      <w:r>
        <w:t>Merchant Banker (readiness oversight)</w:t>
      </w:r>
    </w:p>
    <w:p>
      <w:pPr>
        <w:pStyle w:val="ListBullet"/>
      </w:pPr>
      <w:r>
        <w:t>System (readiness computation, rendering)</w:t>
      </w:r>
    </w:p>
    <w:p>
      <w:pPr>
        <w:pStyle w:val="Heading3"/>
      </w:pPr>
      <w:r>
        <w:t>1.4.13.3 Preconditions</w:t>
      </w:r>
    </w:p>
    <w:p>
      <w:pPr>
        <w:pStyle w:val="ListBullet"/>
      </w:pPr>
      <w:r>
        <w:t>Workspace sections carry review statuses (OWN/REV); validation has run (VAL); workspace payment state is "paid" (BILL).</w:t>
      </w:r>
    </w:p>
    <w:p>
      <w:pPr>
        <w:pStyle w:val="Heading3"/>
      </w:pPr>
      <w:r>
        <w:t>1.4.13.4 Functional Requirements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tcPr>
          <w:p>
            <w:pPr>
              <w:spacing w:before="20" w:after="20"/>
            </w:pPr>
            <w:r>
              <w:rPr>
                <w:b/>
                <w:sz w:val="18"/>
              </w:rPr>
            </w:r>
            <w:r>
              <w:rPr>
                <w:b/>
                <w:sz w:val="18"/>
              </w:rPr>
              <w:t>S.No</w:t>
            </w:r>
          </w:p>
        </w:tc>
        <w:tc>
          <w:tcPr>
            <w:tcW w:type="dxa" w:w="1930"/>
          </w:tcPr>
          <w:p>
            <w:pPr>
              <w:spacing w:before="20" w:after="20"/>
            </w:pPr>
            <w:r>
              <w:rPr>
                <w:b/>
                <w:sz w:val="18"/>
              </w:rPr>
            </w:r>
            <w:r>
              <w:rPr>
                <w:b/>
                <w:sz w:val="18"/>
              </w:rPr>
              <w:t>Requirement Number</w:t>
            </w:r>
          </w:p>
        </w:tc>
        <w:tc>
          <w:tcPr>
            <w:tcW w:type="dxa" w:w="1930"/>
          </w:tcPr>
          <w:p>
            <w:pPr>
              <w:spacing w:before="20" w:after="20"/>
            </w:pPr>
            <w:r>
              <w:rPr>
                <w:b/>
                <w:sz w:val="18"/>
              </w:rPr>
            </w:r>
            <w:r>
              <w:rPr>
                <w:b/>
                <w:sz w:val="18"/>
              </w:rPr>
              <w:t>Module</w:t>
            </w:r>
          </w:p>
        </w:tc>
        <w:tc>
          <w:tcPr>
            <w:tcW w:type="dxa" w:w="1930"/>
          </w:tcPr>
          <w:p>
            <w:pPr>
              <w:spacing w:before="20" w:after="20"/>
            </w:pPr>
            <w:r>
              <w:rPr>
                <w:b/>
                <w:sz w:val="18"/>
              </w:rPr>
            </w:r>
            <w:r>
              <w:rPr>
                <w:b/>
                <w:sz w:val="18"/>
              </w:rPr>
              <w:t>Submodule</w:t>
            </w:r>
          </w:p>
        </w:tc>
        <w:tc>
          <w:tcPr>
            <w:tcW w:type="dxa" w:w="1930"/>
          </w:tcPr>
          <w:p>
            <w:pPr>
              <w:spacing w:before="20" w:after="20"/>
            </w:pPr>
            <w:r>
              <w:rPr>
                <w:b/>
                <w:sz w:val="18"/>
              </w:rPr>
            </w:r>
            <w:r>
              <w:rPr>
                <w:b/>
                <w:sz w:val="18"/>
              </w:rPr>
              <w:t>Functional Requirement Description</w:t>
            </w:r>
          </w:p>
        </w:tc>
      </w:tr>
      <w:tr>
        <w:tc>
          <w:tcPr>
            <w:tcW w:type="dxa" w:w="1930"/>
          </w:tcPr>
          <w:p>
            <w:pPr>
              <w:spacing w:before="20" w:after="20"/>
            </w:pPr>
            <w:r>
              <w:rPr>
                <w:sz w:val="18"/>
              </w:rPr>
            </w:r>
            <w:r>
              <w:rPr>
                <w:sz w:val="18"/>
              </w:rPr>
              <w:t>1</w:t>
            </w:r>
          </w:p>
        </w:tc>
        <w:tc>
          <w:tcPr>
            <w:tcW w:type="dxa" w:w="1930"/>
          </w:tcPr>
          <w:p>
            <w:pPr>
              <w:spacing w:before="20" w:after="20"/>
            </w:pPr>
            <w:r>
              <w:rPr>
                <w:sz w:val="18"/>
              </w:rPr>
            </w:r>
            <w:r>
              <w:rPr>
                <w:sz w:val="18"/>
              </w:rPr>
              <w:t>FR-EXP-01</w:t>
            </w:r>
          </w:p>
        </w:tc>
        <w:tc>
          <w:tcPr>
            <w:tcW w:type="dxa" w:w="1930"/>
          </w:tcPr>
          <w:p>
            <w:pPr>
              <w:spacing w:before="20" w:after="20"/>
            </w:pPr>
            <w:r>
              <w:rPr>
                <w:sz w:val="18"/>
              </w:rPr>
            </w:r>
            <w:r>
              <w:rPr>
                <w:sz w:val="18"/>
              </w:rPr>
              <w:t>Export</w:t>
            </w:r>
          </w:p>
        </w:tc>
        <w:tc>
          <w:tcPr>
            <w:tcW w:type="dxa" w:w="1930"/>
          </w:tcPr>
          <w:p>
            <w:pPr>
              <w:spacing w:before="20" w:after="20"/>
            </w:pPr>
            <w:r>
              <w:rPr>
                <w:sz w:val="18"/>
              </w:rPr>
            </w:r>
            <w:r>
              <w:rPr>
                <w:sz w:val="18"/>
              </w:rPr>
              <w:t>Readiness</w:t>
            </w:r>
          </w:p>
        </w:tc>
        <w:tc>
          <w:tcPr>
            <w:tcW w:type="dxa" w:w="1930"/>
          </w:tcPr>
          <w:p>
            <w:pPr>
              <w:spacing w:before="20" w:after="20"/>
            </w:pPr>
            <w:r>
              <w:rPr>
                <w:sz w:val="18"/>
              </w:rPr>
            </w:r>
            <w:r>
              <w:rPr>
                <w:sz w:val="18"/>
              </w:rPr>
              <w:t>System shall compute export readiness as: all sections in status "final", zero open "missing" flags on mandatory fields, and all required-documents checklist items satisfied.</w:t>
            </w:r>
          </w:p>
        </w:tc>
      </w:tr>
      <w:tr>
        <w:tc>
          <w:tcPr>
            <w:tcW w:type="dxa" w:w="1930"/>
          </w:tcPr>
          <w:p>
            <w:pPr>
              <w:spacing w:before="20" w:after="20"/>
            </w:pPr>
            <w:r>
              <w:rPr>
                <w:sz w:val="18"/>
              </w:rPr>
            </w:r>
            <w:r>
              <w:rPr>
                <w:sz w:val="18"/>
              </w:rPr>
              <w:t>2</w:t>
            </w:r>
          </w:p>
        </w:tc>
        <w:tc>
          <w:tcPr>
            <w:tcW w:type="dxa" w:w="1930"/>
          </w:tcPr>
          <w:p>
            <w:pPr>
              <w:spacing w:before="20" w:after="20"/>
            </w:pPr>
            <w:r>
              <w:rPr>
                <w:sz w:val="18"/>
              </w:rPr>
            </w:r>
            <w:r>
              <w:rPr>
                <w:sz w:val="18"/>
              </w:rPr>
              <w:t>FR-EXP-02</w:t>
            </w:r>
          </w:p>
        </w:tc>
        <w:tc>
          <w:tcPr>
            <w:tcW w:type="dxa" w:w="1930"/>
          </w:tcPr>
          <w:p>
            <w:pPr>
              <w:spacing w:before="20" w:after="20"/>
            </w:pPr>
            <w:r>
              <w:rPr>
                <w:sz w:val="18"/>
              </w:rPr>
            </w:r>
            <w:r>
              <w:rPr>
                <w:sz w:val="18"/>
              </w:rPr>
              <w:t>Export</w:t>
            </w:r>
          </w:p>
        </w:tc>
        <w:tc>
          <w:tcPr>
            <w:tcW w:type="dxa" w:w="1930"/>
          </w:tcPr>
          <w:p>
            <w:pPr>
              <w:spacing w:before="20" w:after="20"/>
            </w:pPr>
            <w:r>
              <w:rPr>
                <w:sz w:val="18"/>
              </w:rPr>
            </w:r>
            <w:r>
              <w:rPr>
                <w:sz w:val="18"/>
              </w:rPr>
              <w:t>Summary Screen</w:t>
            </w:r>
          </w:p>
        </w:tc>
        <w:tc>
          <w:tcPr>
            <w:tcW w:type="dxa" w:w="1930"/>
          </w:tcPr>
          <w:p>
            <w:pPr>
              <w:spacing w:before="20" w:after="20"/>
            </w:pPr>
            <w:r>
              <w:rPr>
                <w:sz w:val="18"/>
              </w:rPr>
            </w:r>
            <w:r>
              <w:rPr>
                <w:sz w:val="18"/>
              </w:rPr>
              <w:t>System shall present an Export Summary screen showing per-section approval status, open validation flags (including acknowledged), and checklist completion before any export action.</w:t>
            </w:r>
          </w:p>
        </w:tc>
      </w:tr>
      <w:tr>
        <w:tc>
          <w:tcPr>
            <w:tcW w:type="dxa" w:w="1930"/>
          </w:tcPr>
          <w:p>
            <w:pPr>
              <w:spacing w:before="20" w:after="20"/>
            </w:pPr>
            <w:r>
              <w:rPr>
                <w:sz w:val="18"/>
              </w:rPr>
            </w:r>
            <w:r>
              <w:rPr>
                <w:sz w:val="18"/>
              </w:rPr>
              <w:t>3</w:t>
            </w:r>
          </w:p>
        </w:tc>
        <w:tc>
          <w:tcPr>
            <w:tcW w:type="dxa" w:w="1930"/>
          </w:tcPr>
          <w:p>
            <w:pPr>
              <w:spacing w:before="20" w:after="20"/>
            </w:pPr>
            <w:r>
              <w:rPr>
                <w:sz w:val="18"/>
              </w:rPr>
            </w:r>
            <w:r>
              <w:rPr>
                <w:sz w:val="18"/>
              </w:rPr>
              <w:t>FR-EXP-03</w:t>
            </w:r>
          </w:p>
        </w:tc>
        <w:tc>
          <w:tcPr>
            <w:tcW w:type="dxa" w:w="1930"/>
          </w:tcPr>
          <w:p>
            <w:pPr>
              <w:spacing w:before="20" w:after="20"/>
            </w:pPr>
            <w:r>
              <w:rPr>
                <w:sz w:val="18"/>
              </w:rPr>
            </w:r>
            <w:r>
              <w:rPr>
                <w:sz w:val="18"/>
              </w:rPr>
              <w:t>Export</w:t>
            </w:r>
          </w:p>
        </w:tc>
        <w:tc>
          <w:tcPr>
            <w:tcW w:type="dxa" w:w="1930"/>
          </w:tcPr>
          <w:p>
            <w:pPr>
              <w:spacing w:before="20" w:after="20"/>
            </w:pPr>
            <w:r>
              <w:rPr>
                <w:sz w:val="18"/>
              </w:rPr>
            </w:r>
            <w:r>
              <w:rPr>
                <w:sz w:val="18"/>
              </w:rPr>
              <w:t>Summary Screen</w:t>
            </w:r>
          </w:p>
        </w:tc>
        <w:tc>
          <w:tcPr>
            <w:tcW w:type="dxa" w:w="1930"/>
          </w:tcPr>
          <w:p>
            <w:pPr>
              <w:spacing w:before="20" w:after="20"/>
            </w:pPr>
            <w:r>
              <w:rPr>
                <w:sz w:val="18"/>
              </w:rPr>
            </w:r>
            <w:r>
              <w:rPr>
                <w:sz w:val="18"/>
              </w:rPr>
              <w:t>System shall block final export while readiness criteria are unmet, listing each unmet criterion with a link to resolve it.</w:t>
            </w:r>
          </w:p>
        </w:tc>
      </w:tr>
      <w:tr>
        <w:tc>
          <w:tcPr>
            <w:tcW w:type="dxa" w:w="1930"/>
          </w:tcPr>
          <w:p>
            <w:pPr>
              <w:spacing w:before="20" w:after="20"/>
            </w:pPr>
            <w:r>
              <w:rPr>
                <w:sz w:val="18"/>
              </w:rPr>
            </w:r>
            <w:r>
              <w:rPr>
                <w:sz w:val="18"/>
              </w:rPr>
              <w:t>4</w:t>
            </w:r>
          </w:p>
        </w:tc>
        <w:tc>
          <w:tcPr>
            <w:tcW w:type="dxa" w:w="1930"/>
          </w:tcPr>
          <w:p>
            <w:pPr>
              <w:spacing w:before="20" w:after="20"/>
            </w:pPr>
            <w:r>
              <w:rPr>
                <w:sz w:val="18"/>
              </w:rPr>
            </w:r>
            <w:r>
              <w:rPr>
                <w:sz w:val="18"/>
              </w:rPr>
              <w:t>FR-EXP-04</w:t>
            </w:r>
          </w:p>
        </w:tc>
        <w:tc>
          <w:tcPr>
            <w:tcW w:type="dxa" w:w="1930"/>
          </w:tcPr>
          <w:p>
            <w:pPr>
              <w:spacing w:before="20" w:after="20"/>
            </w:pPr>
            <w:r>
              <w:rPr>
                <w:sz w:val="18"/>
              </w:rPr>
            </w:r>
            <w:r>
              <w:rPr>
                <w:sz w:val="18"/>
              </w:rPr>
              <w:t>Export</w:t>
            </w:r>
          </w:p>
        </w:tc>
        <w:tc>
          <w:tcPr>
            <w:tcW w:type="dxa" w:w="1930"/>
          </w:tcPr>
          <w:p>
            <w:pPr>
              <w:spacing w:before="20" w:after="20"/>
            </w:pPr>
            <w:r>
              <w:rPr>
                <w:sz w:val="18"/>
              </w:rPr>
            </w:r>
            <w:r>
              <w:rPr>
                <w:sz w:val="18"/>
              </w:rPr>
              <w:t>Summary Screen</w:t>
            </w:r>
          </w:p>
        </w:tc>
        <w:tc>
          <w:tcPr>
            <w:tcW w:type="dxa" w:w="1930"/>
          </w:tcPr>
          <w:p>
            <w:pPr>
              <w:spacing w:before="20" w:after="20"/>
            </w:pPr>
            <w:r>
              <w:rPr>
                <w:sz w:val="18"/>
              </w:rPr>
            </w:r>
            <w:r>
              <w:rPr>
                <w:sz w:val="18"/>
              </w:rPr>
              <w:t>System shall allow a clearly labelled "draft export" of the current state at any time, watermarked "DRAFT — NOT FOR SUBMISSION", independent of readiness.</w:t>
            </w:r>
          </w:p>
        </w:tc>
      </w:tr>
      <w:tr>
        <w:tc>
          <w:tcPr>
            <w:tcW w:type="dxa" w:w="1930"/>
          </w:tcPr>
          <w:p>
            <w:pPr>
              <w:spacing w:before="20" w:after="20"/>
            </w:pPr>
            <w:r>
              <w:rPr>
                <w:sz w:val="18"/>
              </w:rPr>
            </w:r>
            <w:r>
              <w:rPr>
                <w:sz w:val="18"/>
              </w:rPr>
              <w:t>5</w:t>
            </w:r>
          </w:p>
        </w:tc>
        <w:tc>
          <w:tcPr>
            <w:tcW w:type="dxa" w:w="1930"/>
          </w:tcPr>
          <w:p>
            <w:pPr>
              <w:spacing w:before="20" w:after="20"/>
            </w:pPr>
            <w:r>
              <w:rPr>
                <w:sz w:val="18"/>
              </w:rPr>
            </w:r>
            <w:r>
              <w:rPr>
                <w:sz w:val="18"/>
              </w:rPr>
              <w:t>FR-EXP-05</w:t>
            </w:r>
          </w:p>
        </w:tc>
        <w:tc>
          <w:tcPr>
            <w:tcW w:type="dxa" w:w="1930"/>
          </w:tcPr>
          <w:p>
            <w:pPr>
              <w:spacing w:before="20" w:after="20"/>
            </w:pPr>
            <w:r>
              <w:rPr>
                <w:sz w:val="18"/>
              </w:rPr>
            </w:r>
            <w:r>
              <w:rPr>
                <w:sz w:val="18"/>
              </w:rPr>
              <w:t>Export</w:t>
            </w:r>
          </w:p>
        </w:tc>
        <w:tc>
          <w:tcPr>
            <w:tcW w:type="dxa" w:w="1930"/>
          </w:tcPr>
          <w:p>
            <w:pPr>
              <w:spacing w:before="20" w:after="20"/>
            </w:pPr>
            <w:r>
              <w:rPr>
                <w:sz w:val="18"/>
              </w:rPr>
            </w:r>
            <w:r>
              <w:rPr>
                <w:sz w:val="18"/>
              </w:rPr>
              <w:t>Rendering</w:t>
            </w:r>
          </w:p>
        </w:tc>
        <w:tc>
          <w:tcPr>
            <w:tcW w:type="dxa" w:w="1930"/>
          </w:tcPr>
          <w:p>
            <w:pPr>
              <w:spacing w:before="20" w:after="20"/>
            </w:pPr>
            <w:r>
              <w:rPr>
                <w:sz w:val="18"/>
              </w:rPr>
            </w:r>
            <w:r>
              <w:rPr>
                <w:sz w:val="18"/>
              </w:rPr>
              <w:t>System shall render the assembled document to Word (.docx) preserving section order, headings, and formatting from the stored markdown.</w:t>
            </w:r>
          </w:p>
        </w:tc>
      </w:tr>
      <w:tr>
        <w:tc>
          <w:tcPr>
            <w:tcW w:type="dxa" w:w="1930"/>
          </w:tcPr>
          <w:p>
            <w:pPr>
              <w:spacing w:before="20" w:after="20"/>
            </w:pPr>
            <w:r>
              <w:rPr>
                <w:sz w:val="18"/>
              </w:rPr>
            </w:r>
            <w:r>
              <w:rPr>
                <w:sz w:val="18"/>
              </w:rPr>
              <w:t>6</w:t>
            </w:r>
          </w:p>
        </w:tc>
        <w:tc>
          <w:tcPr>
            <w:tcW w:type="dxa" w:w="1930"/>
          </w:tcPr>
          <w:p>
            <w:pPr>
              <w:spacing w:before="20" w:after="20"/>
            </w:pPr>
            <w:r>
              <w:rPr>
                <w:sz w:val="18"/>
              </w:rPr>
            </w:r>
            <w:r>
              <w:rPr>
                <w:sz w:val="18"/>
              </w:rPr>
              <w:t>FR-EXP-06</w:t>
            </w:r>
          </w:p>
        </w:tc>
        <w:tc>
          <w:tcPr>
            <w:tcW w:type="dxa" w:w="1930"/>
          </w:tcPr>
          <w:p>
            <w:pPr>
              <w:spacing w:before="20" w:after="20"/>
            </w:pPr>
            <w:r>
              <w:rPr>
                <w:sz w:val="18"/>
              </w:rPr>
            </w:r>
            <w:r>
              <w:rPr>
                <w:sz w:val="18"/>
              </w:rPr>
              <w:t>Export</w:t>
            </w:r>
          </w:p>
        </w:tc>
        <w:tc>
          <w:tcPr>
            <w:tcW w:type="dxa" w:w="1930"/>
          </w:tcPr>
          <w:p>
            <w:pPr>
              <w:spacing w:before="20" w:after="20"/>
            </w:pPr>
            <w:r>
              <w:rPr>
                <w:sz w:val="18"/>
              </w:rPr>
            </w:r>
            <w:r>
              <w:rPr>
                <w:sz w:val="18"/>
              </w:rPr>
              <w:t>Rendering</w:t>
            </w:r>
          </w:p>
        </w:tc>
        <w:tc>
          <w:tcPr>
            <w:tcW w:type="dxa" w:w="1930"/>
          </w:tcPr>
          <w:p>
            <w:pPr>
              <w:spacing w:before="20" w:after="20"/>
            </w:pPr>
            <w:r>
              <w:rPr>
                <w:sz w:val="18"/>
              </w:rPr>
            </w:r>
            <w:r>
              <w:rPr>
                <w:sz w:val="18"/>
              </w:rPr>
              <w:t>System shall render the same assembled content to PDF such that Word and PDF outputs are content-identical.</w:t>
            </w:r>
          </w:p>
        </w:tc>
      </w:tr>
      <w:tr>
        <w:tc>
          <w:tcPr>
            <w:tcW w:type="dxa" w:w="1930"/>
          </w:tcPr>
          <w:p>
            <w:pPr>
              <w:spacing w:before="20" w:after="20"/>
            </w:pPr>
            <w:r>
              <w:rPr>
                <w:sz w:val="18"/>
              </w:rPr>
            </w:r>
            <w:r>
              <w:rPr>
                <w:sz w:val="18"/>
              </w:rPr>
              <w:t>7</w:t>
            </w:r>
          </w:p>
        </w:tc>
        <w:tc>
          <w:tcPr>
            <w:tcW w:type="dxa" w:w="1930"/>
          </w:tcPr>
          <w:p>
            <w:pPr>
              <w:spacing w:before="20" w:after="20"/>
            </w:pPr>
            <w:r>
              <w:rPr>
                <w:sz w:val="18"/>
              </w:rPr>
            </w:r>
            <w:r>
              <w:rPr>
                <w:sz w:val="18"/>
              </w:rPr>
              <w:t>FR-EXP-07</w:t>
            </w:r>
          </w:p>
        </w:tc>
        <w:tc>
          <w:tcPr>
            <w:tcW w:type="dxa" w:w="1930"/>
          </w:tcPr>
          <w:p>
            <w:pPr>
              <w:spacing w:before="20" w:after="20"/>
            </w:pPr>
            <w:r>
              <w:rPr>
                <w:sz w:val="18"/>
              </w:rPr>
            </w:r>
            <w:r>
              <w:rPr>
                <w:sz w:val="18"/>
              </w:rPr>
              <w:t>Export</w:t>
            </w:r>
          </w:p>
        </w:tc>
        <w:tc>
          <w:tcPr>
            <w:tcW w:type="dxa" w:w="1930"/>
          </w:tcPr>
          <w:p>
            <w:pPr>
              <w:spacing w:before="20" w:after="20"/>
            </w:pPr>
            <w:r>
              <w:rPr>
                <w:sz w:val="18"/>
              </w:rPr>
            </w:r>
            <w:r>
              <w:rPr>
                <w:sz w:val="18"/>
              </w:rPr>
              <w:t>Rendering</w:t>
            </w:r>
          </w:p>
        </w:tc>
        <w:tc>
          <w:tcPr>
            <w:tcW w:type="dxa" w:w="1930"/>
          </w:tcPr>
          <w:p>
            <w:pPr>
              <w:spacing w:before="20" w:after="20"/>
            </w:pPr>
            <w:r>
              <w:rPr>
                <w:sz w:val="18"/>
              </w:rPr>
            </w:r>
            <w:r>
              <w:rPr>
                <w:sz w:val="18"/>
              </w:rPr>
              <w:t>System shall include a generated cover page (company name, workspace, export timestamp, DHS at export) and a table of contents in both formats.</w:t>
            </w:r>
          </w:p>
        </w:tc>
      </w:tr>
      <w:tr>
        <w:tc>
          <w:tcPr>
            <w:tcW w:type="dxa" w:w="1930"/>
          </w:tcPr>
          <w:p>
            <w:pPr>
              <w:spacing w:before="20" w:after="20"/>
            </w:pPr>
            <w:r>
              <w:rPr>
                <w:sz w:val="18"/>
              </w:rPr>
            </w:r>
            <w:r>
              <w:rPr>
                <w:sz w:val="18"/>
              </w:rPr>
              <w:t>8</w:t>
            </w:r>
          </w:p>
        </w:tc>
        <w:tc>
          <w:tcPr>
            <w:tcW w:type="dxa" w:w="1930"/>
          </w:tcPr>
          <w:p>
            <w:pPr>
              <w:spacing w:before="20" w:after="20"/>
            </w:pPr>
            <w:r>
              <w:rPr>
                <w:sz w:val="18"/>
              </w:rPr>
            </w:r>
            <w:r>
              <w:rPr>
                <w:sz w:val="18"/>
              </w:rPr>
              <w:t>FR-EXP-08</w:t>
            </w:r>
          </w:p>
        </w:tc>
        <w:tc>
          <w:tcPr>
            <w:tcW w:type="dxa" w:w="1930"/>
          </w:tcPr>
          <w:p>
            <w:pPr>
              <w:spacing w:before="20" w:after="20"/>
            </w:pPr>
            <w:r>
              <w:rPr>
                <w:sz w:val="18"/>
              </w:rPr>
            </w:r>
            <w:r>
              <w:rPr>
                <w:sz w:val="18"/>
              </w:rPr>
              <w:t>Export</w:t>
            </w:r>
          </w:p>
        </w:tc>
        <w:tc>
          <w:tcPr>
            <w:tcW w:type="dxa" w:w="1930"/>
          </w:tcPr>
          <w:p>
            <w:pPr>
              <w:spacing w:before="20" w:after="20"/>
            </w:pPr>
            <w:r>
              <w:rPr>
                <w:sz w:val="18"/>
              </w:rPr>
            </w:r>
            <w:r>
              <w:rPr>
                <w:sz w:val="18"/>
              </w:rPr>
              <w:t>Rendering</w:t>
            </w:r>
          </w:p>
        </w:tc>
        <w:tc>
          <w:tcPr>
            <w:tcW w:type="dxa" w:w="1930"/>
          </w:tcPr>
          <w:p>
            <w:pPr>
              <w:spacing w:before="20" w:after="20"/>
            </w:pPr>
            <w:r>
              <w:rPr>
                <w:sz w:val="18"/>
              </w:rPr>
            </w:r>
            <w:r>
              <w:rPr>
                <w:sz w:val="18"/>
              </w:rPr>
              <w:t>System shall execute rendering asynchronously with progress indication and deliver files as downloads and as stored objects in S3.</w:t>
            </w:r>
          </w:p>
        </w:tc>
      </w:tr>
      <w:tr>
        <w:tc>
          <w:tcPr>
            <w:tcW w:type="dxa" w:w="1930"/>
          </w:tcPr>
          <w:p>
            <w:pPr>
              <w:spacing w:before="20" w:after="20"/>
            </w:pPr>
            <w:r>
              <w:rPr>
                <w:sz w:val="18"/>
              </w:rPr>
            </w:r>
            <w:r>
              <w:rPr>
                <w:sz w:val="18"/>
              </w:rPr>
              <w:t>9</w:t>
            </w:r>
          </w:p>
        </w:tc>
        <w:tc>
          <w:tcPr>
            <w:tcW w:type="dxa" w:w="1930"/>
          </w:tcPr>
          <w:p>
            <w:pPr>
              <w:spacing w:before="20" w:after="20"/>
            </w:pPr>
            <w:r>
              <w:rPr>
                <w:sz w:val="18"/>
              </w:rPr>
            </w:r>
            <w:r>
              <w:rPr>
                <w:sz w:val="18"/>
              </w:rPr>
              <w:t>FR-EXP-09</w:t>
            </w:r>
          </w:p>
        </w:tc>
        <w:tc>
          <w:tcPr>
            <w:tcW w:type="dxa" w:w="1930"/>
          </w:tcPr>
          <w:p>
            <w:pPr>
              <w:spacing w:before="20" w:after="20"/>
            </w:pPr>
            <w:r>
              <w:rPr>
                <w:sz w:val="18"/>
              </w:rPr>
            </w:r>
            <w:r>
              <w:rPr>
                <w:sz w:val="18"/>
              </w:rPr>
              <w:t>Export</w:t>
            </w:r>
          </w:p>
        </w:tc>
        <w:tc>
          <w:tcPr>
            <w:tcW w:type="dxa" w:w="1930"/>
          </w:tcPr>
          <w:p>
            <w:pPr>
              <w:spacing w:before="20" w:after="20"/>
            </w:pPr>
            <w:r>
              <w:rPr>
                <w:sz w:val="18"/>
              </w:rPr>
            </w:r>
            <w:r>
              <w:rPr>
                <w:sz w:val="18"/>
              </w:rPr>
              <w:t>Disclaimer</w:t>
            </w:r>
          </w:p>
        </w:tc>
        <w:tc>
          <w:tcPr>
            <w:tcW w:type="dxa" w:w="1930"/>
          </w:tcPr>
          <w:p>
            <w:pPr>
              <w:spacing w:before="20" w:after="20"/>
            </w:pPr>
            <w:r>
              <w:rPr>
                <w:sz w:val="18"/>
              </w:rPr>
            </w:r>
            <w:r>
              <w:rPr>
                <w:sz w:val="18"/>
              </w:rPr>
              <w:t>System shall stamp every export with a disclaimer that the document is a draft prepared with AI assistance and requires merchant banker and legal counsel certification before regulatory submission.</w:t>
            </w:r>
          </w:p>
        </w:tc>
      </w:tr>
      <w:tr>
        <w:tc>
          <w:tcPr>
            <w:tcW w:type="dxa" w:w="1930"/>
          </w:tcPr>
          <w:p>
            <w:pPr>
              <w:spacing w:before="20" w:after="20"/>
            </w:pPr>
            <w:r>
              <w:rPr>
                <w:sz w:val="18"/>
              </w:rPr>
            </w:r>
            <w:r>
              <w:rPr>
                <w:sz w:val="18"/>
              </w:rPr>
              <w:t>10</w:t>
            </w:r>
          </w:p>
        </w:tc>
        <w:tc>
          <w:tcPr>
            <w:tcW w:type="dxa" w:w="1930"/>
          </w:tcPr>
          <w:p>
            <w:pPr>
              <w:spacing w:before="20" w:after="20"/>
            </w:pPr>
            <w:r>
              <w:rPr>
                <w:sz w:val="18"/>
              </w:rPr>
            </w:r>
            <w:r>
              <w:rPr>
                <w:sz w:val="18"/>
              </w:rPr>
              <w:t>FR-EXP-10</w:t>
            </w:r>
          </w:p>
        </w:tc>
        <w:tc>
          <w:tcPr>
            <w:tcW w:type="dxa" w:w="1930"/>
          </w:tcPr>
          <w:p>
            <w:pPr>
              <w:spacing w:before="20" w:after="20"/>
            </w:pPr>
            <w:r>
              <w:rPr>
                <w:sz w:val="18"/>
              </w:rPr>
            </w:r>
            <w:r>
              <w:rPr>
                <w:sz w:val="18"/>
              </w:rPr>
              <w:t>Export</w:t>
            </w:r>
          </w:p>
        </w:tc>
        <w:tc>
          <w:tcPr>
            <w:tcW w:type="dxa" w:w="1930"/>
          </w:tcPr>
          <w:p>
            <w:pPr>
              <w:spacing w:before="20" w:after="20"/>
            </w:pPr>
            <w:r>
              <w:rPr>
                <w:sz w:val="18"/>
              </w:rPr>
            </w:r>
            <w:r>
              <w:rPr>
                <w:sz w:val="18"/>
              </w:rPr>
              <w:t>Access Control</w:t>
            </w:r>
          </w:p>
        </w:tc>
        <w:tc>
          <w:tcPr>
            <w:tcW w:type="dxa" w:w="1930"/>
          </w:tcPr>
          <w:p>
            <w:pPr>
              <w:spacing w:before="20" w:after="20"/>
            </w:pPr>
            <w:r>
              <w:rPr>
                <w:sz w:val="18"/>
              </w:rPr>
            </w:r>
            <w:r>
              <w:rPr>
                <w:sz w:val="18"/>
              </w:rPr>
              <w:t>System shall restrict export initiation to SME members of a paid workspace; MB members shall be able to download completed exports.</w:t>
            </w:r>
          </w:p>
        </w:tc>
      </w:tr>
      <w:tr>
        <w:tc>
          <w:tcPr>
            <w:tcW w:type="dxa" w:w="1930"/>
          </w:tcPr>
          <w:p>
            <w:pPr>
              <w:spacing w:before="20" w:after="20"/>
            </w:pPr>
            <w:r>
              <w:rPr>
                <w:sz w:val="18"/>
              </w:rPr>
            </w:r>
            <w:r>
              <w:rPr>
                <w:sz w:val="18"/>
              </w:rPr>
              <w:t>11</w:t>
            </w:r>
          </w:p>
        </w:tc>
        <w:tc>
          <w:tcPr>
            <w:tcW w:type="dxa" w:w="1930"/>
          </w:tcPr>
          <w:p>
            <w:pPr>
              <w:spacing w:before="20" w:after="20"/>
            </w:pPr>
            <w:r>
              <w:rPr>
                <w:sz w:val="18"/>
              </w:rPr>
            </w:r>
            <w:r>
              <w:rPr>
                <w:sz w:val="18"/>
              </w:rPr>
              <w:t>FR-EXP-11</w:t>
            </w:r>
          </w:p>
        </w:tc>
        <w:tc>
          <w:tcPr>
            <w:tcW w:type="dxa" w:w="1930"/>
          </w:tcPr>
          <w:p>
            <w:pPr>
              <w:spacing w:before="20" w:after="20"/>
            </w:pPr>
            <w:r>
              <w:rPr>
                <w:sz w:val="18"/>
              </w:rPr>
            </w:r>
            <w:r>
              <w:rPr>
                <w:sz w:val="18"/>
              </w:rPr>
              <w:t>Export</w:t>
            </w:r>
          </w:p>
        </w:tc>
        <w:tc>
          <w:tcPr>
            <w:tcW w:type="dxa" w:w="1930"/>
          </w:tcPr>
          <w:p>
            <w:pPr>
              <w:spacing w:before="20" w:after="20"/>
            </w:pPr>
            <w:r>
              <w:rPr>
                <w:sz w:val="18"/>
              </w:rPr>
            </w:r>
            <w:r>
              <w:rPr>
                <w:sz w:val="18"/>
              </w:rPr>
              <w:t>Audit</w:t>
            </w:r>
          </w:p>
        </w:tc>
        <w:tc>
          <w:tcPr>
            <w:tcW w:type="dxa" w:w="1930"/>
          </w:tcPr>
          <w:p>
            <w:pPr>
              <w:spacing w:before="20" w:after="20"/>
            </w:pPr>
            <w:r>
              <w:rPr>
                <w:sz w:val="18"/>
              </w:rPr>
            </w:r>
            <w:r>
              <w:rPr>
                <w:sz w:val="18"/>
              </w:rPr>
              <w:t>System shall record every export (initiator, type draft/final, timestamp, file references) in the activity log.</w:t>
            </w:r>
          </w:p>
        </w:tc>
      </w:tr>
      <w:tr>
        <w:tc>
          <w:tcPr>
            <w:tcW w:type="dxa" w:w="1930"/>
          </w:tcPr>
          <w:p>
            <w:pPr>
              <w:spacing w:before="20" w:after="20"/>
            </w:pPr>
            <w:r>
              <w:rPr>
                <w:sz w:val="18"/>
              </w:rPr>
            </w:r>
            <w:r>
              <w:rPr>
                <w:sz w:val="18"/>
              </w:rPr>
              <w:t>12</w:t>
            </w:r>
          </w:p>
        </w:tc>
        <w:tc>
          <w:tcPr>
            <w:tcW w:type="dxa" w:w="1930"/>
          </w:tcPr>
          <w:p>
            <w:pPr>
              <w:spacing w:before="20" w:after="20"/>
            </w:pPr>
            <w:r>
              <w:rPr>
                <w:sz w:val="18"/>
              </w:rPr>
            </w:r>
            <w:r>
              <w:rPr>
                <w:sz w:val="18"/>
              </w:rPr>
              <w:t>FR-EXP-12</w:t>
            </w:r>
          </w:p>
        </w:tc>
        <w:tc>
          <w:tcPr>
            <w:tcW w:type="dxa" w:w="1930"/>
          </w:tcPr>
          <w:p>
            <w:pPr>
              <w:spacing w:before="20" w:after="20"/>
            </w:pPr>
            <w:r>
              <w:rPr>
                <w:sz w:val="18"/>
              </w:rPr>
            </w:r>
            <w:r>
              <w:rPr>
                <w:sz w:val="18"/>
              </w:rPr>
              <w:t>Export</w:t>
            </w:r>
          </w:p>
        </w:tc>
        <w:tc>
          <w:tcPr>
            <w:tcW w:type="dxa" w:w="1930"/>
          </w:tcPr>
          <w:p>
            <w:pPr>
              <w:spacing w:before="20" w:after="20"/>
            </w:pPr>
            <w:r>
              <w:rPr>
                <w:sz w:val="18"/>
              </w:rPr>
            </w:r>
            <w:r>
              <w:rPr>
                <w:sz w:val="18"/>
              </w:rPr>
              <w:t>Dashboard Linkage</w:t>
            </w:r>
          </w:p>
        </w:tc>
        <w:tc>
          <w:tcPr>
            <w:tcW w:type="dxa" w:w="1930"/>
          </w:tcPr>
          <w:p>
            <w:pPr>
              <w:spacing w:before="20" w:after="20"/>
            </w:pPr>
            <w:r>
              <w:rPr>
                <w:sz w:val="18"/>
              </w:rPr>
            </w:r>
            <w:r>
              <w:rPr>
                <w:sz w:val="18"/>
              </w:rPr>
              <w:t>System shall expose export readiness state and last-export metadata to the Draft Health Score &amp; Dashboard Module.</w:t>
            </w:r>
          </w:p>
        </w:tc>
      </w:tr>
    </w:tbl>
    <w:p/>
    <w:p>
      <w:pPr>
        <w:pStyle w:val="Heading3"/>
      </w:pPr>
      <w:r>
        <w:t>1.4.13.5 Process Flow</w:t>
      </w:r>
    </w:p>
    <w:p>
      <w:pPr>
        <w:pStyle w:val="ListNumber"/>
      </w:pPr>
      <w:r>
        <w:t>SME opens the Export Summary; system computes readiness (sections final, flags clear, checklist complete).</w:t>
      </w:r>
    </w:p>
    <w:p>
      <w:pPr>
        <w:pStyle w:val="ListNumber"/>
      </w:pPr>
      <w:r>
        <w:t>If unmet, blockers list with resolution links; SME may still produce a watermarked draft export.</w:t>
      </w:r>
    </w:p>
    <w:p>
      <w:pPr>
        <w:pStyle w:val="ListNumber"/>
      </w:pPr>
      <w:r>
        <w:t>If met, SME triggers final export; system assembles sections in order, generates cover page and table of contents, renders .docx and PDF asynchronously.</w:t>
      </w:r>
    </w:p>
    <w:p>
      <w:pPr>
        <w:pStyle w:val="ListNumber"/>
      </w:pPr>
      <w:r>
        <w:t>Files store to S3 and download to the user; the event logs; dashboard updates last-export metadata.</w:t>
      </w:r>
    </w:p>
    <w:p>
      <w:r>
        <w:rPr>
          <w:b/>
        </w:rPr>
        <w:t>Flow diagram (described):</w:t>
      </w:r>
      <w:r>
        <w:t xml:space="preserve"> Start → box "Open Export Summary" → box "Compute readiness (EXP-01)" → diamond "Ready?" — No → box "List blockers + links" → optional box "Watermarked draft export" → End; Yes → box "Assemble sections + cover + ToC" → box "Render .docx and PDF (async)" → box "Store to S3 + download" → box "Log + dashboard update" → End.</w:t>
      </w:r>
    </w:p>
    <w:p>
      <w:pPr>
        <w:pStyle w:val="Heading3"/>
      </w:pPr>
      <w:r>
        <w:t>1.4.13.6 Inputs</w:t>
      </w:r>
    </w:p>
    <w:p>
      <w:pPr>
        <w:pStyle w:val="ListBullet"/>
      </w:pPr>
      <w:r>
        <w:t>Section contents and statuses; validation flags; checklist state; export action.</w:t>
      </w:r>
    </w:p>
    <w:p>
      <w:pPr>
        <w:pStyle w:val="Heading3"/>
      </w:pPr>
      <w:r>
        <w:t>1.4.13.7 Outputs</w:t>
      </w:r>
    </w:p>
    <w:p>
      <w:pPr>
        <w:pStyle w:val="ListBullet"/>
      </w:pPr>
      <w:r>
        <w:t>Export Summary view; .docx and PDF artifacts (downloaded and stored in S3); activity log entries; readiness indicator.</w:t>
      </w:r>
    </w:p>
    <w:p>
      <w:pPr>
        <w:pStyle w:val="Heading3"/>
      </w:pPr>
      <w:r>
        <w:t>1.4.13.8 Business Rules</w:t>
      </w:r>
    </w:p>
    <w:p>
      <w:pPr>
        <w:pStyle w:val="ListBullet"/>
      </w:pPr>
      <w:r>
        <w:t>Final (non-watermarked) export shall be impossible while readiness criteria are unmet.</w:t>
      </w:r>
    </w:p>
    <w:p>
      <w:pPr>
        <w:pStyle w:val="ListBullet"/>
      </w:pPr>
      <w:r>
        <w:t>Every export shall carry the AI-assistance and draft-status disclaimer; the watermark shall additionally appear on non-final exports.</w:t>
      </w:r>
    </w:p>
    <w:p>
      <w:pPr>
        <w:pStyle w:val="ListBullet"/>
      </w:pPr>
      <w:r>
        <w:t>Exports shall reflect only canonical stored content; no live LLM call occurs at export time.</w:t>
      </w:r>
    </w:p>
    <w:p>
      <w:pPr>
        <w:pStyle w:val="Heading3"/>
      </w:pPr>
      <w:r>
        <w:t>1.4.13.9 Validation Rules</w:t>
      </w:r>
    </w:p>
    <w:p>
      <w:pPr>
        <w:pStyle w:val="ListBullet"/>
      </w:pPr>
      <w:r>
        <w:t>Export requests shall reference a paid, non-archived workspace.</w:t>
      </w:r>
    </w:p>
    <w:p>
      <w:pPr>
        <w:pStyle w:val="ListBullet"/>
      </w:pPr>
      <w:r>
        <w:t>Rendering shall fail atomically: no partially assembled artifact is stored or delivered.</w:t>
      </w:r>
    </w:p>
    <w:p>
      <w:pPr>
        <w:pStyle w:val="Heading3"/>
      </w:pPr>
      <w:r>
        <w:t>1.4.13.10 Integration Points</w:t>
      </w:r>
    </w:p>
    <w:p>
      <w:pPr>
        <w:pStyle w:val="ListBullet"/>
      </w:pPr>
      <w:r>
        <w:t>python-docx / PDF renderer — document generation; S3 — artifact storage; VAL/OWN/DOC — readiness inputs; BILL — payment gating; ACT — logging; HLTH — readiness indicator.</w:t>
      </w:r>
    </w:p>
    <w:p>
      <w:r>
        <w:rPr>
          <w:b/>
        </w:rPr>
        <w:t>Integration diagram (described):</w:t>
      </w:r>
      <w:r>
        <w:t xml:space="preserve"> Box "FastAPI export service" with inbound "sections + flags + checklist (readiness inputs)" and "SME export action (via Node)"; outbound to "docx/PDF renderer", "S3 (artifacts)", "ACT log". Side gate box "BILL: paid?" before the action arrow.</w:t>
      </w:r>
    </w:p>
    <w:p>
      <w:pPr>
        <w:pStyle w:val="Heading3"/>
      </w:pPr>
      <w:r>
        <w:t>1.4.13.11 Postconditions</w:t>
      </w:r>
    </w:p>
    <w:p>
      <w:pPr>
        <w:pStyle w:val="ListBullet"/>
      </w:pPr>
      <w:r>
        <w:t>Content-identical .docx and PDF artifacts exist in S3 and with the user; the export is auditable; readiness state is visible on the dashboard.</w:t>
      </w:r>
    </w:p>
    <w:p>
      <w:pPr>
        <w:pStyle w:val="Heading2"/>
      </w:pPr>
      <w:r>
        <w:t>1.4.14 Billing &amp; Subscription Module (BILL)</w:t>
      </w:r>
    </w:p>
    <w:p>
      <w:pPr>
        <w:pStyle w:val="Heading3"/>
      </w:pPr>
      <w:r>
        <w:t>1.4.14.1 Description</w:t>
      </w:r>
    </w:p>
    <w:p>
      <w:r>
        <w:t>The Billing &amp; Subscription Module implements the monetization model: SME promoters pay per IPO project (per workspace), merchant bankers hold an annual subscription covering unlimited workspaces, and legal counsel access is free via invitation. Payments flow through an external payment gateway (provider TBD; Razorpay recommended); in Phase 1 the gateway may run in sandbox/stub mode with identical internal state transitions.</w:t>
      </w:r>
    </w:p>
    <w:p>
      <w:pPr>
        <w:pStyle w:val="Heading3"/>
      </w:pPr>
      <w:r>
        <w:t>1.4.14.2 Actors</w:t>
      </w:r>
    </w:p>
    <w:p>
      <w:pPr>
        <w:pStyle w:val="ListBullet"/>
      </w:pPr>
      <w:r>
        <w:t>SME Promoter (per-project payer)</w:t>
      </w:r>
    </w:p>
    <w:p>
      <w:pPr>
        <w:pStyle w:val="ListBullet"/>
      </w:pPr>
      <w:r>
        <w:t>Merchant Banker (subscriber)</w:t>
      </w:r>
    </w:p>
    <w:p>
      <w:pPr>
        <w:pStyle w:val="ListBullet"/>
      </w:pPr>
      <w:r>
        <w:t>Admin (subscription oversight)</w:t>
      </w:r>
    </w:p>
    <w:p>
      <w:pPr>
        <w:pStyle w:val="ListBullet"/>
      </w:pPr>
      <w:r>
        <w:t>System (gateway integration, state gating)</w:t>
      </w:r>
    </w:p>
    <w:p>
      <w:pPr>
        <w:pStyle w:val="Heading3"/>
      </w:pPr>
      <w:r>
        <w:t>1.4.14.3 Preconditions</w:t>
      </w:r>
    </w:p>
    <w:p>
      <w:pPr>
        <w:pStyle w:val="ListBullet"/>
      </w:pPr>
      <w:r>
        <w:t>Authenticated user; payment gateway (or stub) configured.</w:t>
      </w:r>
    </w:p>
    <w:p>
      <w:pPr>
        <w:pStyle w:val="Heading3"/>
      </w:pPr>
      <w:r>
        <w:t>1.4.14.4 Functional Requirements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tcPr>
          <w:p>
            <w:pPr>
              <w:spacing w:before="20" w:after="20"/>
            </w:pPr>
            <w:r>
              <w:rPr>
                <w:b/>
                <w:sz w:val="18"/>
              </w:rPr>
            </w:r>
            <w:r>
              <w:rPr>
                <w:b/>
                <w:sz w:val="18"/>
              </w:rPr>
              <w:t>S.No</w:t>
            </w:r>
          </w:p>
        </w:tc>
        <w:tc>
          <w:tcPr>
            <w:tcW w:type="dxa" w:w="1930"/>
          </w:tcPr>
          <w:p>
            <w:pPr>
              <w:spacing w:before="20" w:after="20"/>
            </w:pPr>
            <w:r>
              <w:rPr>
                <w:b/>
                <w:sz w:val="18"/>
              </w:rPr>
            </w:r>
            <w:r>
              <w:rPr>
                <w:b/>
                <w:sz w:val="18"/>
              </w:rPr>
              <w:t>Requirement Number</w:t>
            </w:r>
          </w:p>
        </w:tc>
        <w:tc>
          <w:tcPr>
            <w:tcW w:type="dxa" w:w="1930"/>
          </w:tcPr>
          <w:p>
            <w:pPr>
              <w:spacing w:before="20" w:after="20"/>
            </w:pPr>
            <w:r>
              <w:rPr>
                <w:b/>
                <w:sz w:val="18"/>
              </w:rPr>
            </w:r>
            <w:r>
              <w:rPr>
                <w:b/>
                <w:sz w:val="18"/>
              </w:rPr>
              <w:t>Module</w:t>
            </w:r>
          </w:p>
        </w:tc>
        <w:tc>
          <w:tcPr>
            <w:tcW w:type="dxa" w:w="1930"/>
          </w:tcPr>
          <w:p>
            <w:pPr>
              <w:spacing w:before="20" w:after="20"/>
            </w:pPr>
            <w:r>
              <w:rPr>
                <w:b/>
                <w:sz w:val="18"/>
              </w:rPr>
            </w:r>
            <w:r>
              <w:rPr>
                <w:b/>
                <w:sz w:val="18"/>
              </w:rPr>
              <w:t>Submodule</w:t>
            </w:r>
          </w:p>
        </w:tc>
        <w:tc>
          <w:tcPr>
            <w:tcW w:type="dxa" w:w="1930"/>
          </w:tcPr>
          <w:p>
            <w:pPr>
              <w:spacing w:before="20" w:after="20"/>
            </w:pPr>
            <w:r>
              <w:rPr>
                <w:b/>
                <w:sz w:val="18"/>
              </w:rPr>
            </w:r>
            <w:r>
              <w:rPr>
                <w:b/>
                <w:sz w:val="18"/>
              </w:rPr>
              <w:t>Functional Requirement Description</w:t>
            </w:r>
          </w:p>
        </w:tc>
      </w:tr>
      <w:tr>
        <w:tc>
          <w:tcPr>
            <w:tcW w:type="dxa" w:w="1930"/>
          </w:tcPr>
          <w:p>
            <w:pPr>
              <w:spacing w:before="20" w:after="20"/>
            </w:pPr>
            <w:r>
              <w:rPr>
                <w:sz w:val="18"/>
              </w:rPr>
            </w:r>
            <w:r>
              <w:rPr>
                <w:sz w:val="18"/>
              </w:rPr>
              <w:t>1</w:t>
            </w:r>
          </w:p>
        </w:tc>
        <w:tc>
          <w:tcPr>
            <w:tcW w:type="dxa" w:w="1930"/>
          </w:tcPr>
          <w:p>
            <w:pPr>
              <w:spacing w:before="20" w:after="20"/>
            </w:pPr>
            <w:r>
              <w:rPr>
                <w:sz w:val="18"/>
              </w:rPr>
            </w:r>
            <w:r>
              <w:rPr>
                <w:sz w:val="18"/>
              </w:rPr>
              <w:t>FR-BILL-01</w:t>
            </w:r>
          </w:p>
        </w:tc>
        <w:tc>
          <w:tcPr>
            <w:tcW w:type="dxa" w:w="1930"/>
          </w:tcPr>
          <w:p>
            <w:pPr>
              <w:spacing w:before="20" w:after="20"/>
            </w:pPr>
            <w:r>
              <w:rPr>
                <w:sz w:val="18"/>
              </w:rPr>
            </w:r>
            <w:r>
              <w:rPr>
                <w:sz w:val="18"/>
              </w:rPr>
              <w:t>Billing</w:t>
            </w:r>
          </w:p>
        </w:tc>
        <w:tc>
          <w:tcPr>
            <w:tcW w:type="dxa" w:w="1930"/>
          </w:tcPr>
          <w:p>
            <w:pPr>
              <w:spacing w:before="20" w:after="20"/>
            </w:pPr>
            <w:r>
              <w:rPr>
                <w:sz w:val="18"/>
              </w:rPr>
            </w:r>
            <w:r>
              <w:rPr>
                <w:sz w:val="18"/>
              </w:rPr>
              <w:t>SME Payment</w:t>
            </w:r>
          </w:p>
        </w:tc>
        <w:tc>
          <w:tcPr>
            <w:tcW w:type="dxa" w:w="1930"/>
          </w:tcPr>
          <w:p>
            <w:pPr>
              <w:spacing w:before="20" w:after="20"/>
            </w:pPr>
            <w:r>
              <w:rPr>
                <w:sz w:val="18"/>
              </w:rPr>
            </w:r>
            <w:r>
              <w:rPr>
                <w:sz w:val="18"/>
              </w:rPr>
              <w:t>System shall require a one-time per-workspace payment from the SME before full workspace features (parsing, drafting, export) are enabled.</w:t>
            </w:r>
          </w:p>
        </w:tc>
      </w:tr>
      <w:tr>
        <w:tc>
          <w:tcPr>
            <w:tcW w:type="dxa" w:w="1930"/>
          </w:tcPr>
          <w:p>
            <w:pPr>
              <w:spacing w:before="20" w:after="20"/>
            </w:pPr>
            <w:r>
              <w:rPr>
                <w:sz w:val="18"/>
              </w:rPr>
            </w:r>
            <w:r>
              <w:rPr>
                <w:sz w:val="18"/>
              </w:rPr>
              <w:t>2</w:t>
            </w:r>
          </w:p>
        </w:tc>
        <w:tc>
          <w:tcPr>
            <w:tcW w:type="dxa" w:w="1930"/>
          </w:tcPr>
          <w:p>
            <w:pPr>
              <w:spacing w:before="20" w:after="20"/>
            </w:pPr>
            <w:r>
              <w:rPr>
                <w:sz w:val="18"/>
              </w:rPr>
            </w:r>
            <w:r>
              <w:rPr>
                <w:sz w:val="18"/>
              </w:rPr>
              <w:t>FR-BILL-02</w:t>
            </w:r>
          </w:p>
        </w:tc>
        <w:tc>
          <w:tcPr>
            <w:tcW w:type="dxa" w:w="1930"/>
          </w:tcPr>
          <w:p>
            <w:pPr>
              <w:spacing w:before="20" w:after="20"/>
            </w:pPr>
            <w:r>
              <w:rPr>
                <w:sz w:val="18"/>
              </w:rPr>
            </w:r>
            <w:r>
              <w:rPr>
                <w:sz w:val="18"/>
              </w:rPr>
              <w:t>Billing</w:t>
            </w:r>
          </w:p>
        </w:tc>
        <w:tc>
          <w:tcPr>
            <w:tcW w:type="dxa" w:w="1930"/>
          </w:tcPr>
          <w:p>
            <w:pPr>
              <w:spacing w:before="20" w:after="20"/>
            </w:pPr>
            <w:r>
              <w:rPr>
                <w:sz w:val="18"/>
              </w:rPr>
            </w:r>
            <w:r>
              <w:rPr>
                <w:sz w:val="18"/>
              </w:rPr>
              <w:t>SME Payment</w:t>
            </w:r>
          </w:p>
        </w:tc>
        <w:tc>
          <w:tcPr>
            <w:tcW w:type="dxa" w:w="1930"/>
          </w:tcPr>
          <w:p>
            <w:pPr>
              <w:spacing w:before="20" w:after="20"/>
            </w:pPr>
            <w:r>
              <w:rPr>
                <w:sz w:val="18"/>
              </w:rPr>
            </w:r>
            <w:r>
              <w:rPr>
                <w:sz w:val="18"/>
              </w:rPr>
              <w:t>System shall permit workspace creation, wizard data entry, and document upload prior to payment, gating AI processing and export on payment completion.</w:t>
            </w:r>
          </w:p>
        </w:tc>
      </w:tr>
      <w:tr>
        <w:tc>
          <w:tcPr>
            <w:tcW w:type="dxa" w:w="1930"/>
          </w:tcPr>
          <w:p>
            <w:pPr>
              <w:spacing w:before="20" w:after="20"/>
            </w:pPr>
            <w:r>
              <w:rPr>
                <w:sz w:val="18"/>
              </w:rPr>
            </w:r>
            <w:r>
              <w:rPr>
                <w:sz w:val="18"/>
              </w:rPr>
              <w:t>3</w:t>
            </w:r>
          </w:p>
        </w:tc>
        <w:tc>
          <w:tcPr>
            <w:tcW w:type="dxa" w:w="1930"/>
          </w:tcPr>
          <w:p>
            <w:pPr>
              <w:spacing w:before="20" w:after="20"/>
            </w:pPr>
            <w:r>
              <w:rPr>
                <w:sz w:val="18"/>
              </w:rPr>
            </w:r>
            <w:r>
              <w:rPr>
                <w:sz w:val="18"/>
              </w:rPr>
              <w:t>FR-BILL-03</w:t>
            </w:r>
          </w:p>
        </w:tc>
        <w:tc>
          <w:tcPr>
            <w:tcW w:type="dxa" w:w="1930"/>
          </w:tcPr>
          <w:p>
            <w:pPr>
              <w:spacing w:before="20" w:after="20"/>
            </w:pPr>
            <w:r>
              <w:rPr>
                <w:sz w:val="18"/>
              </w:rPr>
            </w:r>
            <w:r>
              <w:rPr>
                <w:sz w:val="18"/>
              </w:rPr>
              <w:t>Billing</w:t>
            </w:r>
          </w:p>
        </w:tc>
        <w:tc>
          <w:tcPr>
            <w:tcW w:type="dxa" w:w="1930"/>
          </w:tcPr>
          <w:p>
            <w:pPr>
              <w:spacing w:before="20" w:after="20"/>
            </w:pPr>
            <w:r>
              <w:rPr>
                <w:sz w:val="18"/>
              </w:rPr>
            </w:r>
            <w:r>
              <w:rPr>
                <w:sz w:val="18"/>
              </w:rPr>
              <w:t>SME Payment</w:t>
            </w:r>
          </w:p>
        </w:tc>
        <w:tc>
          <w:tcPr>
            <w:tcW w:type="dxa" w:w="1930"/>
          </w:tcPr>
          <w:p>
            <w:pPr>
              <w:spacing w:before="20" w:after="20"/>
            </w:pPr>
            <w:r>
              <w:rPr>
                <w:sz w:val="18"/>
              </w:rPr>
            </w:r>
            <w:r>
              <w:rPr>
                <w:sz w:val="18"/>
              </w:rPr>
              <w:t>System shall create a payment order via the payment gateway and update the workspace payment state to "paid" only upon gateway confirmation.</w:t>
            </w:r>
          </w:p>
        </w:tc>
      </w:tr>
      <w:tr>
        <w:tc>
          <w:tcPr>
            <w:tcW w:type="dxa" w:w="1930"/>
          </w:tcPr>
          <w:p>
            <w:pPr>
              <w:spacing w:before="20" w:after="20"/>
            </w:pPr>
            <w:r>
              <w:rPr>
                <w:sz w:val="18"/>
              </w:rPr>
            </w:r>
            <w:r>
              <w:rPr>
                <w:sz w:val="18"/>
              </w:rPr>
              <w:t>4</w:t>
            </w:r>
          </w:p>
        </w:tc>
        <w:tc>
          <w:tcPr>
            <w:tcW w:type="dxa" w:w="1930"/>
          </w:tcPr>
          <w:p>
            <w:pPr>
              <w:spacing w:before="20" w:after="20"/>
            </w:pPr>
            <w:r>
              <w:rPr>
                <w:sz w:val="18"/>
              </w:rPr>
            </w:r>
            <w:r>
              <w:rPr>
                <w:sz w:val="18"/>
              </w:rPr>
              <w:t>FR-BILL-04</w:t>
            </w:r>
          </w:p>
        </w:tc>
        <w:tc>
          <w:tcPr>
            <w:tcW w:type="dxa" w:w="1930"/>
          </w:tcPr>
          <w:p>
            <w:pPr>
              <w:spacing w:before="20" w:after="20"/>
            </w:pPr>
            <w:r>
              <w:rPr>
                <w:sz w:val="18"/>
              </w:rPr>
            </w:r>
            <w:r>
              <w:rPr>
                <w:sz w:val="18"/>
              </w:rPr>
              <w:t>Billing</w:t>
            </w:r>
          </w:p>
        </w:tc>
        <w:tc>
          <w:tcPr>
            <w:tcW w:type="dxa" w:w="1930"/>
          </w:tcPr>
          <w:p>
            <w:pPr>
              <w:spacing w:before="20" w:after="20"/>
            </w:pPr>
            <w:r>
              <w:rPr>
                <w:sz w:val="18"/>
              </w:rPr>
            </w:r>
            <w:r>
              <w:rPr>
                <w:sz w:val="18"/>
              </w:rPr>
              <w:t>MB Subscription</w:t>
            </w:r>
          </w:p>
        </w:tc>
        <w:tc>
          <w:tcPr>
            <w:tcW w:type="dxa" w:w="1930"/>
          </w:tcPr>
          <w:p>
            <w:pPr>
              <w:spacing w:before="20" w:after="20"/>
            </w:pPr>
            <w:r>
              <w:rPr>
                <w:sz w:val="18"/>
              </w:rPr>
            </w:r>
            <w:r>
              <w:rPr>
                <w:sz w:val="18"/>
              </w:rPr>
              <w:t>System shall maintain annual subscriptions for merchant bankers with states: active, expired, cancelled.</w:t>
            </w:r>
          </w:p>
        </w:tc>
      </w:tr>
      <w:tr>
        <w:tc>
          <w:tcPr>
            <w:tcW w:type="dxa" w:w="1930"/>
          </w:tcPr>
          <w:p>
            <w:pPr>
              <w:spacing w:before="20" w:after="20"/>
            </w:pPr>
            <w:r>
              <w:rPr>
                <w:sz w:val="18"/>
              </w:rPr>
            </w:r>
            <w:r>
              <w:rPr>
                <w:sz w:val="18"/>
              </w:rPr>
              <w:t>5</w:t>
            </w:r>
          </w:p>
        </w:tc>
        <w:tc>
          <w:tcPr>
            <w:tcW w:type="dxa" w:w="1930"/>
          </w:tcPr>
          <w:p>
            <w:pPr>
              <w:spacing w:before="20" w:after="20"/>
            </w:pPr>
            <w:r>
              <w:rPr>
                <w:sz w:val="18"/>
              </w:rPr>
            </w:r>
            <w:r>
              <w:rPr>
                <w:sz w:val="18"/>
              </w:rPr>
              <w:t>FR-BILL-05</w:t>
            </w:r>
          </w:p>
        </w:tc>
        <w:tc>
          <w:tcPr>
            <w:tcW w:type="dxa" w:w="1930"/>
          </w:tcPr>
          <w:p>
            <w:pPr>
              <w:spacing w:before="20" w:after="20"/>
            </w:pPr>
            <w:r>
              <w:rPr>
                <w:sz w:val="18"/>
              </w:rPr>
            </w:r>
            <w:r>
              <w:rPr>
                <w:sz w:val="18"/>
              </w:rPr>
              <w:t>Billing</w:t>
            </w:r>
          </w:p>
        </w:tc>
        <w:tc>
          <w:tcPr>
            <w:tcW w:type="dxa" w:w="1930"/>
          </w:tcPr>
          <w:p>
            <w:pPr>
              <w:spacing w:before="20" w:after="20"/>
            </w:pPr>
            <w:r>
              <w:rPr>
                <w:sz w:val="18"/>
              </w:rPr>
            </w:r>
            <w:r>
              <w:rPr>
                <w:sz w:val="18"/>
              </w:rPr>
              <w:t>MB Subscription</w:t>
            </w:r>
          </w:p>
        </w:tc>
        <w:tc>
          <w:tcPr>
            <w:tcW w:type="dxa" w:w="1930"/>
          </w:tcPr>
          <w:p>
            <w:pPr>
              <w:spacing w:before="20" w:after="20"/>
            </w:pPr>
            <w:r>
              <w:rPr>
                <w:sz w:val="18"/>
              </w:rPr>
            </w:r>
            <w:r>
              <w:rPr>
                <w:sz w:val="18"/>
              </w:rPr>
              <w:t>System shall permit a merchant banker with an active subscription to join and review an unlimited number of workspaces.</w:t>
            </w:r>
          </w:p>
        </w:tc>
      </w:tr>
      <w:tr>
        <w:tc>
          <w:tcPr>
            <w:tcW w:type="dxa" w:w="1930"/>
          </w:tcPr>
          <w:p>
            <w:pPr>
              <w:spacing w:before="20" w:after="20"/>
            </w:pPr>
            <w:r>
              <w:rPr>
                <w:sz w:val="18"/>
              </w:rPr>
            </w:r>
            <w:r>
              <w:rPr>
                <w:sz w:val="18"/>
              </w:rPr>
              <w:t>6</w:t>
            </w:r>
          </w:p>
        </w:tc>
        <w:tc>
          <w:tcPr>
            <w:tcW w:type="dxa" w:w="1930"/>
          </w:tcPr>
          <w:p>
            <w:pPr>
              <w:spacing w:before="20" w:after="20"/>
            </w:pPr>
            <w:r>
              <w:rPr>
                <w:sz w:val="18"/>
              </w:rPr>
            </w:r>
            <w:r>
              <w:rPr>
                <w:sz w:val="18"/>
              </w:rPr>
              <w:t>FR-BILL-06</w:t>
            </w:r>
          </w:p>
        </w:tc>
        <w:tc>
          <w:tcPr>
            <w:tcW w:type="dxa" w:w="1930"/>
          </w:tcPr>
          <w:p>
            <w:pPr>
              <w:spacing w:before="20" w:after="20"/>
            </w:pPr>
            <w:r>
              <w:rPr>
                <w:sz w:val="18"/>
              </w:rPr>
            </w:r>
            <w:r>
              <w:rPr>
                <w:sz w:val="18"/>
              </w:rPr>
              <w:t>Billing</w:t>
            </w:r>
          </w:p>
        </w:tc>
        <w:tc>
          <w:tcPr>
            <w:tcW w:type="dxa" w:w="1930"/>
          </w:tcPr>
          <w:p>
            <w:pPr>
              <w:spacing w:before="20" w:after="20"/>
            </w:pPr>
            <w:r>
              <w:rPr>
                <w:sz w:val="18"/>
              </w:rPr>
            </w:r>
            <w:r>
              <w:rPr>
                <w:sz w:val="18"/>
              </w:rPr>
              <w:t>MB Subscription</w:t>
            </w:r>
          </w:p>
        </w:tc>
        <w:tc>
          <w:tcPr>
            <w:tcW w:type="dxa" w:w="1930"/>
          </w:tcPr>
          <w:p>
            <w:pPr>
              <w:spacing w:before="20" w:after="20"/>
            </w:pPr>
            <w:r>
              <w:rPr>
                <w:sz w:val="18"/>
              </w:rPr>
            </w:r>
            <w:r>
              <w:rPr>
                <w:sz w:val="18"/>
              </w:rPr>
              <w:t>System shall restrict a merchant banker whose subscription is expired or cancelled to read-only dashboard listing of their workspaces.</w:t>
            </w:r>
          </w:p>
        </w:tc>
      </w:tr>
      <w:tr>
        <w:tc>
          <w:tcPr>
            <w:tcW w:type="dxa" w:w="1930"/>
          </w:tcPr>
          <w:p>
            <w:pPr>
              <w:spacing w:before="20" w:after="20"/>
            </w:pPr>
            <w:r>
              <w:rPr>
                <w:sz w:val="18"/>
              </w:rPr>
            </w:r>
            <w:r>
              <w:rPr>
                <w:sz w:val="18"/>
              </w:rPr>
              <w:t>7</w:t>
            </w:r>
          </w:p>
        </w:tc>
        <w:tc>
          <w:tcPr>
            <w:tcW w:type="dxa" w:w="1930"/>
          </w:tcPr>
          <w:p>
            <w:pPr>
              <w:spacing w:before="20" w:after="20"/>
            </w:pPr>
            <w:r>
              <w:rPr>
                <w:sz w:val="18"/>
              </w:rPr>
            </w:r>
            <w:r>
              <w:rPr>
                <w:sz w:val="18"/>
              </w:rPr>
              <w:t>FR-BILL-07</w:t>
            </w:r>
          </w:p>
        </w:tc>
        <w:tc>
          <w:tcPr>
            <w:tcW w:type="dxa" w:w="1930"/>
          </w:tcPr>
          <w:p>
            <w:pPr>
              <w:spacing w:before="20" w:after="20"/>
            </w:pPr>
            <w:r>
              <w:rPr>
                <w:sz w:val="18"/>
              </w:rPr>
            </w:r>
            <w:r>
              <w:rPr>
                <w:sz w:val="18"/>
              </w:rPr>
              <w:t>Billing</w:t>
            </w:r>
          </w:p>
        </w:tc>
        <w:tc>
          <w:tcPr>
            <w:tcW w:type="dxa" w:w="1930"/>
          </w:tcPr>
          <w:p>
            <w:pPr>
              <w:spacing w:before="20" w:after="20"/>
            </w:pPr>
            <w:r>
              <w:rPr>
                <w:sz w:val="18"/>
              </w:rPr>
            </w:r>
            <w:r>
              <w:rPr>
                <w:sz w:val="18"/>
              </w:rPr>
              <w:t>Legal Access</w:t>
            </w:r>
          </w:p>
        </w:tc>
        <w:tc>
          <w:tcPr>
            <w:tcW w:type="dxa" w:w="1930"/>
          </w:tcPr>
          <w:p>
            <w:pPr>
              <w:spacing w:before="20" w:after="20"/>
            </w:pPr>
            <w:r>
              <w:rPr>
                <w:sz w:val="18"/>
              </w:rPr>
            </w:r>
            <w:r>
              <w:rPr>
                <w:sz w:val="18"/>
              </w:rPr>
              <w:t>System shall grant legal counsel workspace access free of charge, exclusively through the invitation flow.</w:t>
            </w:r>
          </w:p>
        </w:tc>
      </w:tr>
      <w:tr>
        <w:tc>
          <w:tcPr>
            <w:tcW w:type="dxa" w:w="1930"/>
          </w:tcPr>
          <w:p>
            <w:pPr>
              <w:spacing w:before="20" w:after="20"/>
            </w:pPr>
            <w:r>
              <w:rPr>
                <w:sz w:val="18"/>
              </w:rPr>
            </w:r>
            <w:r>
              <w:rPr>
                <w:sz w:val="18"/>
              </w:rPr>
              <w:t>8</w:t>
            </w:r>
          </w:p>
        </w:tc>
        <w:tc>
          <w:tcPr>
            <w:tcW w:type="dxa" w:w="1930"/>
          </w:tcPr>
          <w:p>
            <w:pPr>
              <w:spacing w:before="20" w:after="20"/>
            </w:pPr>
            <w:r>
              <w:rPr>
                <w:sz w:val="18"/>
              </w:rPr>
            </w:r>
            <w:r>
              <w:rPr>
                <w:sz w:val="18"/>
              </w:rPr>
              <w:t>FR-BILL-08</w:t>
            </w:r>
          </w:p>
        </w:tc>
        <w:tc>
          <w:tcPr>
            <w:tcW w:type="dxa" w:w="1930"/>
          </w:tcPr>
          <w:p>
            <w:pPr>
              <w:spacing w:before="20" w:after="20"/>
            </w:pPr>
            <w:r>
              <w:rPr>
                <w:sz w:val="18"/>
              </w:rPr>
            </w:r>
            <w:r>
              <w:rPr>
                <w:sz w:val="18"/>
              </w:rPr>
              <w:t>Billing</w:t>
            </w:r>
          </w:p>
        </w:tc>
        <w:tc>
          <w:tcPr>
            <w:tcW w:type="dxa" w:w="1930"/>
          </w:tcPr>
          <w:p>
            <w:pPr>
              <w:spacing w:before="20" w:after="20"/>
            </w:pPr>
            <w:r>
              <w:rPr>
                <w:sz w:val="18"/>
              </w:rPr>
            </w:r>
            <w:r>
              <w:rPr>
                <w:sz w:val="18"/>
              </w:rPr>
              <w:t>Gateway</w:t>
            </w:r>
          </w:p>
        </w:tc>
        <w:tc>
          <w:tcPr>
            <w:tcW w:type="dxa" w:w="1930"/>
          </w:tcPr>
          <w:p>
            <w:pPr>
              <w:spacing w:before="20" w:after="20"/>
            </w:pPr>
            <w:r>
              <w:rPr>
                <w:sz w:val="18"/>
              </w:rPr>
            </w:r>
            <w:r>
              <w:rPr>
                <w:sz w:val="18"/>
              </w:rPr>
              <w:t>System shall verify payment gateway callbacks/webhooks by signature before applying any state change.</w:t>
            </w:r>
          </w:p>
        </w:tc>
      </w:tr>
      <w:tr>
        <w:tc>
          <w:tcPr>
            <w:tcW w:type="dxa" w:w="1930"/>
          </w:tcPr>
          <w:p>
            <w:pPr>
              <w:spacing w:before="20" w:after="20"/>
            </w:pPr>
            <w:r>
              <w:rPr>
                <w:sz w:val="18"/>
              </w:rPr>
            </w:r>
            <w:r>
              <w:rPr>
                <w:sz w:val="18"/>
              </w:rPr>
              <w:t>9</w:t>
            </w:r>
          </w:p>
        </w:tc>
        <w:tc>
          <w:tcPr>
            <w:tcW w:type="dxa" w:w="1930"/>
          </w:tcPr>
          <w:p>
            <w:pPr>
              <w:spacing w:before="20" w:after="20"/>
            </w:pPr>
            <w:r>
              <w:rPr>
                <w:sz w:val="18"/>
              </w:rPr>
            </w:r>
            <w:r>
              <w:rPr>
                <w:sz w:val="18"/>
              </w:rPr>
              <w:t>FR-BILL-09</w:t>
            </w:r>
          </w:p>
        </w:tc>
        <w:tc>
          <w:tcPr>
            <w:tcW w:type="dxa" w:w="1930"/>
          </w:tcPr>
          <w:p>
            <w:pPr>
              <w:spacing w:before="20" w:after="20"/>
            </w:pPr>
            <w:r>
              <w:rPr>
                <w:sz w:val="18"/>
              </w:rPr>
            </w:r>
            <w:r>
              <w:rPr>
                <w:sz w:val="18"/>
              </w:rPr>
              <w:t>Billing</w:t>
            </w:r>
          </w:p>
        </w:tc>
        <w:tc>
          <w:tcPr>
            <w:tcW w:type="dxa" w:w="1930"/>
          </w:tcPr>
          <w:p>
            <w:pPr>
              <w:spacing w:before="20" w:after="20"/>
            </w:pPr>
            <w:r>
              <w:rPr>
                <w:sz w:val="18"/>
              </w:rPr>
            </w:r>
            <w:r>
              <w:rPr>
                <w:sz w:val="18"/>
              </w:rPr>
              <w:t>Gateway</w:t>
            </w:r>
          </w:p>
        </w:tc>
        <w:tc>
          <w:tcPr>
            <w:tcW w:type="dxa" w:w="1930"/>
          </w:tcPr>
          <w:p>
            <w:pPr>
              <w:spacing w:before="20" w:after="20"/>
            </w:pPr>
            <w:r>
              <w:rPr>
                <w:sz w:val="18"/>
              </w:rPr>
            </w:r>
            <w:r>
              <w:rPr>
                <w:sz w:val="18"/>
              </w:rPr>
              <w:t>System shall handle failed or abandoned payments by retaining the order in a "created/failed" state and allowing retry without duplicate charges.</w:t>
            </w:r>
          </w:p>
        </w:tc>
      </w:tr>
      <w:tr>
        <w:tc>
          <w:tcPr>
            <w:tcW w:type="dxa" w:w="1930"/>
          </w:tcPr>
          <w:p>
            <w:pPr>
              <w:spacing w:before="20" w:after="20"/>
            </w:pPr>
            <w:r>
              <w:rPr>
                <w:sz w:val="18"/>
              </w:rPr>
            </w:r>
            <w:r>
              <w:rPr>
                <w:sz w:val="18"/>
              </w:rPr>
              <w:t>10</w:t>
            </w:r>
          </w:p>
        </w:tc>
        <w:tc>
          <w:tcPr>
            <w:tcW w:type="dxa" w:w="1930"/>
          </w:tcPr>
          <w:p>
            <w:pPr>
              <w:spacing w:before="20" w:after="20"/>
            </w:pPr>
            <w:r>
              <w:rPr>
                <w:sz w:val="18"/>
              </w:rPr>
            </w:r>
            <w:r>
              <w:rPr>
                <w:sz w:val="18"/>
              </w:rPr>
              <w:t>FR-BILL-10</w:t>
            </w:r>
          </w:p>
        </w:tc>
        <w:tc>
          <w:tcPr>
            <w:tcW w:type="dxa" w:w="1930"/>
          </w:tcPr>
          <w:p>
            <w:pPr>
              <w:spacing w:before="20" w:after="20"/>
            </w:pPr>
            <w:r>
              <w:rPr>
                <w:sz w:val="18"/>
              </w:rPr>
            </w:r>
            <w:r>
              <w:rPr>
                <w:sz w:val="18"/>
              </w:rPr>
              <w:t>Billing</w:t>
            </w:r>
          </w:p>
        </w:tc>
        <w:tc>
          <w:tcPr>
            <w:tcW w:type="dxa" w:w="1930"/>
          </w:tcPr>
          <w:p>
            <w:pPr>
              <w:spacing w:before="20" w:after="20"/>
            </w:pPr>
            <w:r>
              <w:rPr>
                <w:sz w:val="18"/>
              </w:rPr>
            </w:r>
            <w:r>
              <w:rPr>
                <w:sz w:val="18"/>
              </w:rPr>
              <w:t>Records</w:t>
            </w:r>
          </w:p>
        </w:tc>
        <w:tc>
          <w:tcPr>
            <w:tcW w:type="dxa" w:w="1930"/>
          </w:tcPr>
          <w:p>
            <w:pPr>
              <w:spacing w:before="20" w:after="20"/>
            </w:pPr>
            <w:r>
              <w:rPr>
                <w:sz w:val="18"/>
              </w:rPr>
            </w:r>
            <w:r>
              <w:rPr>
                <w:sz w:val="18"/>
              </w:rPr>
              <w:t>System shall persist all payment and subscription records with amount, currency (INR), gateway reference, status, and timestamps.</w:t>
            </w:r>
          </w:p>
        </w:tc>
      </w:tr>
      <w:tr>
        <w:tc>
          <w:tcPr>
            <w:tcW w:type="dxa" w:w="1930"/>
          </w:tcPr>
          <w:p>
            <w:pPr>
              <w:spacing w:before="20" w:after="20"/>
            </w:pPr>
            <w:r>
              <w:rPr>
                <w:sz w:val="18"/>
              </w:rPr>
            </w:r>
            <w:r>
              <w:rPr>
                <w:sz w:val="18"/>
              </w:rPr>
              <w:t>11</w:t>
            </w:r>
          </w:p>
        </w:tc>
        <w:tc>
          <w:tcPr>
            <w:tcW w:type="dxa" w:w="1930"/>
          </w:tcPr>
          <w:p>
            <w:pPr>
              <w:spacing w:before="20" w:after="20"/>
            </w:pPr>
            <w:r>
              <w:rPr>
                <w:sz w:val="18"/>
              </w:rPr>
            </w:r>
            <w:r>
              <w:rPr>
                <w:sz w:val="18"/>
              </w:rPr>
              <w:t>FR-BILL-11</w:t>
            </w:r>
          </w:p>
        </w:tc>
        <w:tc>
          <w:tcPr>
            <w:tcW w:type="dxa" w:w="1930"/>
          </w:tcPr>
          <w:p>
            <w:pPr>
              <w:spacing w:before="20" w:after="20"/>
            </w:pPr>
            <w:r>
              <w:rPr>
                <w:sz w:val="18"/>
              </w:rPr>
            </w:r>
            <w:r>
              <w:rPr>
                <w:sz w:val="18"/>
              </w:rPr>
              <w:t>Billing</w:t>
            </w:r>
          </w:p>
        </w:tc>
        <w:tc>
          <w:tcPr>
            <w:tcW w:type="dxa" w:w="1930"/>
          </w:tcPr>
          <w:p>
            <w:pPr>
              <w:spacing w:before="20" w:after="20"/>
            </w:pPr>
            <w:r>
              <w:rPr>
                <w:sz w:val="18"/>
              </w:rPr>
            </w:r>
            <w:r>
              <w:rPr>
                <w:sz w:val="18"/>
              </w:rPr>
              <w:t>Access Control</w:t>
            </w:r>
          </w:p>
        </w:tc>
        <w:tc>
          <w:tcPr>
            <w:tcW w:type="dxa" w:w="1930"/>
          </w:tcPr>
          <w:p>
            <w:pPr>
              <w:spacing w:before="20" w:after="20"/>
            </w:pPr>
            <w:r>
              <w:rPr>
                <w:sz w:val="18"/>
              </w:rPr>
            </w:r>
            <w:r>
              <w:rPr>
                <w:sz w:val="18"/>
              </w:rPr>
              <w:t>System shall restrict subscription administration (extension, cancellation) to the Admin role.</w:t>
            </w:r>
          </w:p>
        </w:tc>
      </w:tr>
      <w:tr>
        <w:tc>
          <w:tcPr>
            <w:tcW w:type="dxa" w:w="1930"/>
          </w:tcPr>
          <w:p>
            <w:pPr>
              <w:spacing w:before="20" w:after="20"/>
            </w:pPr>
            <w:r>
              <w:rPr>
                <w:sz w:val="18"/>
              </w:rPr>
            </w:r>
            <w:r>
              <w:rPr>
                <w:sz w:val="18"/>
              </w:rPr>
              <w:t>12</w:t>
            </w:r>
          </w:p>
        </w:tc>
        <w:tc>
          <w:tcPr>
            <w:tcW w:type="dxa" w:w="1930"/>
          </w:tcPr>
          <w:p>
            <w:pPr>
              <w:spacing w:before="20" w:after="20"/>
            </w:pPr>
            <w:r>
              <w:rPr>
                <w:sz w:val="18"/>
              </w:rPr>
            </w:r>
            <w:r>
              <w:rPr>
                <w:sz w:val="18"/>
              </w:rPr>
              <w:t>FR-BILL-12</w:t>
            </w:r>
          </w:p>
        </w:tc>
        <w:tc>
          <w:tcPr>
            <w:tcW w:type="dxa" w:w="1930"/>
          </w:tcPr>
          <w:p>
            <w:pPr>
              <w:spacing w:before="20" w:after="20"/>
            </w:pPr>
            <w:r>
              <w:rPr>
                <w:sz w:val="18"/>
              </w:rPr>
            </w:r>
            <w:r>
              <w:rPr>
                <w:sz w:val="18"/>
              </w:rPr>
              <w:t>Billing</w:t>
            </w:r>
          </w:p>
        </w:tc>
        <w:tc>
          <w:tcPr>
            <w:tcW w:type="dxa" w:w="1930"/>
          </w:tcPr>
          <w:p>
            <w:pPr>
              <w:spacing w:before="20" w:after="20"/>
            </w:pPr>
            <w:r>
              <w:rPr>
                <w:sz w:val="18"/>
              </w:rPr>
            </w:r>
            <w:r>
              <w:rPr>
                <w:sz w:val="18"/>
              </w:rPr>
              <w:t>Audit</w:t>
            </w:r>
          </w:p>
        </w:tc>
        <w:tc>
          <w:tcPr>
            <w:tcW w:type="dxa" w:w="1930"/>
          </w:tcPr>
          <w:p>
            <w:pPr>
              <w:spacing w:before="20" w:after="20"/>
            </w:pPr>
            <w:r>
              <w:rPr>
                <w:sz w:val="18"/>
              </w:rPr>
            </w:r>
            <w:r>
              <w:rPr>
                <w:sz w:val="18"/>
              </w:rPr>
              <w:t>System shall record payment order creation, confirmation, failure, and subscription state changes in the activity log.</w:t>
            </w:r>
          </w:p>
        </w:tc>
      </w:tr>
      <w:tr>
        <w:tc>
          <w:tcPr>
            <w:tcW w:type="dxa" w:w="1930"/>
          </w:tcPr>
          <w:p>
            <w:pPr>
              <w:spacing w:before="20" w:after="20"/>
            </w:pPr>
            <w:r>
              <w:rPr>
                <w:sz w:val="18"/>
              </w:rPr>
            </w:r>
            <w:r>
              <w:rPr>
                <w:sz w:val="18"/>
              </w:rPr>
              <w:t>13</w:t>
            </w:r>
          </w:p>
        </w:tc>
        <w:tc>
          <w:tcPr>
            <w:tcW w:type="dxa" w:w="1930"/>
          </w:tcPr>
          <w:p>
            <w:pPr>
              <w:spacing w:before="20" w:after="20"/>
            </w:pPr>
            <w:r>
              <w:rPr>
                <w:sz w:val="18"/>
              </w:rPr>
            </w:r>
            <w:r>
              <w:rPr>
                <w:sz w:val="18"/>
              </w:rPr>
              <w:t>FR-BILL-13</w:t>
            </w:r>
          </w:p>
        </w:tc>
        <w:tc>
          <w:tcPr>
            <w:tcW w:type="dxa" w:w="1930"/>
          </w:tcPr>
          <w:p>
            <w:pPr>
              <w:spacing w:before="20" w:after="20"/>
            </w:pPr>
            <w:r>
              <w:rPr>
                <w:sz w:val="18"/>
              </w:rPr>
            </w:r>
            <w:r>
              <w:rPr>
                <w:sz w:val="18"/>
              </w:rPr>
              <w:t>Billing</w:t>
            </w:r>
          </w:p>
        </w:tc>
        <w:tc>
          <w:tcPr>
            <w:tcW w:type="dxa" w:w="1930"/>
          </w:tcPr>
          <w:p>
            <w:pPr>
              <w:spacing w:before="20" w:after="20"/>
            </w:pPr>
            <w:r>
              <w:rPr>
                <w:sz w:val="18"/>
              </w:rPr>
            </w:r>
            <w:r>
              <w:rPr>
                <w:sz w:val="18"/>
              </w:rPr>
              <w:t>Dashboard Linkage</w:t>
            </w:r>
          </w:p>
        </w:tc>
        <w:tc>
          <w:tcPr>
            <w:tcW w:type="dxa" w:w="1930"/>
          </w:tcPr>
          <w:p>
            <w:pPr>
              <w:spacing w:before="20" w:after="20"/>
            </w:pPr>
            <w:r>
              <w:rPr>
                <w:sz w:val="18"/>
              </w:rPr>
            </w:r>
            <w:r>
              <w:rPr>
                <w:sz w:val="18"/>
              </w:rPr>
              <w:t>System shall expose workspace payment state and subscription status to the Draft Health Score &amp; Dashboard Module for gating indicators.</w:t>
            </w:r>
          </w:p>
        </w:tc>
      </w:tr>
    </w:tbl>
    <w:p/>
    <w:p>
      <w:pPr>
        <w:pStyle w:val="Heading3"/>
      </w:pPr>
      <w:r>
        <w:t>1.4.14.5 Process Flow</w:t>
      </w:r>
    </w:p>
    <w:p>
      <w:pPr>
        <w:pStyle w:val="ListNumber"/>
      </w:pPr>
      <w:r>
        <w:t>SME creates a workspace (unpaid); data entry and upload proceed; AI/export features indicate the payment gate.</w:t>
      </w:r>
    </w:p>
    <w:p>
      <w:pPr>
        <w:pStyle w:val="ListNumber"/>
      </w:pPr>
      <w:r>
        <w:t>SME initiates payment; system creates a gateway order; user completes payment; gateway webhook (signature-verified) confirms; workspace becomes "paid" and gated features unlock.</w:t>
      </w:r>
    </w:p>
    <w:p>
      <w:pPr>
        <w:pStyle w:val="ListNumber"/>
      </w:pPr>
      <w:r>
        <w:t>Merchant banker purchases/renews an annual subscription via the same gateway pattern; active subscription enables multi-workspace review.</w:t>
      </w:r>
    </w:p>
    <w:p>
      <w:pPr>
        <w:pStyle w:val="ListNumber"/>
      </w:pPr>
      <w:r>
        <w:t>Legal counsel joins via invitation with no billing interaction.</w:t>
      </w:r>
    </w:p>
    <w:p>
      <w:r>
        <w:rPr>
          <w:b/>
        </w:rPr>
        <w:t>Flow diagram (described):</w:t>
      </w:r>
      <w:r>
        <w:t xml:space="preserve"> Lane 1 (SME): box "Create workspace (unpaid)" → box "Initiate payment → gateway order" → box "Gateway checkout" → diamond "Webhook signature valid &amp; paid?" — Yes → box "Workspace paid; unlock AI/export"; No → box "Order failed; retry allowed". Lane 2 (MB): same gateway pattern into box "Subscription active (annual)" → diamond "Expired?" — Yes → "Read-only listing". Lane 3 (Legal): box "Invitation accepted → free access".</w:t>
      </w:r>
    </w:p>
    <w:p>
      <w:pPr>
        <w:pStyle w:val="Heading3"/>
      </w:pPr>
      <w:r>
        <w:t>1.4.14.6 Inputs</w:t>
      </w:r>
    </w:p>
    <w:p>
      <w:pPr>
        <w:pStyle w:val="ListBullet"/>
      </w:pPr>
      <w:r>
        <w:t>Payment initiation actions; gateway callbacks/webhooks; Admin subscription actions.</w:t>
      </w:r>
    </w:p>
    <w:p>
      <w:pPr>
        <w:pStyle w:val="Heading3"/>
      </w:pPr>
      <w:r>
        <w:t>1.4.14.7 Outputs</w:t>
      </w:r>
    </w:p>
    <w:p>
      <w:pPr>
        <w:pStyle w:val="ListBullet"/>
      </w:pPr>
      <w:r>
        <w:t>Payment and subscription records; workspace payment state; feature gating signals; activity log entries.</w:t>
      </w:r>
    </w:p>
    <w:p>
      <w:pPr>
        <w:pStyle w:val="Heading3"/>
      </w:pPr>
      <w:r>
        <w:t>1.4.14.8 Business Rules</w:t>
      </w:r>
    </w:p>
    <w:p>
      <w:pPr>
        <w:pStyle w:val="ListBullet"/>
      </w:pPr>
      <w:r>
        <w:t>Legal counsel shall never be charged.</w:t>
      </w:r>
    </w:p>
    <w:p>
      <w:pPr>
        <w:pStyle w:val="ListBullet"/>
      </w:pPr>
      <w:r>
        <w:t>One SME payment shall map to exactly one workspace; payments shall not be transferable between workspaces.</w:t>
      </w:r>
    </w:p>
    <w:p>
      <w:pPr>
        <w:pStyle w:val="ListBullet"/>
      </w:pPr>
      <w:r>
        <w:t>No state change shall occur from an unverified gateway callback.</w:t>
      </w:r>
    </w:p>
    <w:p>
      <w:pPr>
        <w:pStyle w:val="ListBullet"/>
      </w:pPr>
      <w:r>
        <w:t xml:space="preserve">In sandbox/stub mode, all state transitions shall be identical to production mode. </w:t>
      </w:r>
      <w:r>
        <w:rPr>
          <w:i/>
        </w:rPr>
        <w:t>(Assumption: keeps the demo faithful to real behavior.)</w:t>
      </w:r>
    </w:p>
    <w:p>
      <w:pPr>
        <w:pStyle w:val="Heading3"/>
      </w:pPr>
      <w:r>
        <w:t>1.4.14.9 Validation Rules</w:t>
      </w:r>
    </w:p>
    <w:p>
      <w:pPr>
        <w:pStyle w:val="ListBullet"/>
      </w:pPr>
      <w:r>
        <w:t>Amounts shall be positive INR values matching the configured price list.</w:t>
      </w:r>
    </w:p>
    <w:p>
      <w:pPr>
        <w:pStyle w:val="ListBullet"/>
      </w:pPr>
      <w:r>
        <w:t>Webhook signatures shall verify against the gateway secret; replayed webhook events shall be idempotent.</w:t>
      </w:r>
    </w:p>
    <w:p>
      <w:pPr>
        <w:pStyle w:val="Heading3"/>
      </w:pPr>
      <w:r>
        <w:t>1.4.14.10 Integration Points</w:t>
      </w:r>
    </w:p>
    <w:p>
      <w:pPr>
        <w:pStyle w:val="ListBullet"/>
      </w:pPr>
      <w:r>
        <w:t>Payment Gateway (TBD; Razorpay recommended) — orders, checkout, webhooks; PostgreSQL — payments, subscriptions; WSP/PARSE/DRAFT/EXP — feature gating; ACT — logging; Email Service — payment receipts.</w:t>
      </w:r>
    </w:p>
    <w:p>
      <w:r>
        <w:rPr>
          <w:b/>
        </w:rPr>
        <w:t>Integration diagram (described):</w:t>
      </w:r>
      <w:r>
        <w:t xml:space="preserve"> Box "Billing service (Node)" with bidirectional arrows to "Payment Gateway (orders/webhooks)"; outbound to "PostgreSQL (payments, subscriptions)", "Email (receipts)", and gating arrows to "PARSE / DRAFT / EXP".</w:t>
      </w:r>
    </w:p>
    <w:p>
      <w:pPr>
        <w:pStyle w:val="Heading3"/>
      </w:pPr>
      <w:r>
        <w:t>1.4.14.11 Postconditions</w:t>
      </w:r>
    </w:p>
    <w:p>
      <w:pPr>
        <w:pStyle w:val="ListBullet"/>
      </w:pPr>
      <w:r>
        <w:t>Payment/subscription state durably recorded and enforced across gated features; complete billing audit trail exists.</w:t>
      </w:r>
    </w:p>
    <w:p>
      <w:pPr>
        <w:pStyle w:val="Heading2"/>
      </w:pPr>
      <w:r>
        <w:t>1.4.15 – 1.4.20 Phase 2 Roadmap Modules (NOT built in this version)</w:t>
      </w:r>
    </w:p>
    <w:p>
      <w:r>
        <w:t xml:space="preserve">The following modules are documented for future scope only. They are explicitly </w:t>
      </w:r>
      <w:r>
        <w:rPr>
          <w:b/>
        </w:rPr>
        <w:t>NOT built</w:t>
      </w:r>
      <w:r>
        <w:t xml:space="preserve"> in this version; no functional requirements are enumerated for them.</w:t>
      </w:r>
    </w:p>
    <w:p>
      <w:pPr>
        <w:pStyle w:val="Heading3"/>
      </w:pPr>
      <w:r>
        <w:t>1.4.15 SEBI Regulation RAG Module (Phase 2 — NOT built)</w:t>
      </w:r>
    </w:p>
    <w:p>
      <w:r>
        <w:rPr>
          <w:b/>
        </w:rPr>
        <w:t>Description:</w:t>
      </w:r>
      <w:r>
        <w:t xml:space="preserve"> Retrieval-augmented lookup over the SEBI ICDR corpus (SME chapters, circulars, templates) so that validation and drafting prompts cite retrieved, current regulation text rather than hardcoded snippets.</w:t>
      </w:r>
    </w:p>
    <w:p>
      <w:r>
        <w:rPr>
          <w:b/>
        </w:rPr>
        <w:t>Rationale for deferral:</w:t>
      </w:r>
      <w:r>
        <w:t xml:space="preserve"> Hardcoded ICDR snippet injection into prompts achieves comparable draft quality for the covered sections at a fraction of the build cost; a vector store, ingestion pipeline, and citation UI are not justified within the prototype window. The interim mechanism is explicitly identified in FR-VAL-03 and FR-DRAFT-02.</w:t>
      </w:r>
    </w:p>
    <w:p>
      <w:pPr>
        <w:pStyle w:val="Heading3"/>
      </w:pPr>
      <w:r>
        <w:t>1.4.16 AI Consistency Engine (Phase 2 — NOT built)</w:t>
      </w:r>
    </w:p>
    <w:p>
      <w:r>
        <w:rPr>
          <w:b/>
        </w:rPr>
        <w:t>Description:</w:t>
      </w:r>
      <w:r>
        <w:t xml:space="preserve"> Deep cross-section and cross-document reasoning that detects narrative contradictions (not just numeric mismatches) across the full draft and source corpus.</w:t>
      </w:r>
    </w:p>
    <w:p>
      <w:r>
        <w:rPr>
          <w:b/>
        </w:rPr>
        <w:t>Rationale for deferral:</w:t>
      </w:r>
      <w:r>
        <w:t xml:space="preserve"> Phase 1's Validation Engine already covers mandatory-field gaps, disclosure gaps, and numeric cross-document diffs on tracked fields — the highest-value, lowest-cost subset. General contradiction detection requires substantial evaluation work to avoid noisy false positives.</w:t>
      </w:r>
    </w:p>
    <w:p>
      <w:pPr>
        <w:pStyle w:val="Heading3"/>
      </w:pPr>
      <w:r>
        <w:t>1.4.17 Multi-language Drafting Module (Phase 2 — NOT built)</w:t>
      </w:r>
    </w:p>
    <w:p>
      <w:r>
        <w:rPr>
          <w:b/>
        </w:rPr>
        <w:t>Description:</w:t>
      </w:r>
      <w:r>
        <w:t xml:space="preserve"> Drafting and UI localization in additional Indian languages.</w:t>
      </w:r>
    </w:p>
    <w:p>
      <w:r>
        <w:rPr>
          <w:b/>
        </w:rPr>
        <w:t>Rationale for deferral:</w:t>
      </w:r>
      <w:r>
        <w:t xml:space="preserve"> DRHP submissions are English-language; multi-language value is in promoter accessibility, which is secondary to core workflow completeness for the prototype. Captured as NFR-LOC constraints.</w:t>
      </w:r>
    </w:p>
    <w:p>
      <w:pPr>
        <w:pStyle w:val="Heading3"/>
      </w:pPr>
      <w:r>
        <w:t>1.4.18 Enterprise Security Module (Phase 2 — NOT built)</w:t>
      </w:r>
    </w:p>
    <w:p>
      <w:r>
        <w:rPr>
          <w:b/>
        </w:rPr>
        <w:t>Description:</w:t>
      </w:r>
      <w:r>
        <w:t xml:space="preserve"> MFA, Zero Trust network architecture, and HSM-backed key management.</w:t>
      </w:r>
    </w:p>
    <w:p>
      <w:r>
        <w:rPr>
          <w:b/>
        </w:rPr>
        <w:t>Rationale for deferral:</w:t>
      </w:r>
      <w:r>
        <w:t xml:space="preserve"> The Phase 1 baseline (TLS, bcrypt, JWT, RBAC, encrypted storage) is appropriate for a prototype handling demo data. Enterprise controls become mandatory before production handling of real issuer data, and are stated as roadmap in Section 1.5.4.</w:t>
      </w:r>
    </w:p>
    <w:p>
      <w:pPr>
        <w:pStyle w:val="Heading3"/>
      </w:pPr>
      <w:r>
        <w:t>1.4.19 Version History Module (Phase 2 — NOT built)</w:t>
      </w:r>
    </w:p>
    <w:p>
      <w:r>
        <w:rPr>
          <w:b/>
        </w:rPr>
        <w:t>Description:</w:t>
      </w:r>
      <w:r>
        <w:t xml:space="preserve"> Full version tracking and rollback for section content and wizard data.</w:t>
      </w:r>
    </w:p>
    <w:p>
      <w:r>
        <w:rPr>
          <w:b/>
        </w:rPr>
        <w:t>Rationale for deferral:</w:t>
      </w:r>
      <w:r>
        <w:t xml:space="preserve"> Auto-save with a last-saved timestamp (ACT) protects in-progress work; full versioning adds storage and UI complexity without changing the demo narrative. Regeneration overwrite risk is mitigated by explicit confirmation (FR-DRAFT-05, FR-ACT-09).</w:t>
      </w:r>
    </w:p>
    <w:p>
      <w:pPr>
        <w:pStyle w:val="Heading3"/>
      </w:pPr>
      <w:r>
        <w:t>1.4.20 Real-Time Collaborative Editing Module (Phase 2 — NOT built)</w:t>
      </w:r>
    </w:p>
    <w:p>
      <w:r>
        <w:rPr>
          <w:b/>
        </w:rPr>
        <w:t>Description:</w:t>
      </w:r>
      <w:r>
        <w:t xml:space="preserve"> Simultaneous multi-cursor editing of sections by multiple members.</w:t>
      </w:r>
    </w:p>
    <w:p>
      <w:r>
        <w:rPr>
          <w:b/>
        </w:rPr>
        <w:t>Rationale for deferral:</w:t>
      </w:r>
      <w:r>
        <w:t xml:space="preserve"> Section-level pessimistic locking with refresh-on-load (OWN) prevents collisions with zero real-time infrastructure (no WebSockets/CRDTs). Real-time co-editing is a scaling refinement, not a prototype necessity.</w:t>
      </w:r>
    </w:p>
    <w:p>
      <w:r>
        <w:br w:type="page"/>
      </w:r>
    </w:p>
    <w:p>
      <w:pPr>
        <w:pStyle w:val="Heading1"/>
      </w:pPr>
      <w:r>
        <w:t>1.5 Non-Functional Requirements</w:t>
      </w:r>
    </w:p>
    <w:p>
      <w:r>
        <w:t>This section specifies the non-functional requirements of the IPO Drafting Workspace across nine categories: Performance, Availability and Reliability, Scalability, Security, Usability, Maintainability, Interoperability, Compliance, and Localization/Language. Every requirement is a single measurable "shall" statement with numeric targets scaled for an SME/merchant-banker SaaS collaboration tool — deliberately not government-portal-scale figures. AI and document-processing operations are asynchronous by design; their targets are stated as job-completion times with progress indication rather than sub-second response times.</w:t>
      </w:r>
    </w:p>
    <w:p>
      <w:pPr>
        <w:pStyle w:val="Heading2"/>
      </w:pPr>
      <w:r>
        <w:t>1.5.1 Performance Requirements</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spacing w:before="20" w:after="20"/>
            </w:pPr>
            <w:r>
              <w:rPr>
                <w:b/>
                <w:sz w:val="18"/>
              </w:rPr>
            </w:r>
            <w:r>
              <w:rPr>
                <w:b/>
                <w:sz w:val="18"/>
              </w:rPr>
              <w:t>NFR ID</w:t>
            </w:r>
          </w:p>
        </w:tc>
        <w:tc>
          <w:tcPr>
            <w:tcW w:type="dxa" w:w="3216"/>
          </w:tcPr>
          <w:p>
            <w:pPr>
              <w:spacing w:before="20" w:after="20"/>
            </w:pPr>
            <w:r>
              <w:rPr>
                <w:b/>
                <w:sz w:val="18"/>
              </w:rPr>
            </w:r>
            <w:r>
              <w:rPr>
                <w:b/>
                <w:sz w:val="18"/>
              </w:rPr>
              <w:t>Requirement Name</w:t>
            </w:r>
          </w:p>
        </w:tc>
        <w:tc>
          <w:tcPr>
            <w:tcW w:type="dxa" w:w="3216"/>
          </w:tcPr>
          <w:p>
            <w:pPr>
              <w:spacing w:before="20" w:after="20"/>
            </w:pPr>
            <w:r>
              <w:rPr>
                <w:b/>
                <w:sz w:val="18"/>
              </w:rPr>
            </w:r>
            <w:r>
              <w:rPr>
                <w:b/>
                <w:sz w:val="18"/>
              </w:rPr>
              <w:t>Description</w:t>
            </w:r>
          </w:p>
        </w:tc>
      </w:tr>
      <w:tr>
        <w:tc>
          <w:tcPr>
            <w:tcW w:type="dxa" w:w="3216"/>
          </w:tcPr>
          <w:p>
            <w:pPr>
              <w:spacing w:before="20" w:after="20"/>
            </w:pPr>
            <w:r>
              <w:rPr>
                <w:sz w:val="18"/>
              </w:rPr>
            </w:r>
            <w:r>
              <w:rPr>
                <w:sz w:val="18"/>
              </w:rPr>
              <w:t>NFR-PERF-01</w:t>
            </w:r>
          </w:p>
        </w:tc>
        <w:tc>
          <w:tcPr>
            <w:tcW w:type="dxa" w:w="3216"/>
          </w:tcPr>
          <w:p>
            <w:pPr>
              <w:spacing w:before="20" w:after="20"/>
            </w:pPr>
            <w:r>
              <w:rPr>
                <w:sz w:val="18"/>
              </w:rPr>
            </w:r>
            <w:r>
              <w:rPr>
                <w:sz w:val="18"/>
              </w:rPr>
              <w:t>Page Load Time</w:t>
            </w:r>
          </w:p>
        </w:tc>
        <w:tc>
          <w:tcPr>
            <w:tcW w:type="dxa" w:w="3216"/>
          </w:tcPr>
          <w:p>
            <w:pPr>
              <w:spacing w:before="20" w:after="20"/>
            </w:pPr>
            <w:r>
              <w:rPr>
                <w:sz w:val="18"/>
              </w:rPr>
            </w:r>
            <w:r>
              <w:rPr>
                <w:sz w:val="18"/>
              </w:rPr>
              <w:t>The system shall render each of the nine core screens to interactive state within 3 seconds on a 10 Mbps connection at the 95th percentile.</w:t>
            </w:r>
          </w:p>
        </w:tc>
      </w:tr>
      <w:tr>
        <w:tc>
          <w:tcPr>
            <w:tcW w:type="dxa" w:w="3216"/>
          </w:tcPr>
          <w:p>
            <w:pPr>
              <w:spacing w:before="20" w:after="20"/>
            </w:pPr>
            <w:r>
              <w:rPr>
                <w:sz w:val="18"/>
              </w:rPr>
            </w:r>
            <w:r>
              <w:rPr>
                <w:sz w:val="18"/>
              </w:rPr>
              <w:t>NFR-PERF-02</w:t>
            </w:r>
          </w:p>
        </w:tc>
        <w:tc>
          <w:tcPr>
            <w:tcW w:type="dxa" w:w="3216"/>
          </w:tcPr>
          <w:p>
            <w:pPr>
              <w:spacing w:before="20" w:after="20"/>
            </w:pPr>
            <w:r>
              <w:rPr>
                <w:sz w:val="18"/>
              </w:rPr>
            </w:r>
            <w:r>
              <w:rPr>
                <w:sz w:val="18"/>
              </w:rPr>
              <w:t>API Response Time</w:t>
            </w:r>
          </w:p>
        </w:tc>
        <w:tc>
          <w:tcPr>
            <w:tcW w:type="dxa" w:w="3216"/>
          </w:tcPr>
          <w:p>
            <w:pPr>
              <w:spacing w:before="20" w:after="20"/>
            </w:pPr>
            <w:r>
              <w:rPr>
                <w:sz w:val="18"/>
              </w:rPr>
            </w:r>
            <w:r>
              <w:rPr>
                <w:sz w:val="18"/>
              </w:rPr>
              <w:t>The system shall complete synchronous CRUD API calls within 500 ms at the 95th percentile under nominal load.</w:t>
            </w:r>
          </w:p>
        </w:tc>
      </w:tr>
      <w:tr>
        <w:tc>
          <w:tcPr>
            <w:tcW w:type="dxa" w:w="3216"/>
          </w:tcPr>
          <w:p>
            <w:pPr>
              <w:spacing w:before="20" w:after="20"/>
            </w:pPr>
            <w:r>
              <w:rPr>
                <w:sz w:val="18"/>
              </w:rPr>
            </w:r>
            <w:r>
              <w:rPr>
                <w:sz w:val="18"/>
              </w:rPr>
              <w:t>NFR-PERF-03</w:t>
            </w:r>
          </w:p>
        </w:tc>
        <w:tc>
          <w:tcPr>
            <w:tcW w:type="dxa" w:w="3216"/>
          </w:tcPr>
          <w:p>
            <w:pPr>
              <w:spacing w:before="20" w:after="20"/>
            </w:pPr>
            <w:r>
              <w:rPr>
                <w:sz w:val="18"/>
              </w:rPr>
            </w:r>
            <w:r>
              <w:rPr>
                <w:sz w:val="18"/>
              </w:rPr>
              <w:t>Dashboard Aggregation</w:t>
            </w:r>
          </w:p>
        </w:tc>
        <w:tc>
          <w:tcPr>
            <w:tcW w:type="dxa" w:w="3216"/>
          </w:tcPr>
          <w:p>
            <w:pPr>
              <w:spacing w:before="20" w:after="20"/>
            </w:pPr>
            <w:r>
              <w:rPr>
                <w:sz w:val="18"/>
              </w:rPr>
            </w:r>
            <w:r>
              <w:rPr>
                <w:sz w:val="18"/>
              </w:rPr>
              <w:t>The system shall serve the dashboard (DHS plus all counts) within 2 seconds at the 95th percentile for workspaces with up to 500 documents and 10,000 activity events.</w:t>
            </w:r>
          </w:p>
        </w:tc>
      </w:tr>
      <w:tr>
        <w:tc>
          <w:tcPr>
            <w:tcW w:type="dxa" w:w="3216"/>
          </w:tcPr>
          <w:p>
            <w:pPr>
              <w:spacing w:before="20" w:after="20"/>
            </w:pPr>
            <w:r>
              <w:rPr>
                <w:sz w:val="18"/>
              </w:rPr>
            </w:r>
            <w:r>
              <w:rPr>
                <w:sz w:val="18"/>
              </w:rPr>
              <w:t>NFR-PERF-04</w:t>
            </w:r>
          </w:p>
        </w:tc>
        <w:tc>
          <w:tcPr>
            <w:tcW w:type="dxa" w:w="3216"/>
          </w:tcPr>
          <w:p>
            <w:pPr>
              <w:spacing w:before="20" w:after="20"/>
            </w:pPr>
            <w:r>
              <w:rPr>
                <w:sz w:val="18"/>
              </w:rPr>
            </w:r>
            <w:r>
              <w:rPr>
                <w:sz w:val="18"/>
              </w:rPr>
              <w:t>Document Upload</w:t>
            </w:r>
          </w:p>
        </w:tc>
        <w:tc>
          <w:tcPr>
            <w:tcW w:type="dxa" w:w="3216"/>
          </w:tcPr>
          <w:p>
            <w:pPr>
              <w:spacing w:before="20" w:after="20"/>
            </w:pPr>
            <w:r>
              <w:rPr>
                <w:sz w:val="18"/>
              </w:rPr>
            </w:r>
            <w:r>
              <w:rPr>
                <w:sz w:val="18"/>
              </w:rPr>
              <w:t>The system shall accept and durably store a 25 MB document upload within 30 seconds on a 10 Mbps uplink.</w:t>
            </w:r>
          </w:p>
        </w:tc>
      </w:tr>
      <w:tr>
        <w:tc>
          <w:tcPr>
            <w:tcW w:type="dxa" w:w="3216"/>
          </w:tcPr>
          <w:p>
            <w:pPr>
              <w:spacing w:before="20" w:after="20"/>
            </w:pPr>
            <w:r>
              <w:rPr>
                <w:sz w:val="18"/>
              </w:rPr>
            </w:r>
            <w:r>
              <w:rPr>
                <w:sz w:val="18"/>
              </w:rPr>
              <w:t>NFR-PERF-05</w:t>
            </w:r>
          </w:p>
        </w:tc>
        <w:tc>
          <w:tcPr>
            <w:tcW w:type="dxa" w:w="3216"/>
          </w:tcPr>
          <w:p>
            <w:pPr>
              <w:spacing w:before="20" w:after="20"/>
            </w:pPr>
            <w:r>
              <w:rPr>
                <w:sz w:val="18"/>
              </w:rPr>
            </w:r>
            <w:r>
              <w:rPr>
                <w:sz w:val="18"/>
              </w:rPr>
              <w:t>Parse/Extraction Job</w:t>
            </w:r>
          </w:p>
        </w:tc>
        <w:tc>
          <w:tcPr>
            <w:tcW w:type="dxa" w:w="3216"/>
          </w:tcPr>
          <w:p>
            <w:pPr>
              <w:spacing w:before="20" w:after="20"/>
            </w:pPr>
            <w:r>
              <w:rPr>
                <w:sz w:val="18"/>
              </w:rPr>
            </w:r>
            <w:r>
              <w:rPr>
                <w:sz w:val="18"/>
              </w:rPr>
              <w:t>The system shall complete parsing and LLM extraction of a 50-page PDF within 3 minutes at the 95th percentile, with job status visible throughout.</w:t>
            </w:r>
          </w:p>
        </w:tc>
      </w:tr>
      <w:tr>
        <w:tc>
          <w:tcPr>
            <w:tcW w:type="dxa" w:w="3216"/>
          </w:tcPr>
          <w:p>
            <w:pPr>
              <w:spacing w:before="20" w:after="20"/>
            </w:pPr>
            <w:r>
              <w:rPr>
                <w:sz w:val="18"/>
              </w:rPr>
            </w:r>
            <w:r>
              <w:rPr>
                <w:sz w:val="18"/>
              </w:rPr>
              <w:t>NFR-PERF-06</w:t>
            </w:r>
          </w:p>
        </w:tc>
        <w:tc>
          <w:tcPr>
            <w:tcW w:type="dxa" w:w="3216"/>
          </w:tcPr>
          <w:p>
            <w:pPr>
              <w:spacing w:before="20" w:after="20"/>
            </w:pPr>
            <w:r>
              <w:rPr>
                <w:sz w:val="18"/>
              </w:rPr>
            </w:r>
            <w:r>
              <w:rPr>
                <w:sz w:val="18"/>
              </w:rPr>
              <w:t>Section Draft Job</w:t>
            </w:r>
          </w:p>
        </w:tc>
        <w:tc>
          <w:tcPr>
            <w:tcW w:type="dxa" w:w="3216"/>
          </w:tcPr>
          <w:p>
            <w:pPr>
              <w:spacing w:before="20" w:after="20"/>
            </w:pPr>
            <w:r>
              <w:rPr>
                <w:sz w:val="18"/>
              </w:rPr>
            </w:r>
            <w:r>
              <w:rPr>
                <w:sz w:val="18"/>
              </w:rPr>
              <w:t>The system shall complete generation of a single DRHP section within 2 minutes at the 95th percentile, with progress indication.</w:t>
            </w:r>
          </w:p>
        </w:tc>
      </w:tr>
      <w:tr>
        <w:tc>
          <w:tcPr>
            <w:tcW w:type="dxa" w:w="3216"/>
          </w:tcPr>
          <w:p>
            <w:pPr>
              <w:spacing w:before="20" w:after="20"/>
            </w:pPr>
            <w:r>
              <w:rPr>
                <w:sz w:val="18"/>
              </w:rPr>
            </w:r>
            <w:r>
              <w:rPr>
                <w:sz w:val="18"/>
              </w:rPr>
              <w:t>NFR-PERF-07</w:t>
            </w:r>
          </w:p>
        </w:tc>
        <w:tc>
          <w:tcPr>
            <w:tcW w:type="dxa" w:w="3216"/>
          </w:tcPr>
          <w:p>
            <w:pPr>
              <w:spacing w:before="20" w:after="20"/>
            </w:pPr>
            <w:r>
              <w:rPr>
                <w:sz w:val="18"/>
              </w:rPr>
            </w:r>
            <w:r>
              <w:rPr>
                <w:sz w:val="18"/>
              </w:rPr>
              <w:t>Export Job</w:t>
            </w:r>
          </w:p>
        </w:tc>
        <w:tc>
          <w:tcPr>
            <w:tcW w:type="dxa" w:w="3216"/>
          </w:tcPr>
          <w:p>
            <w:pPr>
              <w:spacing w:before="20" w:after="20"/>
            </w:pPr>
            <w:r>
              <w:rPr>
                <w:sz w:val="18"/>
              </w:rPr>
            </w:r>
            <w:r>
              <w:rPr>
                <w:sz w:val="18"/>
              </w:rPr>
              <w:t>The system shall render the full draft to both .docx and PDF within 3 minutes at the 95th percentile for a 200-page draft.</w:t>
            </w:r>
          </w:p>
        </w:tc>
      </w:tr>
      <w:tr>
        <w:tc>
          <w:tcPr>
            <w:tcW w:type="dxa" w:w="3216"/>
          </w:tcPr>
          <w:p>
            <w:pPr>
              <w:spacing w:before="20" w:after="20"/>
            </w:pPr>
            <w:r>
              <w:rPr>
                <w:sz w:val="18"/>
              </w:rPr>
            </w:r>
            <w:r>
              <w:rPr>
                <w:sz w:val="18"/>
              </w:rPr>
              <w:t>NFR-PERF-08</w:t>
            </w:r>
          </w:p>
        </w:tc>
        <w:tc>
          <w:tcPr>
            <w:tcW w:type="dxa" w:w="3216"/>
          </w:tcPr>
          <w:p>
            <w:pPr>
              <w:spacing w:before="20" w:after="20"/>
            </w:pPr>
            <w:r>
              <w:rPr>
                <w:sz w:val="18"/>
              </w:rPr>
            </w:r>
            <w:r>
              <w:rPr>
                <w:sz w:val="18"/>
              </w:rPr>
              <w:t>Auto-save Latency</w:t>
            </w:r>
          </w:p>
        </w:tc>
        <w:tc>
          <w:tcPr>
            <w:tcW w:type="dxa" w:w="3216"/>
          </w:tcPr>
          <w:p>
            <w:pPr>
              <w:spacing w:before="20" w:after="20"/>
            </w:pPr>
            <w:r>
              <w:rPr>
                <w:sz w:val="18"/>
              </w:rPr>
            </w:r>
            <w:r>
              <w:rPr>
                <w:sz w:val="18"/>
              </w:rPr>
              <w:t>The system shall persist a debounced auto-save write within 2 seconds of dispatch at the 95th percentile.</w:t>
            </w:r>
          </w:p>
        </w:tc>
      </w:tr>
    </w:tbl>
    <w:p/>
    <w:p>
      <w:pPr>
        <w:pStyle w:val="Heading2"/>
      </w:pPr>
      <w:r>
        <w:t>1.5.2 Availability and Reliability Requirements</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spacing w:before="20" w:after="20"/>
            </w:pPr>
            <w:r>
              <w:rPr>
                <w:b/>
                <w:sz w:val="18"/>
              </w:rPr>
            </w:r>
            <w:r>
              <w:rPr>
                <w:b/>
                <w:sz w:val="18"/>
              </w:rPr>
              <w:t>NFR ID</w:t>
            </w:r>
          </w:p>
        </w:tc>
        <w:tc>
          <w:tcPr>
            <w:tcW w:type="dxa" w:w="3216"/>
          </w:tcPr>
          <w:p>
            <w:pPr>
              <w:spacing w:before="20" w:after="20"/>
            </w:pPr>
            <w:r>
              <w:rPr>
                <w:b/>
                <w:sz w:val="18"/>
              </w:rPr>
            </w:r>
            <w:r>
              <w:rPr>
                <w:b/>
                <w:sz w:val="18"/>
              </w:rPr>
              <w:t>Requirement Name</w:t>
            </w:r>
          </w:p>
        </w:tc>
        <w:tc>
          <w:tcPr>
            <w:tcW w:type="dxa" w:w="3216"/>
          </w:tcPr>
          <w:p>
            <w:pPr>
              <w:spacing w:before="20" w:after="20"/>
            </w:pPr>
            <w:r>
              <w:rPr>
                <w:b/>
                <w:sz w:val="18"/>
              </w:rPr>
            </w:r>
            <w:r>
              <w:rPr>
                <w:b/>
                <w:sz w:val="18"/>
              </w:rPr>
              <w:t>Description</w:t>
            </w:r>
          </w:p>
        </w:tc>
      </w:tr>
      <w:tr>
        <w:tc>
          <w:tcPr>
            <w:tcW w:type="dxa" w:w="3216"/>
          </w:tcPr>
          <w:p>
            <w:pPr>
              <w:spacing w:before="20" w:after="20"/>
            </w:pPr>
            <w:r>
              <w:rPr>
                <w:sz w:val="18"/>
              </w:rPr>
            </w:r>
            <w:r>
              <w:rPr>
                <w:sz w:val="18"/>
              </w:rPr>
              <w:t>NFR-AVAIL-01</w:t>
            </w:r>
          </w:p>
        </w:tc>
        <w:tc>
          <w:tcPr>
            <w:tcW w:type="dxa" w:w="3216"/>
          </w:tcPr>
          <w:p>
            <w:pPr>
              <w:spacing w:before="20" w:after="20"/>
            </w:pPr>
            <w:r>
              <w:rPr>
                <w:sz w:val="18"/>
              </w:rPr>
            </w:r>
            <w:r>
              <w:rPr>
                <w:sz w:val="18"/>
              </w:rPr>
              <w:t>Service Uptime</w:t>
            </w:r>
          </w:p>
        </w:tc>
        <w:tc>
          <w:tcPr>
            <w:tcW w:type="dxa" w:w="3216"/>
          </w:tcPr>
          <w:p>
            <w:pPr>
              <w:spacing w:before="20" w:after="20"/>
            </w:pPr>
            <w:r>
              <w:rPr>
                <w:sz w:val="18"/>
              </w:rPr>
            </w:r>
            <w:r>
              <w:rPr>
                <w:sz w:val="18"/>
              </w:rPr>
              <w:t>The system shall achieve 99.0% monthly uptime for the web application, excluding scheduled maintenance windows announced 24 hours in advance.</w:t>
            </w:r>
          </w:p>
        </w:tc>
      </w:tr>
      <w:tr>
        <w:tc>
          <w:tcPr>
            <w:tcW w:type="dxa" w:w="3216"/>
          </w:tcPr>
          <w:p>
            <w:pPr>
              <w:spacing w:before="20" w:after="20"/>
            </w:pPr>
            <w:r>
              <w:rPr>
                <w:sz w:val="18"/>
              </w:rPr>
            </w:r>
            <w:r>
              <w:rPr>
                <w:sz w:val="18"/>
              </w:rPr>
              <w:t>NFR-AVAIL-02</w:t>
            </w:r>
          </w:p>
        </w:tc>
        <w:tc>
          <w:tcPr>
            <w:tcW w:type="dxa" w:w="3216"/>
          </w:tcPr>
          <w:p>
            <w:pPr>
              <w:spacing w:before="20" w:after="20"/>
            </w:pPr>
            <w:r>
              <w:rPr>
                <w:sz w:val="18"/>
              </w:rPr>
            </w:r>
            <w:r>
              <w:rPr>
                <w:sz w:val="18"/>
              </w:rPr>
              <w:t>Graceful AI Degradation</w:t>
            </w:r>
          </w:p>
        </w:tc>
        <w:tc>
          <w:tcPr>
            <w:tcW w:type="dxa" w:w="3216"/>
          </w:tcPr>
          <w:p>
            <w:pPr>
              <w:spacing w:before="20" w:after="20"/>
            </w:pPr>
            <w:r>
              <w:rPr>
                <w:sz w:val="18"/>
              </w:rPr>
            </w:r>
            <w:r>
              <w:rPr>
                <w:sz w:val="18"/>
              </w:rPr>
              <w:t>The system shall remain fully operable for data capture, upload, review, and dashboard functions when the LLM API is unavailable, queuing or failing AI jobs with clear user messaging.</w:t>
            </w:r>
          </w:p>
        </w:tc>
      </w:tr>
      <w:tr>
        <w:tc>
          <w:tcPr>
            <w:tcW w:type="dxa" w:w="3216"/>
          </w:tcPr>
          <w:p>
            <w:pPr>
              <w:spacing w:before="20" w:after="20"/>
            </w:pPr>
            <w:r>
              <w:rPr>
                <w:sz w:val="18"/>
              </w:rPr>
            </w:r>
            <w:r>
              <w:rPr>
                <w:sz w:val="18"/>
              </w:rPr>
              <w:t>NFR-AVAIL-03</w:t>
            </w:r>
          </w:p>
        </w:tc>
        <w:tc>
          <w:tcPr>
            <w:tcW w:type="dxa" w:w="3216"/>
          </w:tcPr>
          <w:p>
            <w:pPr>
              <w:spacing w:before="20" w:after="20"/>
            </w:pPr>
            <w:r>
              <w:rPr>
                <w:sz w:val="18"/>
              </w:rPr>
            </w:r>
            <w:r>
              <w:rPr>
                <w:sz w:val="18"/>
              </w:rPr>
              <w:t>Job Recovery</w:t>
            </w:r>
          </w:p>
        </w:tc>
        <w:tc>
          <w:tcPr>
            <w:tcW w:type="dxa" w:w="3216"/>
          </w:tcPr>
          <w:p>
            <w:pPr>
              <w:spacing w:before="20" w:after="20"/>
            </w:pPr>
            <w:r>
              <w:rPr>
                <w:sz w:val="18"/>
              </w:rPr>
            </w:r>
            <w:r>
              <w:rPr>
                <w:sz w:val="18"/>
              </w:rPr>
              <w:t>The system shall automatically retry failed parse/draft/export jobs once, and shall never lose or corrupt previously stored content on job failure.</w:t>
            </w:r>
          </w:p>
        </w:tc>
      </w:tr>
      <w:tr>
        <w:tc>
          <w:tcPr>
            <w:tcW w:type="dxa" w:w="3216"/>
          </w:tcPr>
          <w:p>
            <w:pPr>
              <w:spacing w:before="20" w:after="20"/>
            </w:pPr>
            <w:r>
              <w:rPr>
                <w:sz w:val="18"/>
              </w:rPr>
            </w:r>
            <w:r>
              <w:rPr>
                <w:sz w:val="18"/>
              </w:rPr>
              <w:t>NFR-AVAIL-04</w:t>
            </w:r>
          </w:p>
        </w:tc>
        <w:tc>
          <w:tcPr>
            <w:tcW w:type="dxa" w:w="3216"/>
          </w:tcPr>
          <w:p>
            <w:pPr>
              <w:spacing w:before="20" w:after="20"/>
            </w:pPr>
            <w:r>
              <w:rPr>
                <w:sz w:val="18"/>
              </w:rPr>
            </w:r>
            <w:r>
              <w:rPr>
                <w:sz w:val="18"/>
              </w:rPr>
              <w:t>Backup</w:t>
            </w:r>
          </w:p>
        </w:tc>
        <w:tc>
          <w:tcPr>
            <w:tcW w:type="dxa" w:w="3216"/>
          </w:tcPr>
          <w:p>
            <w:pPr>
              <w:spacing w:before="20" w:after="20"/>
            </w:pPr>
            <w:r>
              <w:rPr>
                <w:sz w:val="18"/>
              </w:rPr>
            </w:r>
            <w:r>
              <w:rPr>
                <w:sz w:val="18"/>
              </w:rPr>
              <w:t>The system shall perform automated daily database backups with 7-day retention and documented restore procedure tested at least once.</w:t>
            </w:r>
          </w:p>
        </w:tc>
      </w:tr>
      <w:tr>
        <w:tc>
          <w:tcPr>
            <w:tcW w:type="dxa" w:w="3216"/>
          </w:tcPr>
          <w:p>
            <w:pPr>
              <w:spacing w:before="20" w:after="20"/>
            </w:pPr>
            <w:r>
              <w:rPr>
                <w:sz w:val="18"/>
              </w:rPr>
            </w:r>
            <w:r>
              <w:rPr>
                <w:sz w:val="18"/>
              </w:rPr>
              <w:t>NFR-AVAIL-05</w:t>
            </w:r>
          </w:p>
        </w:tc>
        <w:tc>
          <w:tcPr>
            <w:tcW w:type="dxa" w:w="3216"/>
          </w:tcPr>
          <w:p>
            <w:pPr>
              <w:spacing w:before="20" w:after="20"/>
            </w:pPr>
            <w:r>
              <w:rPr>
                <w:sz w:val="18"/>
              </w:rPr>
            </w:r>
            <w:r>
              <w:rPr>
                <w:sz w:val="18"/>
              </w:rPr>
              <w:t>Data Durability</w:t>
            </w:r>
          </w:p>
        </w:tc>
        <w:tc>
          <w:tcPr>
            <w:tcW w:type="dxa" w:w="3216"/>
          </w:tcPr>
          <w:p>
            <w:pPr>
              <w:spacing w:before="20" w:after="20"/>
            </w:pPr>
            <w:r>
              <w:rPr>
                <w:sz w:val="18"/>
              </w:rPr>
            </w:r>
            <w:r>
              <w:rPr>
                <w:sz w:val="18"/>
              </w:rPr>
              <w:t>The system shall store uploaded documents and exports in S3 (or equivalent) with no single-server durability dependency.</w:t>
            </w:r>
          </w:p>
        </w:tc>
      </w:tr>
      <w:tr>
        <w:tc>
          <w:tcPr>
            <w:tcW w:type="dxa" w:w="3216"/>
          </w:tcPr>
          <w:p>
            <w:pPr>
              <w:spacing w:before="20" w:after="20"/>
            </w:pPr>
            <w:r>
              <w:rPr>
                <w:sz w:val="18"/>
              </w:rPr>
            </w:r>
            <w:r>
              <w:rPr>
                <w:sz w:val="18"/>
              </w:rPr>
              <w:t>NFR-AVAIL-06</w:t>
            </w:r>
          </w:p>
        </w:tc>
        <w:tc>
          <w:tcPr>
            <w:tcW w:type="dxa" w:w="3216"/>
          </w:tcPr>
          <w:p>
            <w:pPr>
              <w:spacing w:before="20" w:after="20"/>
            </w:pPr>
            <w:r>
              <w:rPr>
                <w:sz w:val="18"/>
              </w:rPr>
            </w:r>
            <w:r>
              <w:rPr>
                <w:sz w:val="18"/>
              </w:rPr>
              <w:t>Recovery Objectives</w:t>
            </w:r>
          </w:p>
        </w:tc>
        <w:tc>
          <w:tcPr>
            <w:tcW w:type="dxa" w:w="3216"/>
          </w:tcPr>
          <w:p>
            <w:pPr>
              <w:spacing w:before="20" w:after="20"/>
            </w:pPr>
            <w:r>
              <w:rPr>
                <w:sz w:val="18"/>
              </w:rPr>
            </w:r>
            <w:r>
              <w:rPr>
                <w:sz w:val="18"/>
              </w:rPr>
              <w:t>The system shall meet a Recovery Point Objective of 24 hours and a Recovery Time Objective of 8 hours for full-service restoration.</w:t>
            </w:r>
          </w:p>
        </w:tc>
      </w:tr>
    </w:tbl>
    <w:p/>
    <w:p>
      <w:pPr>
        <w:pStyle w:val="Heading2"/>
      </w:pPr>
      <w:r>
        <w:t>1.5.3 Scalability Requirements</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spacing w:before="20" w:after="20"/>
            </w:pPr>
            <w:r>
              <w:rPr>
                <w:b/>
                <w:sz w:val="18"/>
              </w:rPr>
            </w:r>
            <w:r>
              <w:rPr>
                <w:b/>
                <w:sz w:val="18"/>
              </w:rPr>
              <w:t>NFR ID</w:t>
            </w:r>
          </w:p>
        </w:tc>
        <w:tc>
          <w:tcPr>
            <w:tcW w:type="dxa" w:w="3216"/>
          </w:tcPr>
          <w:p>
            <w:pPr>
              <w:spacing w:before="20" w:after="20"/>
            </w:pPr>
            <w:r>
              <w:rPr>
                <w:b/>
                <w:sz w:val="18"/>
              </w:rPr>
            </w:r>
            <w:r>
              <w:rPr>
                <w:b/>
                <w:sz w:val="18"/>
              </w:rPr>
              <w:t>Requirement Name</w:t>
            </w:r>
          </w:p>
        </w:tc>
        <w:tc>
          <w:tcPr>
            <w:tcW w:type="dxa" w:w="3216"/>
          </w:tcPr>
          <w:p>
            <w:pPr>
              <w:spacing w:before="20" w:after="20"/>
            </w:pPr>
            <w:r>
              <w:rPr>
                <w:b/>
                <w:sz w:val="18"/>
              </w:rPr>
            </w:r>
            <w:r>
              <w:rPr>
                <w:b/>
                <w:sz w:val="18"/>
              </w:rPr>
              <w:t>Description</w:t>
            </w:r>
          </w:p>
        </w:tc>
      </w:tr>
      <w:tr>
        <w:tc>
          <w:tcPr>
            <w:tcW w:type="dxa" w:w="3216"/>
          </w:tcPr>
          <w:p>
            <w:pPr>
              <w:spacing w:before="20" w:after="20"/>
            </w:pPr>
            <w:r>
              <w:rPr>
                <w:sz w:val="18"/>
              </w:rPr>
            </w:r>
            <w:r>
              <w:rPr>
                <w:sz w:val="18"/>
              </w:rPr>
              <w:t>NFR-SCALE-01</w:t>
            </w:r>
          </w:p>
        </w:tc>
        <w:tc>
          <w:tcPr>
            <w:tcW w:type="dxa" w:w="3216"/>
          </w:tcPr>
          <w:p>
            <w:pPr>
              <w:spacing w:before="20" w:after="20"/>
            </w:pPr>
            <w:r>
              <w:rPr>
                <w:sz w:val="18"/>
              </w:rPr>
            </w:r>
            <w:r>
              <w:rPr>
                <w:sz w:val="18"/>
              </w:rPr>
              <w:t>Concurrent Users</w:t>
            </w:r>
          </w:p>
        </w:tc>
        <w:tc>
          <w:tcPr>
            <w:tcW w:type="dxa" w:w="3216"/>
          </w:tcPr>
          <w:p>
            <w:pPr>
              <w:spacing w:before="20" w:after="20"/>
            </w:pPr>
            <w:r>
              <w:rPr>
                <w:sz w:val="18"/>
              </w:rPr>
            </w:r>
            <w:r>
              <w:rPr>
                <w:sz w:val="18"/>
              </w:rPr>
              <w:t>The system shall support 200 concurrent authenticated users without degradation beyond stated performance targets.</w:t>
            </w:r>
          </w:p>
        </w:tc>
      </w:tr>
      <w:tr>
        <w:tc>
          <w:tcPr>
            <w:tcW w:type="dxa" w:w="3216"/>
          </w:tcPr>
          <w:p>
            <w:pPr>
              <w:spacing w:before="20" w:after="20"/>
            </w:pPr>
            <w:r>
              <w:rPr>
                <w:sz w:val="18"/>
              </w:rPr>
            </w:r>
            <w:r>
              <w:rPr>
                <w:sz w:val="18"/>
              </w:rPr>
              <w:t>NFR-SCALE-02</w:t>
            </w:r>
          </w:p>
        </w:tc>
        <w:tc>
          <w:tcPr>
            <w:tcW w:type="dxa" w:w="3216"/>
          </w:tcPr>
          <w:p>
            <w:pPr>
              <w:spacing w:before="20" w:after="20"/>
            </w:pPr>
            <w:r>
              <w:rPr>
                <w:sz w:val="18"/>
              </w:rPr>
            </w:r>
            <w:r>
              <w:rPr>
                <w:sz w:val="18"/>
              </w:rPr>
              <w:t>Workspace Volume</w:t>
            </w:r>
          </w:p>
        </w:tc>
        <w:tc>
          <w:tcPr>
            <w:tcW w:type="dxa" w:w="3216"/>
          </w:tcPr>
          <w:p>
            <w:pPr>
              <w:spacing w:before="20" w:after="20"/>
            </w:pPr>
            <w:r>
              <w:rPr>
                <w:sz w:val="18"/>
              </w:rPr>
            </w:r>
            <w:r>
              <w:rPr>
                <w:sz w:val="18"/>
              </w:rPr>
              <w:t>The system shall support 1,000 active IPO workspaces without schema or architectural change.</w:t>
            </w:r>
          </w:p>
        </w:tc>
      </w:tr>
      <w:tr>
        <w:tc>
          <w:tcPr>
            <w:tcW w:type="dxa" w:w="3216"/>
          </w:tcPr>
          <w:p>
            <w:pPr>
              <w:spacing w:before="20" w:after="20"/>
            </w:pPr>
            <w:r>
              <w:rPr>
                <w:sz w:val="18"/>
              </w:rPr>
            </w:r>
            <w:r>
              <w:rPr>
                <w:sz w:val="18"/>
              </w:rPr>
              <w:t>NFR-SCALE-03</w:t>
            </w:r>
          </w:p>
        </w:tc>
        <w:tc>
          <w:tcPr>
            <w:tcW w:type="dxa" w:w="3216"/>
          </w:tcPr>
          <w:p>
            <w:pPr>
              <w:spacing w:before="20" w:after="20"/>
            </w:pPr>
            <w:r>
              <w:rPr>
                <w:sz w:val="18"/>
              </w:rPr>
            </w:r>
            <w:r>
              <w:rPr>
                <w:sz w:val="18"/>
              </w:rPr>
              <w:t>Document Volume</w:t>
            </w:r>
          </w:p>
        </w:tc>
        <w:tc>
          <w:tcPr>
            <w:tcW w:type="dxa" w:w="3216"/>
          </w:tcPr>
          <w:p>
            <w:pPr>
              <w:spacing w:before="20" w:after="20"/>
            </w:pPr>
            <w:r>
              <w:rPr>
                <w:sz w:val="18"/>
              </w:rPr>
            </w:r>
            <w:r>
              <w:rPr>
                <w:sz w:val="18"/>
              </w:rPr>
              <w:t>The system shall support 500 documents per workspace and 100 GB aggregate S3 storage without redesign.</w:t>
            </w:r>
          </w:p>
        </w:tc>
      </w:tr>
      <w:tr>
        <w:tc>
          <w:tcPr>
            <w:tcW w:type="dxa" w:w="3216"/>
          </w:tcPr>
          <w:p>
            <w:pPr>
              <w:spacing w:before="20" w:after="20"/>
            </w:pPr>
            <w:r>
              <w:rPr>
                <w:sz w:val="18"/>
              </w:rPr>
            </w:r>
            <w:r>
              <w:rPr>
                <w:sz w:val="18"/>
              </w:rPr>
              <w:t>NFR-SCALE-04</w:t>
            </w:r>
          </w:p>
        </w:tc>
        <w:tc>
          <w:tcPr>
            <w:tcW w:type="dxa" w:w="3216"/>
          </w:tcPr>
          <w:p>
            <w:pPr>
              <w:spacing w:before="20" w:after="20"/>
            </w:pPr>
            <w:r>
              <w:rPr>
                <w:sz w:val="18"/>
              </w:rPr>
            </w:r>
            <w:r>
              <w:rPr>
                <w:sz w:val="18"/>
              </w:rPr>
              <w:t>AI Throughput</w:t>
            </w:r>
          </w:p>
        </w:tc>
        <w:tc>
          <w:tcPr>
            <w:tcW w:type="dxa" w:w="3216"/>
          </w:tcPr>
          <w:p>
            <w:pPr>
              <w:spacing w:before="20" w:after="20"/>
            </w:pPr>
            <w:r>
              <w:rPr>
                <w:sz w:val="18"/>
              </w:rPr>
            </w:r>
            <w:r>
              <w:rPr>
                <w:sz w:val="18"/>
              </w:rPr>
              <w:t>The system shall process at least 10 concurrent AI jobs (parse/draft) via queue-based scaling of the FastAPI service.</w:t>
            </w:r>
          </w:p>
        </w:tc>
      </w:tr>
      <w:tr>
        <w:tc>
          <w:tcPr>
            <w:tcW w:type="dxa" w:w="3216"/>
          </w:tcPr>
          <w:p>
            <w:pPr>
              <w:spacing w:before="20" w:after="20"/>
            </w:pPr>
            <w:r>
              <w:rPr>
                <w:sz w:val="18"/>
              </w:rPr>
            </w:r>
            <w:r>
              <w:rPr>
                <w:sz w:val="18"/>
              </w:rPr>
              <w:t>NFR-SCALE-05</w:t>
            </w:r>
          </w:p>
        </w:tc>
        <w:tc>
          <w:tcPr>
            <w:tcW w:type="dxa" w:w="3216"/>
          </w:tcPr>
          <w:p>
            <w:pPr>
              <w:spacing w:before="20" w:after="20"/>
            </w:pPr>
            <w:r>
              <w:rPr>
                <w:sz w:val="18"/>
              </w:rPr>
            </w:r>
            <w:r>
              <w:rPr>
                <w:sz w:val="18"/>
              </w:rPr>
              <w:t>Independent Scaling</w:t>
            </w:r>
          </w:p>
        </w:tc>
        <w:tc>
          <w:tcPr>
            <w:tcW w:type="dxa" w:w="3216"/>
          </w:tcPr>
          <w:p>
            <w:pPr>
              <w:spacing w:before="20" w:after="20"/>
            </w:pPr>
            <w:r>
              <w:rPr>
                <w:sz w:val="18"/>
              </w:rPr>
            </w:r>
            <w:r>
              <w:rPr>
                <w:sz w:val="18"/>
              </w:rPr>
              <w:t>The system shall allow the AI/document service to scale horizontally independently of the application service.</w:t>
            </w:r>
          </w:p>
        </w:tc>
      </w:tr>
      <w:tr>
        <w:tc>
          <w:tcPr>
            <w:tcW w:type="dxa" w:w="3216"/>
          </w:tcPr>
          <w:p>
            <w:pPr>
              <w:spacing w:before="20" w:after="20"/>
            </w:pPr>
            <w:r>
              <w:rPr>
                <w:sz w:val="18"/>
              </w:rPr>
            </w:r>
            <w:r>
              <w:rPr>
                <w:sz w:val="18"/>
              </w:rPr>
              <w:t>NFR-SCALE-06</w:t>
            </w:r>
          </w:p>
        </w:tc>
        <w:tc>
          <w:tcPr>
            <w:tcW w:type="dxa" w:w="3216"/>
          </w:tcPr>
          <w:p>
            <w:pPr>
              <w:spacing w:before="20" w:after="20"/>
            </w:pPr>
            <w:r>
              <w:rPr>
                <w:sz w:val="18"/>
              </w:rPr>
            </w:r>
            <w:r>
              <w:rPr>
                <w:sz w:val="18"/>
              </w:rPr>
              <w:t>Growth Path</w:t>
            </w:r>
          </w:p>
        </w:tc>
        <w:tc>
          <w:tcPr>
            <w:tcW w:type="dxa" w:w="3216"/>
          </w:tcPr>
          <w:p>
            <w:pPr>
              <w:spacing w:before="20" w:after="20"/>
            </w:pPr>
            <w:r>
              <w:rPr>
                <w:sz w:val="18"/>
              </w:rPr>
            </w:r>
            <w:r>
              <w:rPr>
                <w:sz w:val="18"/>
              </w:rPr>
              <w:t>The system shall scale to 1,000 concurrent users through horizontal replication and managed database scaling without application rewrite.</w:t>
            </w:r>
          </w:p>
        </w:tc>
      </w:tr>
    </w:tbl>
    <w:p/>
    <w:p>
      <w:pPr>
        <w:pStyle w:val="Heading2"/>
      </w:pPr>
      <w:r>
        <w:t>1.5.4 Security Requirements</w:t>
      </w:r>
    </w:p>
    <w:p>
      <w:r>
        <w:t xml:space="preserve">Baseline: standard secure web-application practice. Enterprise-grade controls (MFA, Zero Trust, HSM-backed key management) are explicitly </w:t>
      </w:r>
      <w:r>
        <w:rPr>
          <w:b/>
        </w:rPr>
        <w:t>roadmap (Phase 2, Module 18), not current scope</w:t>
      </w:r>
      <w:r>
        <w:t>.</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spacing w:before="20" w:after="20"/>
            </w:pPr>
            <w:r>
              <w:rPr>
                <w:b/>
                <w:sz w:val="18"/>
              </w:rPr>
            </w:r>
            <w:r>
              <w:rPr>
                <w:b/>
                <w:sz w:val="18"/>
              </w:rPr>
              <w:t>NFR ID</w:t>
            </w:r>
          </w:p>
        </w:tc>
        <w:tc>
          <w:tcPr>
            <w:tcW w:type="dxa" w:w="3216"/>
          </w:tcPr>
          <w:p>
            <w:pPr>
              <w:spacing w:before="20" w:after="20"/>
            </w:pPr>
            <w:r>
              <w:rPr>
                <w:b/>
                <w:sz w:val="18"/>
              </w:rPr>
            </w:r>
            <w:r>
              <w:rPr>
                <w:b/>
                <w:sz w:val="18"/>
              </w:rPr>
              <w:t>Requirement Name</w:t>
            </w:r>
          </w:p>
        </w:tc>
        <w:tc>
          <w:tcPr>
            <w:tcW w:type="dxa" w:w="3216"/>
          </w:tcPr>
          <w:p>
            <w:pPr>
              <w:spacing w:before="20" w:after="20"/>
            </w:pPr>
            <w:r>
              <w:rPr>
                <w:b/>
                <w:sz w:val="18"/>
              </w:rPr>
            </w:r>
            <w:r>
              <w:rPr>
                <w:b/>
                <w:sz w:val="18"/>
              </w:rPr>
              <w:t>Description</w:t>
            </w:r>
          </w:p>
        </w:tc>
      </w:tr>
      <w:tr>
        <w:tc>
          <w:tcPr>
            <w:tcW w:type="dxa" w:w="3216"/>
          </w:tcPr>
          <w:p>
            <w:pPr>
              <w:spacing w:before="20" w:after="20"/>
            </w:pPr>
            <w:r>
              <w:rPr>
                <w:sz w:val="18"/>
              </w:rPr>
            </w:r>
            <w:r>
              <w:rPr>
                <w:sz w:val="18"/>
              </w:rPr>
              <w:t>NFR-SEC-01</w:t>
            </w:r>
          </w:p>
        </w:tc>
        <w:tc>
          <w:tcPr>
            <w:tcW w:type="dxa" w:w="3216"/>
          </w:tcPr>
          <w:p>
            <w:pPr>
              <w:spacing w:before="20" w:after="20"/>
            </w:pPr>
            <w:r>
              <w:rPr>
                <w:sz w:val="18"/>
              </w:rPr>
            </w:r>
            <w:r>
              <w:rPr>
                <w:sz w:val="18"/>
              </w:rPr>
              <w:t>Transport Encryption</w:t>
            </w:r>
          </w:p>
        </w:tc>
        <w:tc>
          <w:tcPr>
            <w:tcW w:type="dxa" w:w="3216"/>
          </w:tcPr>
          <w:p>
            <w:pPr>
              <w:spacing w:before="20" w:after="20"/>
            </w:pPr>
            <w:r>
              <w:rPr>
                <w:sz w:val="18"/>
              </w:rPr>
            </w:r>
            <w:r>
              <w:rPr>
                <w:sz w:val="18"/>
              </w:rPr>
              <w:t>The system shall encrypt all client-server and server-integration traffic using TLS 1.2 or higher.</w:t>
            </w:r>
          </w:p>
        </w:tc>
      </w:tr>
      <w:tr>
        <w:tc>
          <w:tcPr>
            <w:tcW w:type="dxa" w:w="3216"/>
          </w:tcPr>
          <w:p>
            <w:pPr>
              <w:spacing w:before="20" w:after="20"/>
            </w:pPr>
            <w:r>
              <w:rPr>
                <w:sz w:val="18"/>
              </w:rPr>
            </w:r>
            <w:r>
              <w:rPr>
                <w:sz w:val="18"/>
              </w:rPr>
              <w:t>NFR-SEC-02</w:t>
            </w:r>
          </w:p>
        </w:tc>
        <w:tc>
          <w:tcPr>
            <w:tcW w:type="dxa" w:w="3216"/>
          </w:tcPr>
          <w:p>
            <w:pPr>
              <w:spacing w:before="20" w:after="20"/>
            </w:pPr>
            <w:r>
              <w:rPr>
                <w:sz w:val="18"/>
              </w:rPr>
            </w:r>
            <w:r>
              <w:rPr>
                <w:sz w:val="18"/>
              </w:rPr>
              <w:t>Credential Storage</w:t>
            </w:r>
          </w:p>
        </w:tc>
        <w:tc>
          <w:tcPr>
            <w:tcW w:type="dxa" w:w="3216"/>
          </w:tcPr>
          <w:p>
            <w:pPr>
              <w:spacing w:before="20" w:after="20"/>
            </w:pPr>
            <w:r>
              <w:rPr>
                <w:sz w:val="18"/>
              </w:rPr>
            </w:r>
            <w:r>
              <w:rPr>
                <w:sz w:val="18"/>
              </w:rPr>
              <w:t>The system shall store passwords only as bcrypt hashes with a work factor of at least 10.</w:t>
            </w:r>
          </w:p>
        </w:tc>
      </w:tr>
      <w:tr>
        <w:tc>
          <w:tcPr>
            <w:tcW w:type="dxa" w:w="3216"/>
          </w:tcPr>
          <w:p>
            <w:pPr>
              <w:spacing w:before="20" w:after="20"/>
            </w:pPr>
            <w:r>
              <w:rPr>
                <w:sz w:val="18"/>
              </w:rPr>
            </w:r>
            <w:r>
              <w:rPr>
                <w:sz w:val="18"/>
              </w:rPr>
              <w:t>NFR-SEC-03</w:t>
            </w:r>
          </w:p>
        </w:tc>
        <w:tc>
          <w:tcPr>
            <w:tcW w:type="dxa" w:w="3216"/>
          </w:tcPr>
          <w:p>
            <w:pPr>
              <w:spacing w:before="20" w:after="20"/>
            </w:pPr>
            <w:r>
              <w:rPr>
                <w:sz w:val="18"/>
              </w:rPr>
            </w:r>
            <w:r>
              <w:rPr>
                <w:sz w:val="18"/>
              </w:rPr>
              <w:t>Token Security</w:t>
            </w:r>
          </w:p>
        </w:tc>
        <w:tc>
          <w:tcPr>
            <w:tcW w:type="dxa" w:w="3216"/>
          </w:tcPr>
          <w:p>
            <w:pPr>
              <w:spacing w:before="20" w:after="20"/>
            </w:pPr>
            <w:r>
              <w:rPr>
                <w:sz w:val="18"/>
              </w:rPr>
            </w:r>
            <w:r>
              <w:rPr>
                <w:sz w:val="18"/>
              </w:rPr>
              <w:t>The system shall sign JWTs with a server-held secret, enforce an 8-hour expiry, and reject tampered or expired tokens on every request.</w:t>
            </w:r>
          </w:p>
        </w:tc>
      </w:tr>
      <w:tr>
        <w:tc>
          <w:tcPr>
            <w:tcW w:type="dxa" w:w="3216"/>
          </w:tcPr>
          <w:p>
            <w:pPr>
              <w:spacing w:before="20" w:after="20"/>
            </w:pPr>
            <w:r>
              <w:rPr>
                <w:sz w:val="18"/>
              </w:rPr>
            </w:r>
            <w:r>
              <w:rPr>
                <w:sz w:val="18"/>
              </w:rPr>
              <w:t>NFR-SEC-04</w:t>
            </w:r>
          </w:p>
        </w:tc>
        <w:tc>
          <w:tcPr>
            <w:tcW w:type="dxa" w:w="3216"/>
          </w:tcPr>
          <w:p>
            <w:pPr>
              <w:spacing w:before="20" w:after="20"/>
            </w:pPr>
            <w:r>
              <w:rPr>
                <w:sz w:val="18"/>
              </w:rPr>
            </w:r>
            <w:r>
              <w:rPr>
                <w:sz w:val="18"/>
              </w:rPr>
              <w:t>RBAC Enforcement</w:t>
            </w:r>
          </w:p>
        </w:tc>
        <w:tc>
          <w:tcPr>
            <w:tcW w:type="dxa" w:w="3216"/>
          </w:tcPr>
          <w:p>
            <w:pPr>
              <w:spacing w:before="20" w:after="20"/>
            </w:pPr>
            <w:r>
              <w:rPr>
                <w:sz w:val="18"/>
              </w:rPr>
            </w:r>
            <w:r>
              <w:rPr>
                <w:sz w:val="18"/>
              </w:rPr>
              <w:t>The system shall enforce role- and membership-based authorization on 100% of workspace-scoped endpoints, denying non-members with HTTP 403.</w:t>
            </w:r>
          </w:p>
        </w:tc>
      </w:tr>
      <w:tr>
        <w:tc>
          <w:tcPr>
            <w:tcW w:type="dxa" w:w="3216"/>
          </w:tcPr>
          <w:p>
            <w:pPr>
              <w:spacing w:before="20" w:after="20"/>
            </w:pPr>
            <w:r>
              <w:rPr>
                <w:sz w:val="18"/>
              </w:rPr>
            </w:r>
            <w:r>
              <w:rPr>
                <w:sz w:val="18"/>
              </w:rPr>
              <w:t>NFR-SEC-05</w:t>
            </w:r>
          </w:p>
        </w:tc>
        <w:tc>
          <w:tcPr>
            <w:tcW w:type="dxa" w:w="3216"/>
          </w:tcPr>
          <w:p>
            <w:pPr>
              <w:spacing w:before="20" w:after="20"/>
            </w:pPr>
            <w:r>
              <w:rPr>
                <w:sz w:val="18"/>
              </w:rPr>
            </w:r>
            <w:r>
              <w:rPr>
                <w:sz w:val="18"/>
              </w:rPr>
              <w:t>Encryption at Rest</w:t>
            </w:r>
          </w:p>
        </w:tc>
        <w:tc>
          <w:tcPr>
            <w:tcW w:type="dxa" w:w="3216"/>
          </w:tcPr>
          <w:p>
            <w:pPr>
              <w:spacing w:before="20" w:after="20"/>
            </w:pPr>
            <w:r>
              <w:rPr>
                <w:sz w:val="18"/>
              </w:rPr>
            </w:r>
            <w:r>
              <w:rPr>
                <w:sz w:val="18"/>
              </w:rPr>
              <w:t>The system shall enable encryption at rest for the database and S3 buckets holding issuer documents and data.</w:t>
            </w:r>
          </w:p>
        </w:tc>
      </w:tr>
      <w:tr>
        <w:tc>
          <w:tcPr>
            <w:tcW w:type="dxa" w:w="3216"/>
          </w:tcPr>
          <w:p>
            <w:pPr>
              <w:spacing w:before="20" w:after="20"/>
            </w:pPr>
            <w:r>
              <w:rPr>
                <w:sz w:val="18"/>
              </w:rPr>
            </w:r>
            <w:r>
              <w:rPr>
                <w:sz w:val="18"/>
              </w:rPr>
              <w:t>NFR-SEC-06</w:t>
            </w:r>
          </w:p>
        </w:tc>
        <w:tc>
          <w:tcPr>
            <w:tcW w:type="dxa" w:w="3216"/>
          </w:tcPr>
          <w:p>
            <w:pPr>
              <w:spacing w:before="20" w:after="20"/>
            </w:pPr>
            <w:r>
              <w:rPr>
                <w:sz w:val="18"/>
              </w:rPr>
            </w:r>
            <w:r>
              <w:rPr>
                <w:sz w:val="18"/>
              </w:rPr>
              <w:t>Input Hygiene</w:t>
            </w:r>
          </w:p>
        </w:tc>
        <w:tc>
          <w:tcPr>
            <w:tcW w:type="dxa" w:w="3216"/>
          </w:tcPr>
          <w:p>
            <w:pPr>
              <w:spacing w:before="20" w:after="20"/>
            </w:pPr>
            <w:r>
              <w:rPr>
                <w:sz w:val="18"/>
              </w:rPr>
            </w:r>
            <w:r>
              <w:rPr>
                <w:sz w:val="18"/>
              </w:rPr>
              <w:t>The system shall validate and sanitize all user inputs server-side, and use parameterized queries exclusively, preventing injection attacks.</w:t>
            </w:r>
          </w:p>
        </w:tc>
      </w:tr>
      <w:tr>
        <w:tc>
          <w:tcPr>
            <w:tcW w:type="dxa" w:w="3216"/>
          </w:tcPr>
          <w:p>
            <w:pPr>
              <w:spacing w:before="20" w:after="20"/>
            </w:pPr>
            <w:r>
              <w:rPr>
                <w:sz w:val="18"/>
              </w:rPr>
            </w:r>
            <w:r>
              <w:rPr>
                <w:sz w:val="18"/>
              </w:rPr>
              <w:t>NFR-SEC-07</w:t>
            </w:r>
          </w:p>
        </w:tc>
        <w:tc>
          <w:tcPr>
            <w:tcW w:type="dxa" w:w="3216"/>
          </w:tcPr>
          <w:p>
            <w:pPr>
              <w:spacing w:before="20" w:after="20"/>
            </w:pPr>
            <w:r>
              <w:rPr>
                <w:sz w:val="18"/>
              </w:rPr>
            </w:r>
            <w:r>
              <w:rPr>
                <w:sz w:val="18"/>
              </w:rPr>
              <w:t>Upload Safety</w:t>
            </w:r>
          </w:p>
        </w:tc>
        <w:tc>
          <w:tcPr>
            <w:tcW w:type="dxa" w:w="3216"/>
          </w:tcPr>
          <w:p>
            <w:pPr>
              <w:spacing w:before="20" w:after="20"/>
            </w:pPr>
            <w:r>
              <w:rPr>
                <w:sz w:val="18"/>
              </w:rPr>
            </w:r>
            <w:r>
              <w:rPr>
                <w:sz w:val="18"/>
              </w:rPr>
              <w:t>The system shall verify uploaded file content signatures against declared types and reject executables and mismatched content.</w:t>
            </w:r>
          </w:p>
        </w:tc>
      </w:tr>
      <w:tr>
        <w:tc>
          <w:tcPr>
            <w:tcW w:type="dxa" w:w="3216"/>
          </w:tcPr>
          <w:p>
            <w:pPr>
              <w:spacing w:before="20" w:after="20"/>
            </w:pPr>
            <w:r>
              <w:rPr>
                <w:sz w:val="18"/>
              </w:rPr>
            </w:r>
            <w:r>
              <w:rPr>
                <w:sz w:val="18"/>
              </w:rPr>
              <w:t>NFR-SEC-08</w:t>
            </w:r>
          </w:p>
        </w:tc>
        <w:tc>
          <w:tcPr>
            <w:tcW w:type="dxa" w:w="3216"/>
          </w:tcPr>
          <w:p>
            <w:pPr>
              <w:spacing w:before="20" w:after="20"/>
            </w:pPr>
            <w:r>
              <w:rPr>
                <w:sz w:val="18"/>
              </w:rPr>
            </w:r>
            <w:r>
              <w:rPr>
                <w:sz w:val="18"/>
              </w:rPr>
              <w:t>Secrets Management</w:t>
            </w:r>
          </w:p>
        </w:tc>
        <w:tc>
          <w:tcPr>
            <w:tcW w:type="dxa" w:w="3216"/>
          </w:tcPr>
          <w:p>
            <w:pPr>
              <w:spacing w:before="20" w:after="20"/>
            </w:pPr>
            <w:r>
              <w:rPr>
                <w:sz w:val="18"/>
              </w:rPr>
            </w:r>
            <w:r>
              <w:rPr>
                <w:sz w:val="18"/>
              </w:rPr>
              <w:t>The system shall hold API keys (LLM, gateway, email) in environment/secret configuration, never in source code or client-delivered assets.</w:t>
            </w:r>
          </w:p>
        </w:tc>
      </w:tr>
      <w:tr>
        <w:tc>
          <w:tcPr>
            <w:tcW w:type="dxa" w:w="3216"/>
          </w:tcPr>
          <w:p>
            <w:pPr>
              <w:spacing w:before="20" w:after="20"/>
            </w:pPr>
            <w:r>
              <w:rPr>
                <w:sz w:val="18"/>
              </w:rPr>
            </w:r>
            <w:r>
              <w:rPr>
                <w:sz w:val="18"/>
              </w:rPr>
              <w:t>NFR-SEC-09</w:t>
            </w:r>
          </w:p>
        </w:tc>
        <w:tc>
          <w:tcPr>
            <w:tcW w:type="dxa" w:w="3216"/>
          </w:tcPr>
          <w:p>
            <w:pPr>
              <w:spacing w:before="20" w:after="20"/>
            </w:pPr>
            <w:r>
              <w:rPr>
                <w:sz w:val="18"/>
              </w:rPr>
            </w:r>
            <w:r>
              <w:rPr>
                <w:sz w:val="18"/>
              </w:rPr>
              <w:t>Audit Trail</w:t>
            </w:r>
          </w:p>
        </w:tc>
        <w:tc>
          <w:tcPr>
            <w:tcW w:type="dxa" w:w="3216"/>
          </w:tcPr>
          <w:p>
            <w:pPr>
              <w:spacing w:before="20" w:after="20"/>
            </w:pPr>
            <w:r>
              <w:rPr>
                <w:sz w:val="18"/>
              </w:rPr>
            </w:r>
            <w:r>
              <w:rPr>
                <w:sz w:val="18"/>
              </w:rPr>
              <w:t>The system shall retain the append-only activity log for a minimum of 12 months.</w:t>
            </w:r>
          </w:p>
        </w:tc>
      </w:tr>
      <w:tr>
        <w:tc>
          <w:tcPr>
            <w:tcW w:type="dxa" w:w="3216"/>
          </w:tcPr>
          <w:p>
            <w:pPr>
              <w:spacing w:before="20" w:after="20"/>
            </w:pPr>
            <w:r>
              <w:rPr>
                <w:sz w:val="18"/>
              </w:rPr>
            </w:r>
            <w:r>
              <w:rPr>
                <w:sz w:val="18"/>
              </w:rPr>
              <w:t>NFR-SEC-10</w:t>
            </w:r>
          </w:p>
        </w:tc>
        <w:tc>
          <w:tcPr>
            <w:tcW w:type="dxa" w:w="3216"/>
          </w:tcPr>
          <w:p>
            <w:pPr>
              <w:spacing w:before="20" w:after="20"/>
            </w:pPr>
            <w:r>
              <w:rPr>
                <w:sz w:val="18"/>
              </w:rPr>
            </w:r>
            <w:r>
              <w:rPr>
                <w:sz w:val="18"/>
              </w:rPr>
              <w:t>Webhook Verification</w:t>
            </w:r>
          </w:p>
        </w:tc>
        <w:tc>
          <w:tcPr>
            <w:tcW w:type="dxa" w:w="3216"/>
          </w:tcPr>
          <w:p>
            <w:pPr>
              <w:spacing w:before="20" w:after="20"/>
            </w:pPr>
            <w:r>
              <w:rPr>
                <w:sz w:val="18"/>
              </w:rPr>
            </w:r>
            <w:r>
              <w:rPr>
                <w:sz w:val="18"/>
              </w:rPr>
              <w:t>The system shall cryptographically verify payment gateway webhook signatures before applying any billing state change.</w:t>
            </w:r>
          </w:p>
        </w:tc>
      </w:tr>
      <w:tr>
        <w:tc>
          <w:tcPr>
            <w:tcW w:type="dxa" w:w="3216"/>
          </w:tcPr>
          <w:p>
            <w:pPr>
              <w:spacing w:before="20" w:after="20"/>
            </w:pPr>
            <w:r>
              <w:rPr>
                <w:sz w:val="18"/>
              </w:rPr>
            </w:r>
            <w:r>
              <w:rPr>
                <w:sz w:val="18"/>
              </w:rPr>
              <w:t>NFR-SEC-11</w:t>
            </w:r>
          </w:p>
        </w:tc>
        <w:tc>
          <w:tcPr>
            <w:tcW w:type="dxa" w:w="3216"/>
          </w:tcPr>
          <w:p>
            <w:pPr>
              <w:spacing w:before="20" w:after="20"/>
            </w:pPr>
            <w:r>
              <w:rPr>
                <w:sz w:val="18"/>
              </w:rPr>
            </w:r>
            <w:r>
              <w:rPr>
                <w:sz w:val="18"/>
              </w:rPr>
              <w:t>Roadmap Boundary</w:t>
            </w:r>
          </w:p>
        </w:tc>
        <w:tc>
          <w:tcPr>
            <w:tcW w:type="dxa" w:w="3216"/>
          </w:tcPr>
          <w:p>
            <w:pPr>
              <w:spacing w:before="20" w:after="20"/>
            </w:pPr>
            <w:r>
              <w:rPr>
                <w:sz w:val="18"/>
              </w:rPr>
            </w:r>
            <w:r>
              <w:rPr>
                <w:sz w:val="18"/>
              </w:rPr>
              <w:t>The system shall document MFA, Zero Trust, and HSM controls as Phase 2 roadmap items and shall not represent them as present capabilities.</w:t>
            </w:r>
          </w:p>
        </w:tc>
      </w:tr>
    </w:tbl>
    <w:p/>
    <w:p>
      <w:pPr>
        <w:pStyle w:val="Heading2"/>
      </w:pPr>
      <w:r>
        <w:t>1.5.5 Usability Requirements</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spacing w:before="20" w:after="20"/>
            </w:pPr>
            <w:r>
              <w:rPr>
                <w:b/>
                <w:sz w:val="18"/>
              </w:rPr>
            </w:r>
            <w:r>
              <w:rPr>
                <w:b/>
                <w:sz w:val="18"/>
              </w:rPr>
              <w:t>NFR ID</w:t>
            </w:r>
          </w:p>
        </w:tc>
        <w:tc>
          <w:tcPr>
            <w:tcW w:type="dxa" w:w="3216"/>
          </w:tcPr>
          <w:p>
            <w:pPr>
              <w:spacing w:before="20" w:after="20"/>
            </w:pPr>
            <w:r>
              <w:rPr>
                <w:b/>
                <w:sz w:val="18"/>
              </w:rPr>
            </w:r>
            <w:r>
              <w:rPr>
                <w:b/>
                <w:sz w:val="18"/>
              </w:rPr>
              <w:t>Requirement Name</w:t>
            </w:r>
          </w:p>
        </w:tc>
        <w:tc>
          <w:tcPr>
            <w:tcW w:type="dxa" w:w="3216"/>
          </w:tcPr>
          <w:p>
            <w:pPr>
              <w:spacing w:before="20" w:after="20"/>
            </w:pPr>
            <w:r>
              <w:rPr>
                <w:b/>
                <w:sz w:val="18"/>
              </w:rPr>
            </w:r>
            <w:r>
              <w:rPr>
                <w:b/>
                <w:sz w:val="18"/>
              </w:rPr>
              <w:t>Description</w:t>
            </w:r>
          </w:p>
        </w:tc>
      </w:tr>
      <w:tr>
        <w:tc>
          <w:tcPr>
            <w:tcW w:type="dxa" w:w="3216"/>
          </w:tcPr>
          <w:p>
            <w:pPr>
              <w:spacing w:before="20" w:after="20"/>
            </w:pPr>
            <w:r>
              <w:rPr>
                <w:sz w:val="18"/>
              </w:rPr>
            </w:r>
            <w:r>
              <w:rPr>
                <w:sz w:val="18"/>
              </w:rPr>
              <w:t>NFR-USE-01</w:t>
            </w:r>
          </w:p>
        </w:tc>
        <w:tc>
          <w:tcPr>
            <w:tcW w:type="dxa" w:w="3216"/>
          </w:tcPr>
          <w:p>
            <w:pPr>
              <w:spacing w:before="20" w:after="20"/>
            </w:pPr>
            <w:r>
              <w:rPr>
                <w:sz w:val="18"/>
              </w:rPr>
            </w:r>
            <w:r>
              <w:rPr>
                <w:sz w:val="18"/>
              </w:rPr>
              <w:t>First-Time Issuer Onboarding</w:t>
            </w:r>
          </w:p>
        </w:tc>
        <w:tc>
          <w:tcPr>
            <w:tcW w:type="dxa" w:w="3216"/>
          </w:tcPr>
          <w:p>
            <w:pPr>
              <w:spacing w:before="20" w:after="20"/>
            </w:pPr>
            <w:r>
              <w:rPr>
                <w:sz w:val="18"/>
              </w:rPr>
            </w:r>
            <w:r>
              <w:rPr>
                <w:sz w:val="18"/>
              </w:rPr>
              <w:t>The system shall enable a first-time SME user to create a workspace and complete wizard step 1 within 15 minutes without external training.</w:t>
            </w:r>
          </w:p>
        </w:tc>
      </w:tr>
      <w:tr>
        <w:tc>
          <w:tcPr>
            <w:tcW w:type="dxa" w:w="3216"/>
          </w:tcPr>
          <w:p>
            <w:pPr>
              <w:spacing w:before="20" w:after="20"/>
            </w:pPr>
            <w:r>
              <w:rPr>
                <w:sz w:val="18"/>
              </w:rPr>
            </w:r>
            <w:r>
              <w:rPr>
                <w:sz w:val="18"/>
              </w:rPr>
              <w:t>NFR-USE-02</w:t>
            </w:r>
          </w:p>
        </w:tc>
        <w:tc>
          <w:tcPr>
            <w:tcW w:type="dxa" w:w="3216"/>
          </w:tcPr>
          <w:p>
            <w:pPr>
              <w:spacing w:before="20" w:after="20"/>
            </w:pPr>
            <w:r>
              <w:rPr>
                <w:sz w:val="18"/>
              </w:rPr>
            </w:r>
            <w:r>
              <w:rPr>
                <w:sz w:val="18"/>
              </w:rPr>
              <w:t>Guided Context</w:t>
            </w:r>
          </w:p>
        </w:tc>
        <w:tc>
          <w:tcPr>
            <w:tcW w:type="dxa" w:w="3216"/>
          </w:tcPr>
          <w:p>
            <w:pPr>
              <w:spacing w:before="20" w:after="20"/>
            </w:pPr>
            <w:r>
              <w:rPr>
                <w:sz w:val="18"/>
              </w:rPr>
            </w:r>
            <w:r>
              <w:rPr>
                <w:sz w:val="18"/>
              </w:rPr>
              <w:t>The system shall display, on every wizard step, the documents needed and an indicative time estimate before data entry begins.</w:t>
            </w:r>
          </w:p>
        </w:tc>
      </w:tr>
      <w:tr>
        <w:tc>
          <w:tcPr>
            <w:tcW w:type="dxa" w:w="3216"/>
          </w:tcPr>
          <w:p>
            <w:pPr>
              <w:spacing w:before="20" w:after="20"/>
            </w:pPr>
            <w:r>
              <w:rPr>
                <w:sz w:val="18"/>
              </w:rPr>
            </w:r>
            <w:r>
              <w:rPr>
                <w:sz w:val="18"/>
              </w:rPr>
              <w:t>NFR-USE-03</w:t>
            </w:r>
          </w:p>
        </w:tc>
        <w:tc>
          <w:tcPr>
            <w:tcW w:type="dxa" w:w="3216"/>
          </w:tcPr>
          <w:p>
            <w:pPr>
              <w:spacing w:before="20" w:after="20"/>
            </w:pPr>
            <w:r>
              <w:rPr>
                <w:sz w:val="18"/>
              </w:rPr>
            </w:r>
            <w:r>
              <w:rPr>
                <w:sz w:val="18"/>
              </w:rPr>
              <w:t>AI Transparency</w:t>
            </w:r>
          </w:p>
        </w:tc>
        <w:tc>
          <w:tcPr>
            <w:tcW w:type="dxa" w:w="3216"/>
          </w:tcPr>
          <w:p>
            <w:pPr>
              <w:spacing w:before="20" w:after="20"/>
            </w:pPr>
            <w:r>
              <w:rPr>
                <w:sz w:val="18"/>
              </w:rPr>
            </w:r>
            <w:r>
              <w:rPr>
                <w:sz w:val="18"/>
              </w:rPr>
              <w:t>The system shall display confidence score and source document for 100% of AI-extracted values presented for acceptance.</w:t>
            </w:r>
          </w:p>
        </w:tc>
      </w:tr>
      <w:tr>
        <w:tc>
          <w:tcPr>
            <w:tcW w:type="dxa" w:w="3216"/>
          </w:tcPr>
          <w:p>
            <w:pPr>
              <w:spacing w:before="20" w:after="20"/>
            </w:pPr>
            <w:r>
              <w:rPr>
                <w:sz w:val="18"/>
              </w:rPr>
            </w:r>
            <w:r>
              <w:rPr>
                <w:sz w:val="18"/>
              </w:rPr>
              <w:t>NFR-USE-04</w:t>
            </w:r>
          </w:p>
        </w:tc>
        <w:tc>
          <w:tcPr>
            <w:tcW w:type="dxa" w:w="3216"/>
          </w:tcPr>
          <w:p>
            <w:pPr>
              <w:spacing w:before="20" w:after="20"/>
            </w:pPr>
            <w:r>
              <w:rPr>
                <w:sz w:val="18"/>
              </w:rPr>
            </w:r>
            <w:r>
              <w:rPr>
                <w:sz w:val="18"/>
              </w:rPr>
              <w:t>Progress Feedback</w:t>
            </w:r>
          </w:p>
        </w:tc>
        <w:tc>
          <w:tcPr>
            <w:tcW w:type="dxa" w:w="3216"/>
          </w:tcPr>
          <w:p>
            <w:pPr>
              <w:spacing w:before="20" w:after="20"/>
            </w:pPr>
            <w:r>
              <w:rPr>
                <w:sz w:val="18"/>
              </w:rPr>
            </w:r>
            <w:r>
              <w:rPr>
                <w:sz w:val="18"/>
              </w:rPr>
              <w:t>The system shall show determinate or indeterminate progress indication for every operation exceeding 2 seconds.</w:t>
            </w:r>
          </w:p>
        </w:tc>
      </w:tr>
      <w:tr>
        <w:tc>
          <w:tcPr>
            <w:tcW w:type="dxa" w:w="3216"/>
          </w:tcPr>
          <w:p>
            <w:pPr>
              <w:spacing w:before="20" w:after="20"/>
            </w:pPr>
            <w:r>
              <w:rPr>
                <w:sz w:val="18"/>
              </w:rPr>
            </w:r>
            <w:r>
              <w:rPr>
                <w:sz w:val="18"/>
              </w:rPr>
              <w:t>NFR-USE-05</w:t>
            </w:r>
          </w:p>
        </w:tc>
        <w:tc>
          <w:tcPr>
            <w:tcW w:type="dxa" w:w="3216"/>
          </w:tcPr>
          <w:p>
            <w:pPr>
              <w:spacing w:before="20" w:after="20"/>
            </w:pPr>
            <w:r>
              <w:rPr>
                <w:sz w:val="18"/>
              </w:rPr>
            </w:r>
            <w:r>
              <w:rPr>
                <w:sz w:val="18"/>
              </w:rPr>
              <w:t>Actionable Errors</w:t>
            </w:r>
          </w:p>
        </w:tc>
        <w:tc>
          <w:tcPr>
            <w:tcW w:type="dxa" w:w="3216"/>
          </w:tcPr>
          <w:p>
            <w:pPr>
              <w:spacing w:before="20" w:after="20"/>
            </w:pPr>
            <w:r>
              <w:rPr>
                <w:sz w:val="18"/>
              </w:rPr>
            </w:r>
            <w:r>
              <w:rPr>
                <w:sz w:val="18"/>
              </w:rPr>
              <w:t>The system shall phrase every user-facing error with the cause and the next action, never a bare code.</w:t>
            </w:r>
          </w:p>
        </w:tc>
      </w:tr>
      <w:tr>
        <w:tc>
          <w:tcPr>
            <w:tcW w:type="dxa" w:w="3216"/>
          </w:tcPr>
          <w:p>
            <w:pPr>
              <w:spacing w:before="20" w:after="20"/>
            </w:pPr>
            <w:r>
              <w:rPr>
                <w:sz w:val="18"/>
              </w:rPr>
            </w:r>
            <w:r>
              <w:rPr>
                <w:sz w:val="18"/>
              </w:rPr>
              <w:t>NFR-USE-06</w:t>
            </w:r>
          </w:p>
        </w:tc>
        <w:tc>
          <w:tcPr>
            <w:tcW w:type="dxa" w:w="3216"/>
          </w:tcPr>
          <w:p>
            <w:pPr>
              <w:spacing w:before="20" w:after="20"/>
            </w:pPr>
            <w:r>
              <w:rPr>
                <w:sz w:val="18"/>
              </w:rPr>
            </w:r>
            <w:r>
              <w:rPr>
                <w:sz w:val="18"/>
              </w:rPr>
              <w:t>Accessibility Practice</w:t>
            </w:r>
          </w:p>
        </w:tc>
        <w:tc>
          <w:tcPr>
            <w:tcW w:type="dxa" w:w="3216"/>
          </w:tcPr>
          <w:p>
            <w:pPr>
              <w:spacing w:before="20" w:after="20"/>
            </w:pPr>
            <w:r>
              <w:rPr>
                <w:sz w:val="18"/>
              </w:rPr>
            </w:r>
            <w:r>
              <w:rPr>
                <w:sz w:val="18"/>
              </w:rPr>
              <w:t>The system shall follow general web accessibility best practice (keyboard navigability, form labels, ≥4.5:1 text contrast) without a formal WCAG/GIGW certification mandate.</w:t>
            </w:r>
          </w:p>
        </w:tc>
      </w:tr>
      <w:tr>
        <w:tc>
          <w:tcPr>
            <w:tcW w:type="dxa" w:w="3216"/>
          </w:tcPr>
          <w:p>
            <w:pPr>
              <w:spacing w:before="20" w:after="20"/>
            </w:pPr>
            <w:r>
              <w:rPr>
                <w:sz w:val="18"/>
              </w:rPr>
            </w:r>
            <w:r>
              <w:rPr>
                <w:sz w:val="18"/>
              </w:rPr>
              <w:t>NFR-USE-07</w:t>
            </w:r>
          </w:p>
        </w:tc>
        <w:tc>
          <w:tcPr>
            <w:tcW w:type="dxa" w:w="3216"/>
          </w:tcPr>
          <w:p>
            <w:pPr>
              <w:spacing w:before="20" w:after="20"/>
            </w:pPr>
            <w:r>
              <w:rPr>
                <w:sz w:val="18"/>
              </w:rPr>
            </w:r>
            <w:r>
              <w:rPr>
                <w:sz w:val="18"/>
              </w:rPr>
              <w:t>Save Visibility</w:t>
            </w:r>
          </w:p>
        </w:tc>
        <w:tc>
          <w:tcPr>
            <w:tcW w:type="dxa" w:w="3216"/>
          </w:tcPr>
          <w:p>
            <w:pPr>
              <w:spacing w:before="20" w:after="20"/>
            </w:pPr>
            <w:r>
              <w:rPr>
                <w:sz w:val="18"/>
              </w:rPr>
            </w:r>
            <w:r>
              <w:rPr>
                <w:sz w:val="18"/>
              </w:rPr>
              <w:t>The system shall display a "Last saved" timestamp on all auto-saved surfaces, updating within 2 seconds of each successful save.</w:t>
            </w:r>
          </w:p>
        </w:tc>
      </w:tr>
    </w:tbl>
    <w:p/>
    <w:p>
      <w:pPr>
        <w:pStyle w:val="Heading2"/>
      </w:pPr>
      <w:r>
        <w:t>1.5.6 Maintainability Requirements</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spacing w:before="20" w:after="20"/>
            </w:pPr>
            <w:r>
              <w:rPr>
                <w:b/>
                <w:sz w:val="18"/>
              </w:rPr>
            </w:r>
            <w:r>
              <w:rPr>
                <w:b/>
                <w:sz w:val="18"/>
              </w:rPr>
              <w:t>NFR ID</w:t>
            </w:r>
          </w:p>
        </w:tc>
        <w:tc>
          <w:tcPr>
            <w:tcW w:type="dxa" w:w="3216"/>
          </w:tcPr>
          <w:p>
            <w:pPr>
              <w:spacing w:before="20" w:after="20"/>
            </w:pPr>
            <w:r>
              <w:rPr>
                <w:b/>
                <w:sz w:val="18"/>
              </w:rPr>
            </w:r>
            <w:r>
              <w:rPr>
                <w:b/>
                <w:sz w:val="18"/>
              </w:rPr>
              <w:t>Requirement Name</w:t>
            </w:r>
          </w:p>
        </w:tc>
        <w:tc>
          <w:tcPr>
            <w:tcW w:type="dxa" w:w="3216"/>
          </w:tcPr>
          <w:p>
            <w:pPr>
              <w:spacing w:before="20" w:after="20"/>
            </w:pPr>
            <w:r>
              <w:rPr>
                <w:b/>
                <w:sz w:val="18"/>
              </w:rPr>
            </w:r>
            <w:r>
              <w:rPr>
                <w:b/>
                <w:sz w:val="18"/>
              </w:rPr>
              <w:t>Description</w:t>
            </w:r>
          </w:p>
        </w:tc>
      </w:tr>
      <w:tr>
        <w:tc>
          <w:tcPr>
            <w:tcW w:type="dxa" w:w="3216"/>
          </w:tcPr>
          <w:p>
            <w:pPr>
              <w:spacing w:before="20" w:after="20"/>
            </w:pPr>
            <w:r>
              <w:rPr>
                <w:sz w:val="18"/>
              </w:rPr>
            </w:r>
            <w:r>
              <w:rPr>
                <w:sz w:val="18"/>
              </w:rPr>
              <w:t>NFR-MAINT-01</w:t>
            </w:r>
          </w:p>
        </w:tc>
        <w:tc>
          <w:tcPr>
            <w:tcW w:type="dxa" w:w="3216"/>
          </w:tcPr>
          <w:p>
            <w:pPr>
              <w:spacing w:before="20" w:after="20"/>
            </w:pPr>
            <w:r>
              <w:rPr>
                <w:sz w:val="18"/>
              </w:rPr>
            </w:r>
            <w:r>
              <w:rPr>
                <w:sz w:val="18"/>
              </w:rPr>
              <w:t>Prompt as Configuration</w:t>
            </w:r>
          </w:p>
        </w:tc>
        <w:tc>
          <w:tcPr>
            <w:tcW w:type="dxa" w:w="3216"/>
          </w:tcPr>
          <w:p>
            <w:pPr>
              <w:spacing w:before="20" w:after="20"/>
            </w:pPr>
            <w:r>
              <w:rPr>
                <w:sz w:val="18"/>
              </w:rPr>
            </w:r>
            <w:r>
              <w:rPr>
                <w:sz w:val="18"/>
              </w:rPr>
              <w:t>The system shall store all LLM prompt templates (extraction, validation, drafting) as versioned configuration deployable without application code release.</w:t>
            </w:r>
          </w:p>
        </w:tc>
      </w:tr>
      <w:tr>
        <w:tc>
          <w:tcPr>
            <w:tcW w:type="dxa" w:w="3216"/>
          </w:tcPr>
          <w:p>
            <w:pPr>
              <w:spacing w:before="20" w:after="20"/>
            </w:pPr>
            <w:r>
              <w:rPr>
                <w:sz w:val="18"/>
              </w:rPr>
            </w:r>
            <w:r>
              <w:rPr>
                <w:sz w:val="18"/>
              </w:rPr>
              <w:t>NFR-MAINT-02</w:t>
            </w:r>
          </w:p>
        </w:tc>
        <w:tc>
          <w:tcPr>
            <w:tcW w:type="dxa" w:w="3216"/>
          </w:tcPr>
          <w:p>
            <w:pPr>
              <w:spacing w:before="20" w:after="20"/>
            </w:pPr>
            <w:r>
              <w:rPr>
                <w:sz w:val="18"/>
              </w:rPr>
            </w:r>
            <w:r>
              <w:rPr>
                <w:sz w:val="18"/>
              </w:rPr>
              <w:t>Checklist Configuration</w:t>
            </w:r>
          </w:p>
        </w:tc>
        <w:tc>
          <w:tcPr>
            <w:tcW w:type="dxa" w:w="3216"/>
          </w:tcPr>
          <w:p>
            <w:pPr>
              <w:spacing w:before="20" w:after="20"/>
            </w:pPr>
            <w:r>
              <w:rPr>
                <w:sz w:val="18"/>
              </w:rPr>
            </w:r>
            <w:r>
              <w:rPr>
                <w:sz w:val="18"/>
              </w:rPr>
              <w:t>The system shall store required-documents checklists and the field schema as Admin-editable configuration.</w:t>
            </w:r>
          </w:p>
        </w:tc>
      </w:tr>
      <w:tr>
        <w:tc>
          <w:tcPr>
            <w:tcW w:type="dxa" w:w="3216"/>
          </w:tcPr>
          <w:p>
            <w:pPr>
              <w:spacing w:before="20" w:after="20"/>
            </w:pPr>
            <w:r>
              <w:rPr>
                <w:sz w:val="18"/>
              </w:rPr>
            </w:r>
            <w:r>
              <w:rPr>
                <w:sz w:val="18"/>
              </w:rPr>
              <w:t>NFR-MAINT-03</w:t>
            </w:r>
          </w:p>
        </w:tc>
        <w:tc>
          <w:tcPr>
            <w:tcW w:type="dxa" w:w="3216"/>
          </w:tcPr>
          <w:p>
            <w:pPr>
              <w:spacing w:before="20" w:after="20"/>
            </w:pPr>
            <w:r>
              <w:rPr>
                <w:sz w:val="18"/>
              </w:rPr>
            </w:r>
            <w:r>
              <w:rPr>
                <w:sz w:val="18"/>
              </w:rPr>
              <w:t>Service Separation</w:t>
            </w:r>
          </w:p>
        </w:tc>
        <w:tc>
          <w:tcPr>
            <w:tcW w:type="dxa" w:w="3216"/>
          </w:tcPr>
          <w:p>
            <w:pPr>
              <w:spacing w:before="20" w:after="20"/>
            </w:pPr>
            <w:r>
              <w:rPr>
                <w:sz w:val="18"/>
              </w:rPr>
            </w:r>
            <w:r>
              <w:rPr>
                <w:sz w:val="18"/>
              </w:rPr>
              <w:t>The system shall keep application (Node) and AI/document (FastAPI) services independently deployable with versioned internal API contracts.</w:t>
            </w:r>
          </w:p>
        </w:tc>
      </w:tr>
      <w:tr>
        <w:tc>
          <w:tcPr>
            <w:tcW w:type="dxa" w:w="3216"/>
          </w:tcPr>
          <w:p>
            <w:pPr>
              <w:spacing w:before="20" w:after="20"/>
            </w:pPr>
            <w:r>
              <w:rPr>
                <w:sz w:val="18"/>
              </w:rPr>
            </w:r>
            <w:r>
              <w:rPr>
                <w:sz w:val="18"/>
              </w:rPr>
              <w:t>NFR-MAINT-04</w:t>
            </w:r>
          </w:p>
        </w:tc>
        <w:tc>
          <w:tcPr>
            <w:tcW w:type="dxa" w:w="3216"/>
          </w:tcPr>
          <w:p>
            <w:pPr>
              <w:spacing w:before="20" w:after="20"/>
            </w:pPr>
            <w:r>
              <w:rPr>
                <w:sz w:val="18"/>
              </w:rPr>
            </w:r>
            <w:r>
              <w:rPr>
                <w:sz w:val="18"/>
              </w:rPr>
              <w:t>Logging</w:t>
            </w:r>
          </w:p>
        </w:tc>
        <w:tc>
          <w:tcPr>
            <w:tcW w:type="dxa" w:w="3216"/>
          </w:tcPr>
          <w:p>
            <w:pPr>
              <w:spacing w:before="20" w:after="20"/>
            </w:pPr>
            <w:r>
              <w:rPr>
                <w:sz w:val="18"/>
              </w:rPr>
            </w:r>
            <w:r>
              <w:rPr>
                <w:sz w:val="18"/>
              </w:rPr>
              <w:t>The system shall emit structured logs for every AI call (latency, token usage, outcome) and every integration failure, sufficient to diagnose faults without code changes.</w:t>
            </w:r>
          </w:p>
        </w:tc>
      </w:tr>
      <w:tr>
        <w:tc>
          <w:tcPr>
            <w:tcW w:type="dxa" w:w="3216"/>
          </w:tcPr>
          <w:p>
            <w:pPr>
              <w:spacing w:before="20" w:after="20"/>
            </w:pPr>
            <w:r>
              <w:rPr>
                <w:sz w:val="18"/>
              </w:rPr>
            </w:r>
            <w:r>
              <w:rPr>
                <w:sz w:val="18"/>
              </w:rPr>
              <w:t>NFR-MAINT-05</w:t>
            </w:r>
          </w:p>
        </w:tc>
        <w:tc>
          <w:tcPr>
            <w:tcW w:type="dxa" w:w="3216"/>
          </w:tcPr>
          <w:p>
            <w:pPr>
              <w:spacing w:before="20" w:after="20"/>
            </w:pPr>
            <w:r>
              <w:rPr>
                <w:sz w:val="18"/>
              </w:rPr>
            </w:r>
            <w:r>
              <w:rPr>
                <w:sz w:val="18"/>
              </w:rPr>
              <w:t>Migrations</w:t>
            </w:r>
          </w:p>
        </w:tc>
        <w:tc>
          <w:tcPr>
            <w:tcW w:type="dxa" w:w="3216"/>
          </w:tcPr>
          <w:p>
            <w:pPr>
              <w:spacing w:before="20" w:after="20"/>
            </w:pPr>
            <w:r>
              <w:rPr>
                <w:sz w:val="18"/>
              </w:rPr>
            </w:r>
            <w:r>
              <w:rPr>
                <w:sz w:val="18"/>
              </w:rPr>
              <w:t>The system shall apply all database schema changes through ordered, repeatable migration scripts.</w:t>
            </w:r>
          </w:p>
        </w:tc>
      </w:tr>
      <w:tr>
        <w:tc>
          <w:tcPr>
            <w:tcW w:type="dxa" w:w="3216"/>
          </w:tcPr>
          <w:p>
            <w:pPr>
              <w:spacing w:before="20" w:after="20"/>
            </w:pPr>
            <w:r>
              <w:rPr>
                <w:sz w:val="18"/>
              </w:rPr>
            </w:r>
            <w:r>
              <w:rPr>
                <w:sz w:val="18"/>
              </w:rPr>
              <w:t>NFR-MAINT-06</w:t>
            </w:r>
          </w:p>
        </w:tc>
        <w:tc>
          <w:tcPr>
            <w:tcW w:type="dxa" w:w="3216"/>
          </w:tcPr>
          <w:p>
            <w:pPr>
              <w:spacing w:before="20" w:after="20"/>
            </w:pPr>
            <w:r>
              <w:rPr>
                <w:sz w:val="18"/>
              </w:rPr>
            </w:r>
            <w:r>
              <w:rPr>
                <w:sz w:val="18"/>
              </w:rPr>
              <w:t>Provider Swap</w:t>
            </w:r>
          </w:p>
        </w:tc>
        <w:tc>
          <w:tcPr>
            <w:tcW w:type="dxa" w:w="3216"/>
          </w:tcPr>
          <w:p>
            <w:pPr>
              <w:spacing w:before="20" w:after="20"/>
            </w:pPr>
            <w:r>
              <w:rPr>
                <w:sz w:val="18"/>
              </w:rPr>
            </w:r>
            <w:r>
              <w:rPr>
                <w:sz w:val="18"/>
              </w:rPr>
              <w:t>The system shall isolate the LLM provider behind a single adapter such that switching between Claude and GPT requires configuration plus at most one module change.</w:t>
            </w:r>
          </w:p>
        </w:tc>
      </w:tr>
    </w:tbl>
    <w:p/>
    <w:p>
      <w:pPr>
        <w:pStyle w:val="Heading2"/>
      </w:pPr>
      <w:r>
        <w:t>1.5.7 Interoperability Requirements</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spacing w:before="20" w:after="20"/>
            </w:pPr>
            <w:r>
              <w:rPr>
                <w:b/>
                <w:sz w:val="18"/>
              </w:rPr>
            </w:r>
            <w:r>
              <w:rPr>
                <w:b/>
                <w:sz w:val="18"/>
              </w:rPr>
              <w:t>NFR ID</w:t>
            </w:r>
          </w:p>
        </w:tc>
        <w:tc>
          <w:tcPr>
            <w:tcW w:type="dxa" w:w="3216"/>
          </w:tcPr>
          <w:p>
            <w:pPr>
              <w:spacing w:before="20" w:after="20"/>
            </w:pPr>
            <w:r>
              <w:rPr>
                <w:b/>
                <w:sz w:val="18"/>
              </w:rPr>
            </w:r>
            <w:r>
              <w:rPr>
                <w:b/>
                <w:sz w:val="18"/>
              </w:rPr>
              <w:t>Requirement Name</w:t>
            </w:r>
          </w:p>
        </w:tc>
        <w:tc>
          <w:tcPr>
            <w:tcW w:type="dxa" w:w="3216"/>
          </w:tcPr>
          <w:p>
            <w:pPr>
              <w:spacing w:before="20" w:after="20"/>
            </w:pPr>
            <w:r>
              <w:rPr>
                <w:b/>
                <w:sz w:val="18"/>
              </w:rPr>
            </w:r>
            <w:r>
              <w:rPr>
                <w:b/>
                <w:sz w:val="18"/>
              </w:rPr>
              <w:t>Description</w:t>
            </w:r>
          </w:p>
        </w:tc>
      </w:tr>
      <w:tr>
        <w:tc>
          <w:tcPr>
            <w:tcW w:type="dxa" w:w="3216"/>
          </w:tcPr>
          <w:p>
            <w:pPr>
              <w:spacing w:before="20" w:after="20"/>
            </w:pPr>
            <w:r>
              <w:rPr>
                <w:sz w:val="18"/>
              </w:rPr>
            </w:r>
            <w:r>
              <w:rPr>
                <w:sz w:val="18"/>
              </w:rPr>
              <w:t>NFR-INTER-01</w:t>
            </w:r>
          </w:p>
        </w:tc>
        <w:tc>
          <w:tcPr>
            <w:tcW w:type="dxa" w:w="3216"/>
          </w:tcPr>
          <w:p>
            <w:pPr>
              <w:spacing w:before="20" w:after="20"/>
            </w:pPr>
            <w:r>
              <w:rPr>
                <w:sz w:val="18"/>
              </w:rPr>
            </w:r>
            <w:r>
              <w:rPr>
                <w:sz w:val="18"/>
              </w:rPr>
              <w:t>API Standards</w:t>
            </w:r>
          </w:p>
        </w:tc>
        <w:tc>
          <w:tcPr>
            <w:tcW w:type="dxa" w:w="3216"/>
          </w:tcPr>
          <w:p>
            <w:pPr>
              <w:spacing w:before="20" w:after="20"/>
            </w:pPr>
            <w:r>
              <w:rPr>
                <w:sz w:val="18"/>
              </w:rPr>
            </w:r>
            <w:r>
              <w:rPr>
                <w:sz w:val="18"/>
              </w:rPr>
              <w:t>The system shall expose all client-server interfaces as REST/JSON over HTTPS.</w:t>
            </w:r>
          </w:p>
        </w:tc>
      </w:tr>
      <w:tr>
        <w:tc>
          <w:tcPr>
            <w:tcW w:type="dxa" w:w="3216"/>
          </w:tcPr>
          <w:p>
            <w:pPr>
              <w:spacing w:before="20" w:after="20"/>
            </w:pPr>
            <w:r>
              <w:rPr>
                <w:sz w:val="18"/>
              </w:rPr>
            </w:r>
            <w:r>
              <w:rPr>
                <w:sz w:val="18"/>
              </w:rPr>
              <w:t>NFR-INTER-02</w:t>
            </w:r>
          </w:p>
        </w:tc>
        <w:tc>
          <w:tcPr>
            <w:tcW w:type="dxa" w:w="3216"/>
          </w:tcPr>
          <w:p>
            <w:pPr>
              <w:spacing w:before="20" w:after="20"/>
            </w:pPr>
            <w:r>
              <w:rPr>
                <w:sz w:val="18"/>
              </w:rPr>
            </w:r>
            <w:r>
              <w:rPr>
                <w:sz w:val="18"/>
              </w:rPr>
              <w:t>LLM Integration</w:t>
            </w:r>
          </w:p>
        </w:tc>
        <w:tc>
          <w:tcPr>
            <w:tcW w:type="dxa" w:w="3216"/>
          </w:tcPr>
          <w:p>
            <w:pPr>
              <w:spacing w:before="20" w:after="20"/>
            </w:pPr>
            <w:r>
              <w:rPr>
                <w:sz w:val="18"/>
              </w:rPr>
            </w:r>
            <w:r>
              <w:rPr>
                <w:sz w:val="18"/>
              </w:rPr>
              <w:t>The system shall integrate with the LLM provider via its published HTTPS API using structured (JSON-schema-constrained) outputs.</w:t>
            </w:r>
          </w:p>
        </w:tc>
      </w:tr>
      <w:tr>
        <w:tc>
          <w:tcPr>
            <w:tcW w:type="dxa" w:w="3216"/>
          </w:tcPr>
          <w:p>
            <w:pPr>
              <w:spacing w:before="20" w:after="20"/>
            </w:pPr>
            <w:r>
              <w:rPr>
                <w:sz w:val="18"/>
              </w:rPr>
            </w:r>
            <w:r>
              <w:rPr>
                <w:sz w:val="18"/>
              </w:rPr>
              <w:t>NFR-INTER-03</w:t>
            </w:r>
          </w:p>
        </w:tc>
        <w:tc>
          <w:tcPr>
            <w:tcW w:type="dxa" w:w="3216"/>
          </w:tcPr>
          <w:p>
            <w:pPr>
              <w:spacing w:before="20" w:after="20"/>
            </w:pPr>
            <w:r>
              <w:rPr>
                <w:sz w:val="18"/>
              </w:rPr>
            </w:r>
            <w:r>
              <w:rPr>
                <w:sz w:val="18"/>
              </w:rPr>
              <w:t>Storage Integration</w:t>
            </w:r>
          </w:p>
        </w:tc>
        <w:tc>
          <w:tcPr>
            <w:tcW w:type="dxa" w:w="3216"/>
          </w:tcPr>
          <w:p>
            <w:pPr>
              <w:spacing w:before="20" w:after="20"/>
            </w:pPr>
            <w:r>
              <w:rPr>
                <w:sz w:val="18"/>
              </w:rPr>
            </w:r>
            <w:r>
              <w:rPr>
                <w:sz w:val="18"/>
              </w:rPr>
              <w:t>The system shall access file storage via the S3 API, remaining compatible with S3-compatible substitutes and a local development adapter.</w:t>
            </w:r>
          </w:p>
        </w:tc>
      </w:tr>
      <w:tr>
        <w:tc>
          <w:tcPr>
            <w:tcW w:type="dxa" w:w="3216"/>
          </w:tcPr>
          <w:p>
            <w:pPr>
              <w:spacing w:before="20" w:after="20"/>
            </w:pPr>
            <w:r>
              <w:rPr>
                <w:sz w:val="18"/>
              </w:rPr>
            </w:r>
            <w:r>
              <w:rPr>
                <w:sz w:val="18"/>
              </w:rPr>
              <w:t>NFR-INTER-04</w:t>
            </w:r>
          </w:p>
        </w:tc>
        <w:tc>
          <w:tcPr>
            <w:tcW w:type="dxa" w:w="3216"/>
          </w:tcPr>
          <w:p>
            <w:pPr>
              <w:spacing w:before="20" w:after="20"/>
            </w:pPr>
            <w:r>
              <w:rPr>
                <w:sz w:val="18"/>
              </w:rPr>
            </w:r>
            <w:r>
              <w:rPr>
                <w:sz w:val="18"/>
              </w:rPr>
              <w:t>Payment Integration</w:t>
            </w:r>
          </w:p>
        </w:tc>
        <w:tc>
          <w:tcPr>
            <w:tcW w:type="dxa" w:w="3216"/>
          </w:tcPr>
          <w:p>
            <w:pPr>
              <w:spacing w:before="20" w:after="20"/>
            </w:pPr>
            <w:r>
              <w:rPr>
                <w:sz w:val="18"/>
              </w:rPr>
            </w:r>
            <w:r>
              <w:rPr>
                <w:sz w:val="18"/>
              </w:rPr>
              <w:t>The system shall integrate with the selected payment gateway via its REST API and signed webhooks, isolated behind a gateway adapter.</w:t>
            </w:r>
          </w:p>
        </w:tc>
      </w:tr>
      <w:tr>
        <w:tc>
          <w:tcPr>
            <w:tcW w:type="dxa" w:w="3216"/>
          </w:tcPr>
          <w:p>
            <w:pPr>
              <w:spacing w:before="20" w:after="20"/>
            </w:pPr>
            <w:r>
              <w:rPr>
                <w:sz w:val="18"/>
              </w:rPr>
            </w:r>
            <w:r>
              <w:rPr>
                <w:sz w:val="18"/>
              </w:rPr>
              <w:t>NFR-INTER-05</w:t>
            </w:r>
          </w:p>
        </w:tc>
        <w:tc>
          <w:tcPr>
            <w:tcW w:type="dxa" w:w="3216"/>
          </w:tcPr>
          <w:p>
            <w:pPr>
              <w:spacing w:before="20" w:after="20"/>
            </w:pPr>
            <w:r>
              <w:rPr>
                <w:sz w:val="18"/>
              </w:rPr>
            </w:r>
            <w:r>
              <w:rPr>
                <w:sz w:val="18"/>
              </w:rPr>
              <w:t>Email Integration</w:t>
            </w:r>
          </w:p>
        </w:tc>
        <w:tc>
          <w:tcPr>
            <w:tcW w:type="dxa" w:w="3216"/>
          </w:tcPr>
          <w:p>
            <w:pPr>
              <w:spacing w:before="20" w:after="20"/>
            </w:pPr>
            <w:r>
              <w:rPr>
                <w:sz w:val="18"/>
              </w:rPr>
            </w:r>
            <w:r>
              <w:rPr>
                <w:sz w:val="18"/>
              </w:rPr>
              <w:t>The system shall send transactional email via a provider-agnostic interface supporting SMTP or HTTPS API transports.</w:t>
            </w:r>
          </w:p>
        </w:tc>
      </w:tr>
      <w:tr>
        <w:tc>
          <w:tcPr>
            <w:tcW w:type="dxa" w:w="3216"/>
          </w:tcPr>
          <w:p>
            <w:pPr>
              <w:spacing w:before="20" w:after="20"/>
            </w:pPr>
            <w:r>
              <w:rPr>
                <w:sz w:val="18"/>
              </w:rPr>
            </w:r>
            <w:r>
              <w:rPr>
                <w:sz w:val="18"/>
              </w:rPr>
              <w:t>NFR-INTER-06</w:t>
            </w:r>
          </w:p>
        </w:tc>
        <w:tc>
          <w:tcPr>
            <w:tcW w:type="dxa" w:w="3216"/>
          </w:tcPr>
          <w:p>
            <w:pPr>
              <w:spacing w:before="20" w:after="20"/>
            </w:pPr>
            <w:r>
              <w:rPr>
                <w:sz w:val="18"/>
              </w:rPr>
            </w:r>
            <w:r>
              <w:rPr>
                <w:sz w:val="18"/>
              </w:rPr>
              <w:t>Export Formats</w:t>
            </w:r>
          </w:p>
        </w:tc>
        <w:tc>
          <w:tcPr>
            <w:tcW w:type="dxa" w:w="3216"/>
          </w:tcPr>
          <w:p>
            <w:pPr>
              <w:spacing w:before="20" w:after="20"/>
            </w:pPr>
            <w:r>
              <w:rPr>
                <w:sz w:val="18"/>
              </w:rPr>
            </w:r>
            <w:r>
              <w:rPr>
                <w:sz w:val="18"/>
              </w:rPr>
              <w:t>The system shall produce exports in standards-compliant .docx (Office Open XML) and PDF formats openable in Microsoft Word 2016+ and standard PDF readers.</w:t>
            </w:r>
          </w:p>
        </w:tc>
      </w:tr>
    </w:tbl>
    <w:p/>
    <w:p>
      <w:pPr>
        <w:pStyle w:val="Heading2"/>
      </w:pPr>
      <w:r>
        <w:t>1.5.8 Compliance Requirements</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spacing w:before="20" w:after="20"/>
            </w:pPr>
            <w:r>
              <w:rPr>
                <w:b/>
                <w:sz w:val="18"/>
              </w:rPr>
            </w:r>
            <w:r>
              <w:rPr>
                <w:b/>
                <w:sz w:val="18"/>
              </w:rPr>
              <w:t>NFR ID</w:t>
            </w:r>
          </w:p>
        </w:tc>
        <w:tc>
          <w:tcPr>
            <w:tcW w:type="dxa" w:w="3216"/>
          </w:tcPr>
          <w:p>
            <w:pPr>
              <w:spacing w:before="20" w:after="20"/>
            </w:pPr>
            <w:r>
              <w:rPr>
                <w:b/>
                <w:sz w:val="18"/>
              </w:rPr>
            </w:r>
            <w:r>
              <w:rPr>
                <w:b/>
                <w:sz w:val="18"/>
              </w:rPr>
              <w:t>Requirement Name</w:t>
            </w:r>
          </w:p>
        </w:tc>
        <w:tc>
          <w:tcPr>
            <w:tcW w:type="dxa" w:w="3216"/>
          </w:tcPr>
          <w:p>
            <w:pPr>
              <w:spacing w:before="20" w:after="20"/>
            </w:pPr>
            <w:r>
              <w:rPr>
                <w:b/>
                <w:sz w:val="18"/>
              </w:rPr>
            </w:r>
            <w:r>
              <w:rPr>
                <w:b/>
                <w:sz w:val="18"/>
              </w:rPr>
              <w:t>Description</w:t>
            </w:r>
          </w:p>
        </w:tc>
      </w:tr>
      <w:tr>
        <w:tc>
          <w:tcPr>
            <w:tcW w:type="dxa" w:w="3216"/>
          </w:tcPr>
          <w:p>
            <w:pPr>
              <w:spacing w:before="20" w:after="20"/>
            </w:pPr>
            <w:r>
              <w:rPr>
                <w:sz w:val="18"/>
              </w:rPr>
            </w:r>
            <w:r>
              <w:rPr>
                <w:sz w:val="18"/>
              </w:rPr>
              <w:t>NFR-COMP-01</w:t>
            </w:r>
          </w:p>
        </w:tc>
        <w:tc>
          <w:tcPr>
            <w:tcW w:type="dxa" w:w="3216"/>
          </w:tcPr>
          <w:p>
            <w:pPr>
              <w:spacing w:before="20" w:after="20"/>
            </w:pPr>
            <w:r>
              <w:rPr>
                <w:sz w:val="18"/>
              </w:rPr>
            </w:r>
            <w:r>
              <w:rPr>
                <w:sz w:val="18"/>
              </w:rPr>
              <w:t>ICDR Alignment</w:t>
            </w:r>
          </w:p>
        </w:tc>
        <w:tc>
          <w:tcPr>
            <w:tcW w:type="dxa" w:w="3216"/>
          </w:tcPr>
          <w:p>
            <w:pPr>
              <w:spacing w:before="20" w:after="20"/>
            </w:pPr>
            <w:r>
              <w:rPr>
                <w:sz w:val="18"/>
              </w:rPr>
            </w:r>
            <w:r>
              <w:rPr>
                <w:sz w:val="18"/>
              </w:rPr>
              <w:t>The system shall structure generated DRHP sections and the required-documents checklist in descriptive alignment with SEBI ICDR SME disclosure norms, as encoded in its templates and hardcoded snippets.</w:t>
            </w:r>
          </w:p>
        </w:tc>
      </w:tr>
      <w:tr>
        <w:tc>
          <w:tcPr>
            <w:tcW w:type="dxa" w:w="3216"/>
          </w:tcPr>
          <w:p>
            <w:pPr>
              <w:spacing w:before="20" w:after="20"/>
            </w:pPr>
            <w:r>
              <w:rPr>
                <w:sz w:val="18"/>
              </w:rPr>
            </w:r>
            <w:r>
              <w:rPr>
                <w:sz w:val="18"/>
              </w:rPr>
              <w:t>NFR-COMP-02</w:t>
            </w:r>
          </w:p>
        </w:tc>
        <w:tc>
          <w:tcPr>
            <w:tcW w:type="dxa" w:w="3216"/>
          </w:tcPr>
          <w:p>
            <w:pPr>
              <w:spacing w:before="20" w:after="20"/>
            </w:pPr>
            <w:r>
              <w:rPr>
                <w:sz w:val="18"/>
              </w:rPr>
            </w:r>
            <w:r>
              <w:rPr>
                <w:sz w:val="18"/>
              </w:rPr>
              <w:t>Draft Status Disclosure</w:t>
            </w:r>
          </w:p>
        </w:tc>
        <w:tc>
          <w:tcPr>
            <w:tcW w:type="dxa" w:w="3216"/>
          </w:tcPr>
          <w:p>
            <w:pPr>
              <w:spacing w:before="20" w:after="20"/>
            </w:pPr>
            <w:r>
              <w:rPr>
                <w:sz w:val="18"/>
              </w:rPr>
            </w:r>
            <w:r>
              <w:rPr>
                <w:sz w:val="18"/>
              </w:rPr>
              <w:t>The system shall mark every generated document as a draft requiring intermediary review and certification, on the cover page and in a footer disclaimer, in 100% of exports.</w:t>
            </w:r>
          </w:p>
        </w:tc>
      </w:tr>
      <w:tr>
        <w:tc>
          <w:tcPr>
            <w:tcW w:type="dxa" w:w="3216"/>
          </w:tcPr>
          <w:p>
            <w:pPr>
              <w:spacing w:before="20" w:after="20"/>
            </w:pPr>
            <w:r>
              <w:rPr>
                <w:sz w:val="18"/>
              </w:rPr>
            </w:r>
            <w:r>
              <w:rPr>
                <w:sz w:val="18"/>
              </w:rPr>
              <w:t>NFR-COMP-03</w:t>
            </w:r>
          </w:p>
        </w:tc>
        <w:tc>
          <w:tcPr>
            <w:tcW w:type="dxa" w:w="3216"/>
          </w:tcPr>
          <w:p>
            <w:pPr>
              <w:spacing w:before="20" w:after="20"/>
            </w:pPr>
            <w:r>
              <w:rPr>
                <w:sz w:val="18"/>
              </w:rPr>
            </w:r>
            <w:r>
              <w:rPr>
                <w:sz w:val="18"/>
              </w:rPr>
              <w:t>AI Disclosure</w:t>
            </w:r>
          </w:p>
        </w:tc>
        <w:tc>
          <w:tcPr>
            <w:tcW w:type="dxa" w:w="3216"/>
          </w:tcPr>
          <w:p>
            <w:pPr>
              <w:spacing w:before="20" w:after="20"/>
            </w:pPr>
            <w:r>
              <w:rPr>
                <w:sz w:val="18"/>
              </w:rPr>
            </w:r>
            <w:r>
              <w:rPr>
                <w:sz w:val="18"/>
              </w:rPr>
              <w:t>The system shall disclose AI assistance in document preparation within every exported artifact.</w:t>
            </w:r>
          </w:p>
        </w:tc>
      </w:tr>
      <w:tr>
        <w:tc>
          <w:tcPr>
            <w:tcW w:type="dxa" w:w="3216"/>
          </w:tcPr>
          <w:p>
            <w:pPr>
              <w:spacing w:before="20" w:after="20"/>
            </w:pPr>
            <w:r>
              <w:rPr>
                <w:sz w:val="18"/>
              </w:rPr>
            </w:r>
            <w:r>
              <w:rPr>
                <w:sz w:val="18"/>
              </w:rPr>
              <w:t>NFR-COMP-04</w:t>
            </w:r>
          </w:p>
        </w:tc>
        <w:tc>
          <w:tcPr>
            <w:tcW w:type="dxa" w:w="3216"/>
          </w:tcPr>
          <w:p>
            <w:pPr>
              <w:spacing w:before="20" w:after="20"/>
            </w:pPr>
            <w:r>
              <w:rPr>
                <w:sz w:val="18"/>
              </w:rPr>
            </w:r>
            <w:r>
              <w:rPr>
                <w:sz w:val="18"/>
              </w:rPr>
              <w:t>Data Protection Practice</w:t>
            </w:r>
          </w:p>
        </w:tc>
        <w:tc>
          <w:tcPr>
            <w:tcW w:type="dxa" w:w="3216"/>
          </w:tcPr>
          <w:p>
            <w:pPr>
              <w:spacing w:before="20" w:after="20"/>
            </w:pPr>
            <w:r>
              <w:rPr>
                <w:sz w:val="18"/>
              </w:rPr>
            </w:r>
            <w:r>
              <w:rPr>
                <w:sz w:val="18"/>
              </w:rPr>
              <w:t>The system shall apply general data-protection best practice to promoter and financial data: encryption in transit and at rest, membership-scoped access, and append-only audit logging.</w:t>
            </w:r>
          </w:p>
        </w:tc>
      </w:tr>
      <w:tr>
        <w:tc>
          <w:tcPr>
            <w:tcW w:type="dxa" w:w="3216"/>
          </w:tcPr>
          <w:p>
            <w:pPr>
              <w:spacing w:before="20" w:after="20"/>
            </w:pPr>
            <w:r>
              <w:rPr>
                <w:sz w:val="18"/>
              </w:rPr>
            </w:r>
            <w:r>
              <w:rPr>
                <w:sz w:val="18"/>
              </w:rPr>
              <w:t>NFR-COMP-05</w:t>
            </w:r>
          </w:p>
        </w:tc>
        <w:tc>
          <w:tcPr>
            <w:tcW w:type="dxa" w:w="3216"/>
          </w:tcPr>
          <w:p>
            <w:pPr>
              <w:spacing w:before="20" w:after="20"/>
            </w:pPr>
            <w:r>
              <w:rPr>
                <w:sz w:val="18"/>
              </w:rPr>
            </w:r>
            <w:r>
              <w:rPr>
                <w:sz w:val="18"/>
              </w:rPr>
              <w:t>Intermediary Preservation</w:t>
            </w:r>
          </w:p>
        </w:tc>
        <w:tc>
          <w:tcPr>
            <w:tcW w:type="dxa" w:w="3216"/>
          </w:tcPr>
          <w:p>
            <w:pPr>
              <w:spacing w:before="20" w:after="20"/>
            </w:pPr>
            <w:r>
              <w:rPr>
                <w:sz w:val="18"/>
              </w:rPr>
            </w:r>
            <w:r>
              <w:rPr>
                <w:sz w:val="18"/>
              </w:rPr>
              <w:t>The system shall make merchant banker and legal counsel approval structurally prerequisite to final export, preserving the intermediary role required before regulatory submission.</w:t>
            </w:r>
          </w:p>
        </w:tc>
      </w:tr>
      <w:tr>
        <w:tc>
          <w:tcPr>
            <w:tcW w:type="dxa" w:w="3216"/>
          </w:tcPr>
          <w:p>
            <w:pPr>
              <w:spacing w:before="20" w:after="20"/>
            </w:pPr>
            <w:r>
              <w:rPr>
                <w:sz w:val="18"/>
              </w:rPr>
            </w:r>
            <w:r>
              <w:rPr>
                <w:sz w:val="18"/>
              </w:rPr>
              <w:t>NFR-COMP-06</w:t>
            </w:r>
          </w:p>
        </w:tc>
        <w:tc>
          <w:tcPr>
            <w:tcW w:type="dxa" w:w="3216"/>
          </w:tcPr>
          <w:p>
            <w:pPr>
              <w:spacing w:before="20" w:after="20"/>
            </w:pPr>
            <w:r>
              <w:rPr>
                <w:sz w:val="18"/>
              </w:rPr>
            </w:r>
            <w:r>
              <w:rPr>
                <w:sz w:val="18"/>
              </w:rPr>
              <w:t>No Filing Claim</w:t>
            </w:r>
          </w:p>
        </w:tc>
        <w:tc>
          <w:tcPr>
            <w:tcW w:type="dxa" w:w="3216"/>
          </w:tcPr>
          <w:p>
            <w:pPr>
              <w:spacing w:before="20" w:after="20"/>
            </w:pPr>
            <w:r>
              <w:rPr>
                <w:sz w:val="18"/>
              </w:rPr>
            </w:r>
            <w:r>
              <w:rPr>
                <w:sz w:val="18"/>
              </w:rPr>
              <w:t>The system shall not transmit any document to SEBI nor represent any output as filed or approved by SEBI.</w:t>
            </w:r>
          </w:p>
        </w:tc>
      </w:tr>
    </w:tbl>
    <w:p/>
    <w:p>
      <w:pPr>
        <w:pStyle w:val="Heading2"/>
      </w:pPr>
      <w:r>
        <w:t>1.5.9 Localization and Language Requirements</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spacing w:before="20" w:after="20"/>
            </w:pPr>
            <w:r>
              <w:rPr>
                <w:b/>
                <w:sz w:val="18"/>
              </w:rPr>
            </w:r>
            <w:r>
              <w:rPr>
                <w:b/>
                <w:sz w:val="18"/>
              </w:rPr>
              <w:t>NFR ID</w:t>
            </w:r>
          </w:p>
        </w:tc>
        <w:tc>
          <w:tcPr>
            <w:tcW w:type="dxa" w:w="3216"/>
          </w:tcPr>
          <w:p>
            <w:pPr>
              <w:spacing w:before="20" w:after="20"/>
            </w:pPr>
            <w:r>
              <w:rPr>
                <w:b/>
                <w:sz w:val="18"/>
              </w:rPr>
            </w:r>
            <w:r>
              <w:rPr>
                <w:b/>
                <w:sz w:val="18"/>
              </w:rPr>
              <w:t>Requirement Name</w:t>
            </w:r>
          </w:p>
        </w:tc>
        <w:tc>
          <w:tcPr>
            <w:tcW w:type="dxa" w:w="3216"/>
          </w:tcPr>
          <w:p>
            <w:pPr>
              <w:spacing w:before="20" w:after="20"/>
            </w:pPr>
            <w:r>
              <w:rPr>
                <w:b/>
                <w:sz w:val="18"/>
              </w:rPr>
            </w:r>
            <w:r>
              <w:rPr>
                <w:b/>
                <w:sz w:val="18"/>
              </w:rPr>
              <w:t>Description</w:t>
            </w:r>
          </w:p>
        </w:tc>
      </w:tr>
      <w:tr>
        <w:tc>
          <w:tcPr>
            <w:tcW w:type="dxa" w:w="3216"/>
          </w:tcPr>
          <w:p>
            <w:pPr>
              <w:spacing w:before="20" w:after="20"/>
            </w:pPr>
            <w:r>
              <w:rPr>
                <w:sz w:val="18"/>
              </w:rPr>
            </w:r>
            <w:r>
              <w:rPr>
                <w:sz w:val="18"/>
              </w:rPr>
              <w:t>NFR-LOC-01</w:t>
            </w:r>
          </w:p>
        </w:tc>
        <w:tc>
          <w:tcPr>
            <w:tcW w:type="dxa" w:w="3216"/>
          </w:tcPr>
          <w:p>
            <w:pPr>
              <w:spacing w:before="20" w:after="20"/>
            </w:pPr>
            <w:r>
              <w:rPr>
                <w:sz w:val="18"/>
              </w:rPr>
            </w:r>
            <w:r>
              <w:rPr>
                <w:sz w:val="18"/>
              </w:rPr>
              <w:t>English-Only Release</w:t>
            </w:r>
          </w:p>
        </w:tc>
        <w:tc>
          <w:tcPr>
            <w:tcW w:type="dxa" w:w="3216"/>
          </w:tcPr>
          <w:p>
            <w:pPr>
              <w:spacing w:before="20" w:after="20"/>
            </w:pPr>
            <w:r>
              <w:rPr>
                <w:sz w:val="18"/>
              </w:rPr>
            </w:r>
            <w:r>
              <w:rPr>
                <w:sz w:val="18"/>
              </w:rPr>
              <w:t>The system shall provide all UI text, generated drafts, and exports in English (Indian conventions) in this version.</w:t>
            </w:r>
          </w:p>
        </w:tc>
      </w:tr>
      <w:tr>
        <w:tc>
          <w:tcPr>
            <w:tcW w:type="dxa" w:w="3216"/>
          </w:tcPr>
          <w:p>
            <w:pPr>
              <w:spacing w:before="20" w:after="20"/>
            </w:pPr>
            <w:r>
              <w:rPr>
                <w:sz w:val="18"/>
              </w:rPr>
            </w:r>
            <w:r>
              <w:rPr>
                <w:sz w:val="18"/>
              </w:rPr>
              <w:t>NFR-LOC-02</w:t>
            </w:r>
          </w:p>
        </w:tc>
        <w:tc>
          <w:tcPr>
            <w:tcW w:type="dxa" w:w="3216"/>
          </w:tcPr>
          <w:p>
            <w:pPr>
              <w:spacing w:before="20" w:after="20"/>
            </w:pPr>
            <w:r>
              <w:rPr>
                <w:sz w:val="18"/>
              </w:rPr>
            </w:r>
            <w:r>
              <w:rPr>
                <w:sz w:val="18"/>
              </w:rPr>
              <w:t>Roadmap Boundary</w:t>
            </w:r>
          </w:p>
        </w:tc>
        <w:tc>
          <w:tcPr>
            <w:tcW w:type="dxa" w:w="3216"/>
          </w:tcPr>
          <w:p>
            <w:pPr>
              <w:spacing w:before="20" w:after="20"/>
            </w:pPr>
            <w:r>
              <w:rPr>
                <w:sz w:val="18"/>
              </w:rPr>
            </w:r>
            <w:r>
              <w:rPr>
                <w:sz w:val="18"/>
              </w:rPr>
              <w:t>The system shall treat multi-language drafting as Phase 2 roadmap (Module 17) and shall not expose partial translations in this version.</w:t>
            </w:r>
          </w:p>
        </w:tc>
      </w:tr>
      <w:tr>
        <w:tc>
          <w:tcPr>
            <w:tcW w:type="dxa" w:w="3216"/>
          </w:tcPr>
          <w:p>
            <w:pPr>
              <w:spacing w:before="20" w:after="20"/>
            </w:pPr>
            <w:r>
              <w:rPr>
                <w:sz w:val="18"/>
              </w:rPr>
            </w:r>
            <w:r>
              <w:rPr>
                <w:sz w:val="18"/>
              </w:rPr>
              <w:t>NFR-LOC-03</w:t>
            </w:r>
          </w:p>
        </w:tc>
        <w:tc>
          <w:tcPr>
            <w:tcW w:type="dxa" w:w="3216"/>
          </w:tcPr>
          <w:p>
            <w:pPr>
              <w:spacing w:before="20" w:after="20"/>
            </w:pPr>
            <w:r>
              <w:rPr>
                <w:sz w:val="18"/>
              </w:rPr>
            </w:r>
            <w:r>
              <w:rPr>
                <w:sz w:val="18"/>
              </w:rPr>
              <w:t>Locale Formats</w:t>
            </w:r>
          </w:p>
        </w:tc>
        <w:tc>
          <w:tcPr>
            <w:tcW w:type="dxa" w:w="3216"/>
          </w:tcPr>
          <w:p>
            <w:pPr>
              <w:spacing w:before="20" w:after="20"/>
            </w:pPr>
            <w:r>
              <w:rPr>
                <w:sz w:val="18"/>
              </w:rPr>
            </w:r>
            <w:r>
              <w:rPr>
                <w:sz w:val="18"/>
              </w:rPr>
              <w:t>The system shall format currency in INR with Indian digit grouping (lakh/crore where labelled) and dates as DD.MM.YYYY throughout the UI and exports.</w:t>
            </w:r>
          </w:p>
        </w:tc>
      </w:tr>
      <w:tr>
        <w:tc>
          <w:tcPr>
            <w:tcW w:type="dxa" w:w="3216"/>
          </w:tcPr>
          <w:p>
            <w:pPr>
              <w:spacing w:before="20" w:after="20"/>
            </w:pPr>
            <w:r>
              <w:rPr>
                <w:sz w:val="18"/>
              </w:rPr>
            </w:r>
            <w:r>
              <w:rPr>
                <w:sz w:val="18"/>
              </w:rPr>
              <w:t>NFR-LOC-04</w:t>
            </w:r>
          </w:p>
        </w:tc>
        <w:tc>
          <w:tcPr>
            <w:tcW w:type="dxa" w:w="3216"/>
          </w:tcPr>
          <w:p>
            <w:pPr>
              <w:spacing w:before="20" w:after="20"/>
            </w:pPr>
            <w:r>
              <w:rPr>
                <w:sz w:val="18"/>
              </w:rPr>
            </w:r>
            <w:r>
              <w:rPr>
                <w:sz w:val="18"/>
              </w:rPr>
              <w:t>Encoding</w:t>
            </w:r>
          </w:p>
        </w:tc>
        <w:tc>
          <w:tcPr>
            <w:tcW w:type="dxa" w:w="3216"/>
          </w:tcPr>
          <w:p>
            <w:pPr>
              <w:spacing w:before="20" w:after="20"/>
            </w:pPr>
            <w:r>
              <w:rPr>
                <w:sz w:val="18"/>
              </w:rPr>
            </w:r>
            <w:r>
              <w:rPr>
                <w:sz w:val="18"/>
              </w:rPr>
              <w:t>The system shall store and render all text as UTF-8 end to end.</w:t>
            </w:r>
          </w:p>
        </w:tc>
      </w:tr>
    </w:tbl>
    <w:p/>
    <w:p>
      <w:r>
        <w:rPr>
          <w:i/>
        </w:rPr>
        <w:t>End of Software Requirement Specification — IPO Drafting Workspace v1.0, 07.07.2026.</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B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B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B5C"/>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