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AF647" w14:textId="596D16AB" w:rsidR="00DC5ABD" w:rsidRDefault="00BC4267">
      <w:pPr>
        <w:pStyle w:val="Title"/>
      </w:pPr>
      <w:r w:rsidRPr="00BC4267">
        <w:rPr>
          <w:b/>
          <w:bCs/>
        </w:rPr>
        <w:t>Automated Fundamental &amp; Technical Stock Analysis Engine</w:t>
      </w:r>
    </w:p>
    <w:p w14:paraId="36B6C18F" w14:textId="77777777" w:rsidR="00DC5ABD" w:rsidRDefault="00000000">
      <w:pPr>
        <w:pStyle w:val="Heading1"/>
      </w:pPr>
      <w:r>
        <w:t>Version History</w:t>
      </w:r>
    </w:p>
    <w:p w14:paraId="1C2C5488" w14:textId="63C830B8" w:rsidR="00DC5ABD" w:rsidRDefault="00521B36">
      <w:r w:rsidRPr="00521B36">
        <w:rPr>
          <w:b/>
          <w:bCs/>
        </w:rPr>
        <w:t>v1.1</w:t>
      </w:r>
      <w:r w:rsidRPr="00521B36">
        <w:t xml:space="preserve"> (Updated with Fundamental, Technical, and Macro Integration)</w:t>
      </w:r>
      <w:r w:rsidR="00000000">
        <w:br/>
      </w:r>
    </w:p>
    <w:p w14:paraId="6BB3A71E" w14:textId="77777777" w:rsidR="00DC5ABD" w:rsidRDefault="00000000">
      <w:pPr>
        <w:pStyle w:val="Heading1"/>
      </w:pPr>
      <w:r>
        <w:t>Executive Summary</w:t>
      </w:r>
    </w:p>
    <w:p w14:paraId="661F0F33" w14:textId="79B72940" w:rsidR="00DC5ABD" w:rsidRDefault="00521B36">
      <w:r w:rsidRPr="00521B36">
        <w:t xml:space="preserve">A unified dashboard for equities (e.g., </w:t>
      </w:r>
      <w:r w:rsidRPr="00521B36">
        <w:rPr>
          <w:b/>
          <w:bCs/>
        </w:rPr>
        <w:t>HDFC Bank</w:t>
      </w:r>
      <w:r w:rsidRPr="00521B36">
        <w:t xml:space="preserve">) that combines fundamental metrics with real-time technical analysis and </w:t>
      </w:r>
      <w:r w:rsidRPr="00521B36">
        <w:rPr>
          <w:b/>
          <w:bCs/>
        </w:rPr>
        <w:t>RBI macro factors</w:t>
      </w:r>
      <w:r w:rsidRPr="00521B36">
        <w:t xml:space="preserve"> (Repo Rate) to generate automated "Buy/Sell/Hold" recommendations.</w:t>
      </w:r>
      <w:r w:rsidR="00000000">
        <w:br/>
      </w:r>
    </w:p>
    <w:p w14:paraId="5097078B" w14:textId="77777777" w:rsidR="00DC5ABD" w:rsidRDefault="00000000">
      <w:pPr>
        <w:pStyle w:val="Heading1"/>
      </w:pPr>
      <w:r>
        <w:t>Purpose of Solution Design Document</w:t>
      </w:r>
    </w:p>
    <w:p w14:paraId="4D094E8A" w14:textId="76E4E64B" w:rsidR="00DC5ABD" w:rsidRDefault="00521B36">
      <w:r w:rsidRPr="00521B36">
        <w:t>This document defines the design, scope, and technical approach for the hybrid recommendation engine integrating SQL-stored fundamentals with live price feeds.</w:t>
      </w:r>
      <w:r w:rsidR="00000000">
        <w:br/>
      </w:r>
    </w:p>
    <w:p w14:paraId="7916E550" w14:textId="77777777" w:rsidR="00DC5ABD" w:rsidRDefault="00000000">
      <w:pPr>
        <w:pStyle w:val="Heading1"/>
      </w:pPr>
      <w:r>
        <w:t>Project Background</w:t>
      </w:r>
    </w:p>
    <w:p w14:paraId="7E681E74" w14:textId="097B66AD" w:rsidR="00DC5ABD" w:rsidRDefault="00521B36">
      <w:r w:rsidRPr="00521B36">
        <w:t>Transitioning from basic data visualization of Screener.in data to an active decision-making tool for equity research.</w:t>
      </w:r>
      <w:r w:rsidR="00000000">
        <w:br/>
      </w:r>
    </w:p>
    <w:p w14:paraId="7B6533A9" w14:textId="77777777" w:rsidR="00DC5ABD" w:rsidRDefault="00000000">
      <w:pPr>
        <w:pStyle w:val="Heading1"/>
      </w:pPr>
      <w:r>
        <w:t>Project Team</w:t>
      </w:r>
    </w:p>
    <w:p w14:paraId="747BCD68" w14:textId="7356F266" w:rsidR="00DC5ABD" w:rsidRDefault="00521B36">
      <w:r w:rsidRPr="00521B36">
        <w:rPr>
          <w:b/>
          <w:bCs/>
        </w:rPr>
        <w:t>Hritvik</w:t>
      </w:r>
      <w:r w:rsidRPr="00521B36">
        <w:t xml:space="preserve"> (Lead Developer/Analyst), Data Engineer (SQL Architecture), Business Analyst (Financial Logic)</w:t>
      </w:r>
      <w:r w:rsidR="00000000">
        <w:br/>
      </w:r>
    </w:p>
    <w:p w14:paraId="4C840817" w14:textId="77777777" w:rsidR="00DC5ABD" w:rsidRDefault="00000000">
      <w:pPr>
        <w:pStyle w:val="Heading1"/>
      </w:pPr>
      <w:r>
        <w:t>Point of Contact</w:t>
      </w:r>
    </w:p>
    <w:p w14:paraId="00373732" w14:textId="575ABA92" w:rsidR="00DC5ABD" w:rsidRDefault="00521B36">
      <w:r w:rsidRPr="00521B36">
        <w:t>Project Manager (Client-side), Hritvik (Lead Developer)</w:t>
      </w:r>
      <w:r w:rsidR="00000000">
        <w:br/>
      </w:r>
    </w:p>
    <w:p w14:paraId="614D2EA9" w14:textId="77777777" w:rsidR="00DC5ABD" w:rsidRDefault="00000000">
      <w:pPr>
        <w:pStyle w:val="Heading1"/>
      </w:pPr>
      <w:r>
        <w:lastRenderedPageBreak/>
        <w:t>Business Requirements</w:t>
      </w:r>
    </w:p>
    <w:p w14:paraId="6E47FDC4" w14:textId="77777777" w:rsidR="00521B36" w:rsidRDefault="00BC4267" w:rsidP="00BC4267">
      <w:r w:rsidRPr="00BC4267">
        <w:rPr>
          <w:b/>
          <w:bCs/>
        </w:rPr>
        <w:t>Core Goal:</w:t>
      </w:r>
      <w:r w:rsidRPr="00BC4267">
        <w:t xml:space="preserve"> Move beyond simple visualization to an automated recommendation engine.  </w:t>
      </w:r>
      <w:r w:rsidRPr="00BC4267">
        <w:rPr>
          <w:b/>
          <w:bCs/>
        </w:rPr>
        <w:t>Fundamental Analysis:</w:t>
      </w:r>
      <w:r w:rsidRPr="00BC4267">
        <w:t xml:space="preserve"> Visualize TTM (Trailing Twelve Month) metrics, Revenue growth, and Debt-to-Equity from Screener.in exports.</w:t>
      </w:r>
    </w:p>
    <w:p w14:paraId="1E713C7E" w14:textId="4DBD3285" w:rsidR="00BC4267" w:rsidRDefault="00BC4267" w:rsidP="00BC4267">
      <w:r w:rsidRPr="00BC4267">
        <w:rPr>
          <w:b/>
          <w:bCs/>
        </w:rPr>
        <w:t>Technical Analysis:</w:t>
      </w:r>
      <w:r w:rsidRPr="00BC4267">
        <w:t xml:space="preserve"> Identify entry/exit points using the 200-day Moving Average (DMA) and Relative Strength Index (RSI).</w:t>
      </w:r>
    </w:p>
    <w:p w14:paraId="68C8D3AC" w14:textId="5615D3F5" w:rsidR="00BC4267" w:rsidRPr="00BC4267" w:rsidRDefault="00BC4267" w:rsidP="00BC4267">
      <w:r w:rsidRPr="00BC4267">
        <w:rPr>
          <w:b/>
          <w:bCs/>
        </w:rPr>
        <w:t>Macro Integration:</w:t>
      </w:r>
      <w:r w:rsidRPr="00BC4267">
        <w:t xml:space="preserve"> Incorporate RBI Repo Rate trends to assess the impact on rate-sensitive sectors like Banking (HDFC Bank).</w:t>
      </w:r>
    </w:p>
    <w:p w14:paraId="6903FDC2" w14:textId="193F2245" w:rsidR="00DC5ABD" w:rsidRDefault="00000000">
      <w:r>
        <w:br/>
      </w:r>
    </w:p>
    <w:p w14:paraId="592AE713" w14:textId="77777777" w:rsidR="00DC5ABD" w:rsidRDefault="00000000">
      <w:pPr>
        <w:pStyle w:val="Heading1"/>
      </w:pPr>
      <w:r>
        <w:t>Scope</w:t>
      </w:r>
    </w:p>
    <w:p w14:paraId="5DEF9772" w14:textId="371C4C29" w:rsidR="00DC5ABD" w:rsidRDefault="00521B36">
      <w:r w:rsidRPr="00521B36">
        <w:t xml:space="preserve">Includes </w:t>
      </w:r>
      <w:r w:rsidRPr="00521B36">
        <w:rPr>
          <w:b/>
          <w:bCs/>
        </w:rPr>
        <w:t>SQL data ingestion</w:t>
      </w:r>
      <w:r w:rsidRPr="00521B36">
        <w:t xml:space="preserve"> of Screener CSVs, </w:t>
      </w:r>
      <w:proofErr w:type="spellStart"/>
      <w:r w:rsidRPr="00521B36">
        <w:rPr>
          <w:b/>
          <w:bCs/>
        </w:rPr>
        <w:t>yfinance</w:t>
      </w:r>
      <w:proofErr w:type="spellEnd"/>
      <w:r w:rsidRPr="00521B36">
        <w:t xml:space="preserve"> price retrieval, </w:t>
      </w:r>
      <w:r w:rsidRPr="00521B36">
        <w:rPr>
          <w:b/>
          <w:bCs/>
        </w:rPr>
        <w:t>FRED API</w:t>
      </w:r>
      <w:r w:rsidRPr="00521B36">
        <w:t xml:space="preserve"> macro integration, and </w:t>
      </w:r>
      <w:proofErr w:type="spellStart"/>
      <w:r w:rsidRPr="00521B36">
        <w:rPr>
          <w:b/>
          <w:bCs/>
        </w:rPr>
        <w:t>Streamlit</w:t>
      </w:r>
      <w:proofErr w:type="spellEnd"/>
      <w:r w:rsidRPr="00521B36">
        <w:t xml:space="preserve"> reporting.</w:t>
      </w:r>
      <w:r w:rsidR="00000000">
        <w:br/>
      </w:r>
    </w:p>
    <w:p w14:paraId="4B91DE8F" w14:textId="77777777" w:rsidR="00DC5ABD" w:rsidRDefault="00000000">
      <w:pPr>
        <w:pStyle w:val="Heading1"/>
      </w:pPr>
      <w:r>
        <w:t>Success Criteria</w:t>
      </w:r>
    </w:p>
    <w:p w14:paraId="3613EE3D" w14:textId="5FCF1B20" w:rsidR="00DC5ABD" w:rsidRDefault="00521B36">
      <w:r w:rsidRPr="00521B36">
        <w:t xml:space="preserve">Achieving a signal accuracy of </w:t>
      </w:r>
      <w:r w:rsidRPr="00521B36">
        <w:rPr>
          <w:b/>
          <w:bCs/>
        </w:rPr>
        <w:t>80%+</w:t>
      </w:r>
      <w:r w:rsidRPr="00521B36">
        <w:t xml:space="preserve"> compared to historical benchmarks and a </w:t>
      </w:r>
      <w:r w:rsidRPr="00521B36">
        <w:rPr>
          <w:b/>
          <w:bCs/>
        </w:rPr>
        <w:t>10% increase</w:t>
      </w:r>
      <w:r w:rsidRPr="00521B36">
        <w:t xml:space="preserve"> in user interaction within 3 months.</w:t>
      </w:r>
      <w:r w:rsidR="00000000">
        <w:br/>
      </w:r>
    </w:p>
    <w:p w14:paraId="35A76F48" w14:textId="77777777" w:rsidR="00DC5ABD" w:rsidRDefault="00000000">
      <w:pPr>
        <w:pStyle w:val="Heading1"/>
      </w:pPr>
      <w:r>
        <w:t>Solution Overview</w:t>
      </w:r>
    </w:p>
    <w:p w14:paraId="7364DDD1" w14:textId="387D9889" w:rsidR="00DC5ABD" w:rsidRDefault="004447C6">
      <w:r w:rsidRPr="004447C6">
        <w:t xml:space="preserve">A </w:t>
      </w:r>
      <w:r w:rsidRPr="004447C6">
        <w:rPr>
          <w:b/>
          <w:bCs/>
        </w:rPr>
        <w:t>Weighted Signal Model</w:t>
      </w:r>
      <w:r w:rsidRPr="004447C6">
        <w:t xml:space="preserve"> combining Value (Historical PE vs. 5yr Avg), Trend (200-DMA), and Macro Health (RBI Rate Trend).</w:t>
      </w:r>
      <w:r w:rsidR="00000000">
        <w:br/>
      </w:r>
    </w:p>
    <w:p w14:paraId="7F9E91C2" w14:textId="77777777" w:rsidR="00DC5ABD" w:rsidRDefault="00000000">
      <w:pPr>
        <w:pStyle w:val="Heading1"/>
      </w:pPr>
      <w:r>
        <w:t>Automation Flow</w:t>
      </w:r>
    </w:p>
    <w:p w14:paraId="37D3574A" w14:textId="6AC8561C" w:rsidR="004447C6" w:rsidRPr="004447C6" w:rsidRDefault="004447C6" w:rsidP="004447C6">
      <w:r w:rsidRPr="004447C6">
        <w:t xml:space="preserve">1. </w:t>
      </w:r>
      <w:r w:rsidRPr="004447C6">
        <w:rPr>
          <w:b/>
          <w:bCs/>
        </w:rPr>
        <w:t>Trigger:</w:t>
      </w:r>
      <w:r w:rsidRPr="004447C6">
        <w:t xml:space="preserve"> Daily automated CSV import from Screener.in to SQL.</w:t>
      </w:r>
    </w:p>
    <w:p w14:paraId="4340C56D" w14:textId="665C26F3" w:rsidR="004447C6" w:rsidRPr="004447C6" w:rsidRDefault="004447C6" w:rsidP="004447C6">
      <w:r w:rsidRPr="004447C6">
        <w:t xml:space="preserve">2. </w:t>
      </w:r>
      <w:r w:rsidRPr="004447C6">
        <w:rPr>
          <w:b/>
          <w:bCs/>
        </w:rPr>
        <w:t>Fetch:</w:t>
      </w:r>
      <w:r w:rsidRPr="004447C6">
        <w:t xml:space="preserve"> Python pulls latest price ($OHLCV$) and RBI Repo Rate (5.25% as of Feb 2026).</w:t>
      </w:r>
    </w:p>
    <w:p w14:paraId="633CC306" w14:textId="0D0F33B8" w:rsidR="004447C6" w:rsidRPr="004447C6" w:rsidRDefault="004447C6" w:rsidP="004447C6">
      <w:r w:rsidRPr="004447C6">
        <w:t xml:space="preserve">3. </w:t>
      </w:r>
      <w:r w:rsidRPr="004447C6">
        <w:rPr>
          <w:b/>
          <w:bCs/>
        </w:rPr>
        <w:t>Compute:</w:t>
      </w:r>
      <w:r w:rsidRPr="004447C6">
        <w:t xml:space="preserve"> Engine calculates RSI, DMA, and Historical PE.</w:t>
      </w:r>
    </w:p>
    <w:p w14:paraId="2D129E23" w14:textId="77777777" w:rsidR="004447C6" w:rsidRPr="004447C6" w:rsidRDefault="004447C6" w:rsidP="004447C6">
      <w:r w:rsidRPr="004447C6">
        <w:t xml:space="preserve">4. </w:t>
      </w:r>
      <w:r w:rsidRPr="004447C6">
        <w:rPr>
          <w:b/>
          <w:bCs/>
        </w:rPr>
        <w:t>Display:</w:t>
      </w:r>
      <w:r w:rsidRPr="004447C6">
        <w:t xml:space="preserve"> </w:t>
      </w:r>
      <w:proofErr w:type="spellStart"/>
      <w:r w:rsidRPr="004447C6">
        <w:t>Streamlit</w:t>
      </w:r>
      <w:proofErr w:type="spellEnd"/>
      <w:r w:rsidRPr="004447C6">
        <w:t xml:space="preserve"> updates the visual recommendation score.</w:t>
      </w:r>
    </w:p>
    <w:p w14:paraId="014AC2FB" w14:textId="3F201C6F" w:rsidR="00DC5ABD" w:rsidRDefault="00000000">
      <w:r>
        <w:br/>
      </w:r>
    </w:p>
    <w:p w14:paraId="2C26C245" w14:textId="77777777" w:rsidR="00DC5ABD" w:rsidRDefault="00000000">
      <w:pPr>
        <w:pStyle w:val="Heading1"/>
      </w:pPr>
      <w:r>
        <w:lastRenderedPageBreak/>
        <w:t>Implementation Timeline</w:t>
      </w:r>
    </w:p>
    <w:p w14:paraId="65F7958D" w14:textId="4724C93C" w:rsidR="00DC5ABD" w:rsidRDefault="004447C6">
      <w:r w:rsidRPr="004447C6">
        <w:rPr>
          <w:b/>
          <w:bCs/>
        </w:rPr>
        <w:t>6 Weeks Total:</w:t>
      </w:r>
      <w:r w:rsidRPr="004447C6">
        <w:t xml:space="preserve"> 2 weeks SQL/Data Prep, 2 weeks Financial Logic/Calculations, 2 weeks </w:t>
      </w:r>
      <w:proofErr w:type="spellStart"/>
      <w:r w:rsidRPr="004447C6">
        <w:t>Streamlit</w:t>
      </w:r>
      <w:proofErr w:type="spellEnd"/>
      <w:r w:rsidRPr="004447C6">
        <w:t xml:space="preserve"> UI Deployment.</w:t>
      </w:r>
      <w:r w:rsidR="00000000">
        <w:br/>
      </w:r>
    </w:p>
    <w:p w14:paraId="6631284F" w14:textId="77777777" w:rsidR="00DC5ABD" w:rsidRDefault="00000000">
      <w:pPr>
        <w:pStyle w:val="Heading1"/>
      </w:pPr>
      <w:r>
        <w:t>Technology Stack</w:t>
      </w:r>
    </w:p>
    <w:p w14:paraId="06E45E61" w14:textId="13BA6C3D" w:rsidR="00DC5ABD" w:rsidRDefault="004447C6">
      <w:r w:rsidRPr="004447C6">
        <w:rPr>
          <w:b/>
          <w:bCs/>
        </w:rPr>
        <w:t>Python</w:t>
      </w:r>
      <w:r w:rsidRPr="004447C6">
        <w:t xml:space="preserve">, </w:t>
      </w:r>
      <w:r w:rsidRPr="004447C6">
        <w:rPr>
          <w:b/>
          <w:bCs/>
        </w:rPr>
        <w:t>SQL (PostgreSQL)</w:t>
      </w:r>
      <w:r w:rsidRPr="004447C6">
        <w:t xml:space="preserve">, </w:t>
      </w:r>
      <w:r w:rsidRPr="004447C6">
        <w:rPr>
          <w:b/>
          <w:bCs/>
        </w:rPr>
        <w:t>Pandas</w:t>
      </w:r>
      <w:r w:rsidRPr="004447C6">
        <w:t xml:space="preserve">, </w:t>
      </w:r>
      <w:proofErr w:type="spellStart"/>
      <w:r w:rsidRPr="004447C6">
        <w:rPr>
          <w:b/>
          <w:bCs/>
        </w:rPr>
        <w:t>yfinance</w:t>
      </w:r>
      <w:proofErr w:type="spellEnd"/>
      <w:r w:rsidRPr="004447C6">
        <w:t xml:space="preserve">, </w:t>
      </w:r>
      <w:proofErr w:type="spellStart"/>
      <w:r w:rsidRPr="004447C6">
        <w:rPr>
          <w:b/>
          <w:bCs/>
        </w:rPr>
        <w:t>fredapi</w:t>
      </w:r>
      <w:proofErr w:type="spellEnd"/>
      <w:r w:rsidRPr="004447C6">
        <w:t xml:space="preserve">, </w:t>
      </w:r>
      <w:proofErr w:type="spellStart"/>
      <w:r w:rsidRPr="004447C6">
        <w:rPr>
          <w:b/>
          <w:bCs/>
        </w:rPr>
        <w:t>Streamlit</w:t>
      </w:r>
      <w:proofErr w:type="spellEnd"/>
      <w:r w:rsidRPr="004447C6">
        <w:t xml:space="preserve">, </w:t>
      </w:r>
      <w:proofErr w:type="spellStart"/>
      <w:r w:rsidRPr="004447C6">
        <w:rPr>
          <w:b/>
          <w:bCs/>
        </w:rPr>
        <w:t>Plotly</w:t>
      </w:r>
      <w:proofErr w:type="spellEnd"/>
      <w:r w:rsidRPr="004447C6">
        <w:t>.</w:t>
      </w:r>
      <w:r w:rsidR="00000000">
        <w:br/>
      </w:r>
    </w:p>
    <w:p w14:paraId="02057680" w14:textId="77777777" w:rsidR="00DC5ABD" w:rsidRDefault="00000000">
      <w:pPr>
        <w:pStyle w:val="Heading1"/>
      </w:pPr>
      <w:r>
        <w:t>Current State Process Flow</w:t>
      </w:r>
    </w:p>
    <w:p w14:paraId="269FB603" w14:textId="1916641C" w:rsidR="00DC5ABD" w:rsidRDefault="004447C6">
      <w:r w:rsidRPr="004447C6">
        <w:t xml:space="preserve">Static visualization of fundamental charts from manual </w:t>
      </w:r>
      <w:r>
        <w:t>Yahoo Finance</w:t>
      </w:r>
      <w:r w:rsidRPr="004447C6">
        <w:t xml:space="preserve"> data exports.</w:t>
      </w:r>
      <w:r w:rsidR="00000000">
        <w:br/>
      </w:r>
    </w:p>
    <w:p w14:paraId="58165CB2" w14:textId="77777777" w:rsidR="00DC5ABD" w:rsidRDefault="00000000">
      <w:pPr>
        <w:pStyle w:val="Heading1"/>
      </w:pPr>
      <w:r>
        <w:t>Future State Process Flow</w:t>
      </w:r>
    </w:p>
    <w:p w14:paraId="6CEEEDB5" w14:textId="5B6494F1" w:rsidR="00DC5ABD" w:rsidRDefault="004447C6">
      <w:r w:rsidRPr="004447C6">
        <w:t>Real-time interactive dashboard providing active stock calls based on live market and macro data.</w:t>
      </w:r>
      <w:r w:rsidR="00000000">
        <w:br/>
      </w:r>
    </w:p>
    <w:p w14:paraId="252218D0" w14:textId="77777777" w:rsidR="00DC5ABD" w:rsidRDefault="00000000">
      <w:pPr>
        <w:pStyle w:val="Heading1"/>
      </w:pPr>
      <w:r>
        <w:t>Functional Requirements</w:t>
      </w:r>
    </w:p>
    <w:p w14:paraId="281EB84F" w14:textId="27CF8D92" w:rsidR="00DC5ABD" w:rsidRDefault="004447C6">
      <w:r w:rsidRPr="004447C6">
        <w:t>Real-time interactive dashboard providing active stock calls based on live market and macro data.</w:t>
      </w:r>
      <w:r w:rsidR="00000000">
        <w:br/>
      </w:r>
    </w:p>
    <w:p w14:paraId="3D9172E2" w14:textId="77777777" w:rsidR="00DC5ABD" w:rsidRDefault="00000000">
      <w:pPr>
        <w:pStyle w:val="Heading1"/>
      </w:pPr>
      <w:r>
        <w:t>Technical Requirements</w:t>
      </w:r>
    </w:p>
    <w:p w14:paraId="0FF12D2F" w14:textId="24E221A8" w:rsidR="00DC5ABD" w:rsidRDefault="004447C6">
      <w:r w:rsidRPr="004447C6">
        <w:t>UI response &lt; 2s; automated SQL updates for fundamental TTM metrics.</w:t>
      </w:r>
      <w:r w:rsidR="00000000">
        <w:br/>
      </w:r>
    </w:p>
    <w:p w14:paraId="325F18D3" w14:textId="77777777" w:rsidR="00DC5ABD" w:rsidRDefault="00000000">
      <w:pPr>
        <w:pStyle w:val="Heading1"/>
      </w:pPr>
      <w:r>
        <w:t>Assumptions and Considerations</w:t>
      </w:r>
    </w:p>
    <w:p w14:paraId="05482BB3" w14:textId="1D0EBC9B" w:rsidR="00DC5ABD" w:rsidRDefault="004447C6">
      <w:r w:rsidRPr="004447C6">
        <w:t xml:space="preserve">Assumes Screener.in TTM data is consistent with quarterly filings and </w:t>
      </w:r>
      <w:proofErr w:type="spellStart"/>
      <w:r w:rsidRPr="004447C6">
        <w:t>yfinance</w:t>
      </w:r>
      <w:proofErr w:type="spellEnd"/>
      <w:r w:rsidRPr="004447C6">
        <w:t xml:space="preserve"> provides daily OHLCV reliability.</w:t>
      </w:r>
      <w:r w:rsidR="00000000">
        <w:br/>
      </w:r>
    </w:p>
    <w:p w14:paraId="3CC12BB9" w14:textId="77777777" w:rsidR="00DC5ABD" w:rsidRDefault="00000000">
      <w:pPr>
        <w:pStyle w:val="Heading1"/>
      </w:pPr>
      <w:r>
        <w:t>Risks and Dependencies</w:t>
      </w:r>
    </w:p>
    <w:p w14:paraId="59B72CCD" w14:textId="071EEE6E" w:rsidR="00DC5ABD" w:rsidRDefault="004447C6">
      <w:r w:rsidRPr="004447C6">
        <w:rPr>
          <w:b/>
          <w:bCs/>
        </w:rPr>
        <w:t>API Dependency:</w:t>
      </w:r>
      <w:r w:rsidRPr="004447C6">
        <w:t xml:space="preserve"> Reliability of Yahoo Finance and FRED APIs. </w:t>
      </w:r>
      <w:r w:rsidRPr="004447C6">
        <w:rPr>
          <w:b/>
          <w:bCs/>
        </w:rPr>
        <w:t>Macro Lag:</w:t>
      </w:r>
      <w:r w:rsidRPr="004447C6">
        <w:t xml:space="preserve"> RBI rate impacts may take 1-2 quarters to show in fundamental earnings.</w:t>
      </w:r>
      <w:r w:rsidR="00000000">
        <w:br/>
      </w:r>
    </w:p>
    <w:sectPr w:rsidR="00DC5A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9905126">
    <w:abstractNumId w:val="8"/>
  </w:num>
  <w:num w:numId="2" w16cid:durableId="1241671249">
    <w:abstractNumId w:val="6"/>
  </w:num>
  <w:num w:numId="3" w16cid:durableId="1404140899">
    <w:abstractNumId w:val="5"/>
  </w:num>
  <w:num w:numId="4" w16cid:durableId="1390497677">
    <w:abstractNumId w:val="4"/>
  </w:num>
  <w:num w:numId="5" w16cid:durableId="1580165772">
    <w:abstractNumId w:val="7"/>
  </w:num>
  <w:num w:numId="6" w16cid:durableId="1802380700">
    <w:abstractNumId w:val="3"/>
  </w:num>
  <w:num w:numId="7" w16cid:durableId="2095858448">
    <w:abstractNumId w:val="2"/>
  </w:num>
  <w:num w:numId="8" w16cid:durableId="125978776">
    <w:abstractNumId w:val="1"/>
  </w:num>
  <w:num w:numId="9" w16cid:durableId="461924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47C6"/>
    <w:rsid w:val="00461AF3"/>
    <w:rsid w:val="00521B36"/>
    <w:rsid w:val="00AA1D8D"/>
    <w:rsid w:val="00B47730"/>
    <w:rsid w:val="00BC4267"/>
    <w:rsid w:val="00CB0664"/>
    <w:rsid w:val="00DA46C6"/>
    <w:rsid w:val="00DC5A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8C1AD1"/>
  <w14:defaultImageDpi w14:val="300"/>
  <w15:docId w15:val="{7276C86A-9D0F-4EB8-A2CC-676907336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Bollepalli Hritvik</cp:lastModifiedBy>
  <cp:revision>3</cp:revision>
  <dcterms:created xsi:type="dcterms:W3CDTF">2026-03-06T14:21:00Z</dcterms:created>
  <dcterms:modified xsi:type="dcterms:W3CDTF">2026-03-06T14:59:00Z</dcterms:modified>
  <cp:category/>
</cp:coreProperties>
</file>