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Coding Standards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Defines development conventions.</w:t>
      </w:r>
    </w:p>
    <w:p>
      <w:pPr>
        <w:pStyle w:val="Heading1"/>
      </w:pPr>
      <w:r>
        <w:t>Backend Standards</w:t>
      </w:r>
    </w:p>
    <w:p>
      <w:r>
        <w:t>Use type hints</w:t>
      </w:r>
    </w:p>
    <w:p>
      <w:r>
        <w:t>Follow PEP8</w:t>
      </w:r>
    </w:p>
    <w:p>
      <w:r>
        <w:t>Environment variables for secrets</w:t>
      </w:r>
    </w:p>
    <w:p>
      <w:pPr>
        <w:pStyle w:val="Heading1"/>
      </w:pPr>
      <w:r>
        <w:t>Frontend Standards</w:t>
      </w:r>
    </w:p>
    <w:p>
      <w:r>
        <w:t>Component-based architecture</w:t>
      </w:r>
    </w:p>
    <w:p>
      <w:r>
        <w:t>Consistent naming conventions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