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&amp; Infrastructure Guide</w:t>
      </w:r>
    </w:p>
    <w:p>
      <w:r>
        <w:t>Product: VIGEN — AI Music Video Generator</w:t>
      </w:r>
    </w:p>
    <w:p>
      <w:r>
        <w:t>Version: 1.0</w:t>
      </w:r>
    </w:p>
    <w:p>
      <w:r>
        <w:t>Date: 2026</w:t>
        <w:br/>
      </w:r>
    </w:p>
    <w:p>
      <w:pPr>
        <w:pStyle w:val="Heading1"/>
      </w:pPr>
      <w:r>
        <w:t>Purpose</w:t>
      </w:r>
    </w:p>
    <w:p>
      <w:r>
        <w:t>Defines production deployment architecture.</w:t>
      </w:r>
    </w:p>
    <w:p>
      <w:pPr>
        <w:pStyle w:val="Heading1"/>
      </w:pPr>
      <w:r>
        <w:t>Deployment Steps</w:t>
      </w:r>
    </w:p>
    <w:p>
      <w:r>
        <w:t>Build Docker images</w:t>
      </w:r>
    </w:p>
    <w:p>
      <w:r>
        <w:t>Deploy backend services</w:t>
      </w:r>
    </w:p>
    <w:p>
      <w:r>
        <w:t>Scale workers</w:t>
      </w:r>
    </w:p>
    <w:p>
      <w:r>
        <w:t>Configure monitoring</w:t>
      </w:r>
    </w:p>
    <w:p>
      <w:pPr>
        <w:pStyle w:val="Heading1"/>
      </w:pPr>
      <w:r>
        <w:t>Infrastructure</w:t>
      </w:r>
    </w:p>
    <w:p>
      <w:r>
        <w:t>Cloudflare R2 storage</w:t>
      </w:r>
    </w:p>
    <w:p>
      <w:r>
        <w:t>PostgreSQL database</w:t>
      </w:r>
    </w:p>
    <w:p>
      <w:r>
        <w:t>Redis queue</w:t>
      </w:r>
    </w:p>
    <w:p>
      <w:r>
        <w:t>GPU workers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