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Strategy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Purpose</w:t>
      </w:r>
    </w:p>
    <w:p>
      <w:r>
        <w:t>Defines testing methods for reliability.</w:t>
      </w:r>
    </w:p>
    <w:p>
      <w:pPr>
        <w:pStyle w:val="Heading1"/>
      </w:pPr>
      <w:r>
        <w:t>Test Types</w:t>
      </w:r>
    </w:p>
    <w:p>
      <w:r>
        <w:t>Unit tests</w:t>
      </w:r>
    </w:p>
    <w:p>
      <w:r>
        <w:t>Integration tests</w:t>
      </w:r>
    </w:p>
    <w:p>
      <w:r>
        <w:t>Pipeline tests</w:t>
      </w:r>
    </w:p>
    <w:p>
      <w:r>
        <w:t>Load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