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SYNOPSIS</w:t>
      </w:r>
    </w:p>
    <w:tbl>
      <w:tblPr>
        <w:tblStyle w:val="Table1"/>
        <w:tblW w:w="10320.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1935"/>
        <w:gridCol w:w="1980"/>
        <w:gridCol w:w="1980"/>
        <w:gridCol w:w="1845"/>
        <w:tblGridChange w:id="0">
          <w:tblGrid>
            <w:gridCol w:w="2580"/>
            <w:gridCol w:w="1935"/>
            <w:gridCol w:w="1980"/>
            <w:gridCol w:w="1980"/>
            <w:gridCol w:w="1845"/>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PROJECT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Implementing Wide Area Network Using OSPF Protocol</w:t>
            </w:r>
          </w:p>
        </w:tc>
      </w:tr>
      <w:tr>
        <w:trPr>
          <w:cantSplit w:val="0"/>
          <w:trHeight w:val="258" w:hRule="atLeast"/>
          <w:tblHeader w:val="0"/>
        </w:trPr>
        <w:tc>
          <w:tcPr>
            <w:shd w:fill="e7e6e6" w:val="cle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c>
        <w:tc>
          <w:tcPr>
            <w:gridSpan w:val="4"/>
            <w:shd w:fill="e7e6e6" w:val="cle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restart"/>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NAMES/ USN/ PHONE/ MAIL ID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Ritik Raj</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 Raj Pandey</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1DS20CS169</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1DS20CS168</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+91 7484036836</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+91 81094 41288</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ritikraj2909@gmail.com</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rrpandey8055@gmail.com</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TIMELINE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 Start date- End Date)</w:t>
            </w:r>
          </w:p>
        </w:tc>
        <w:tc>
          <w:tcPr>
            <w:gridSpan w:val="4"/>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2022 to Jan 2023</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Nagaraja J, Associate Professor, Dept. of CSE</w:t>
            </w:r>
          </w:p>
        </w:tc>
      </w:tr>
      <w:tr>
        <w:trPr>
          <w:cantSplit w:val="0"/>
          <w:tblHeader w:val="0"/>
        </w:trPr>
        <w:tc>
          <w:tcPr>
            <w:shd w:fill="e7e6e6" w:val="clea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gridSpan w:val="4"/>
            <w:shd w:fill="e7e6e6" w:val="clea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03A">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PROJECT - DOMAIN</w:t>
            </w:r>
          </w:p>
        </w:tc>
        <w:tc>
          <w:tcPr>
            <w:gridSpan w:val="4"/>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INTRODUCTION</w:t>
            </w:r>
          </w:p>
        </w:tc>
        <w:tc>
          <w:tcPr>
            <w:gridSpan w:val="4"/>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WAN is a data communication network that operates beyond the geographic scope of a LAN. WAN allows the transmission of data across greater geographic distances. WANs use facilities provided by a service provider by a service provider, or carrier.WANs use serial connections. An enterprise must subscribe to a WAN service provider to use WAN carrier network services.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protocols play an important role in today’s networks. The following sections describe several important benefits that dynamic routing protocols provide. In many networks, dynamic routing protocols are typically used with static routes.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OSPF  typically requires coordinations among many internal routers, area border routers (routers connected to multiple areas), and autonomous system boundary routers.At a minimum, OSPF-based routers or access servers can be configured with all default parameter values, no authentication, and interfaces assigned to areas. If you intend to customize your environment, you must ensure coordinated configurations of all routers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APPLICATION/S</w:t>
            </w:r>
          </w:p>
        </w:tc>
        <w:tc>
          <w:tcPr>
            <w:gridSpan w:val="4"/>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Roboto" w:cs="Roboto" w:eastAsia="Roboto" w:hAnsi="Roboto"/>
                <w:sz w:val="25"/>
                <w:szCs w:val="25"/>
                <w:highlight w:val="white"/>
                <w:rtl w:val="0"/>
              </w:rPr>
              <w:t xml:space="preserve">Increasingly, enterprises are leveraging multiple WAN links at their branches to</w:t>
            </w:r>
            <w:r w:rsidDel="00000000" w:rsidR="00000000" w:rsidRPr="00000000">
              <w:rPr>
                <w:rFonts w:ascii="Roboto" w:cs="Roboto" w:eastAsia="Roboto" w:hAnsi="Roboto"/>
                <w:b w:val="1"/>
                <w:sz w:val="25"/>
                <w:szCs w:val="25"/>
                <w:highlight w:val="white"/>
                <w:rtl w:val="0"/>
              </w:rPr>
              <w:t xml:space="preserve"> connect their offices to their data centers and headquarters</w:t>
            </w:r>
            <w:r w:rsidDel="00000000" w:rsidR="00000000" w:rsidRPr="00000000">
              <w:rPr>
                <w:rFonts w:ascii="Roboto" w:cs="Roboto" w:eastAsia="Roboto" w:hAnsi="Roboto"/>
                <w:sz w:val="25"/>
                <w:szCs w:val="25"/>
                <w:highlight w:val="white"/>
                <w:rtl w:val="0"/>
              </w:rPr>
              <w:t xml:space="preserve">. Historically one of the options to manage their network routing is through Open Shortest Path First (OSPF), which is an Interior Gateway Protocol (IGP).</w:t>
            </w:r>
            <w:r w:rsidDel="00000000" w:rsidR="00000000" w:rsidRPr="00000000">
              <w:rPr>
                <w:rtl w:val="0"/>
              </w:rPr>
            </w:r>
          </w:p>
          <w:p w:rsidR="00000000" w:rsidDel="00000000" w:rsidP="00000000" w:rsidRDefault="00000000" w:rsidRPr="00000000" w14:paraId="0000004A">
            <w:pPr>
              <w:rPr>
                <w:rFonts w:ascii="Roboto" w:cs="Roboto" w:eastAsia="Roboto" w:hAnsi="Roboto"/>
                <w:color w:val="111111"/>
                <w:sz w:val="27"/>
                <w:szCs w:val="27"/>
                <w:highlight w:val="white"/>
              </w:rPr>
            </w:pPr>
            <w:r w:rsidDel="00000000" w:rsidR="00000000" w:rsidRPr="00000000">
              <w:rPr>
                <w:rtl w:val="0"/>
              </w:rPr>
            </w:r>
          </w:p>
        </w:tc>
      </w:tr>
      <w:tr>
        <w:trPr>
          <w:cantSplit w:val="0"/>
          <w:trHeight w:val="1635.263671875" w:hRule="atLeast"/>
          <w:tblHeader w:val="0"/>
        </w:trPr>
        <w:tc>
          <w:tcPr/>
          <w:p w:rsidR="00000000" w:rsidDel="00000000" w:rsidP="00000000" w:rsidRDefault="00000000" w:rsidRPr="00000000" w14:paraId="0000004E">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CHALLENGES IN THE CURRENT WORK</w:t>
            </w:r>
          </w:p>
        </w:tc>
        <w:tc>
          <w:tcPr>
            <w:gridSpan w:val="4"/>
          </w:tcPr>
          <w:p w:rsidR="00000000" w:rsidDel="00000000" w:rsidP="00000000" w:rsidRDefault="00000000" w:rsidRPr="00000000" w14:paraId="0000004F">
            <w:pPr>
              <w:pBdr>
                <w:top w:color="auto" w:space="0" w:sz="0" w:val="none"/>
                <w:left w:color="auto" w:space="0" w:sz="0" w:val="none"/>
                <w:bottom w:color="auto" w:space="3" w:sz="0" w:val="none"/>
                <w:right w:color="auto" w:space="0" w:sz="0" w:val="none"/>
              </w:pBdr>
              <w:shd w:fill="ffffff" w:val="clea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Challenges :</w:t>
            </w:r>
          </w:p>
          <w:p w:rsidR="00000000" w:rsidDel="00000000" w:rsidP="00000000" w:rsidRDefault="00000000" w:rsidRPr="00000000" w14:paraId="00000050">
            <w:pPr>
              <w:numPr>
                <w:ilvl w:val="0"/>
                <w:numId w:val="2"/>
              </w:numPr>
              <w:pBdr>
                <w:top w:color="auto" w:space="0" w:sz="0" w:val="none"/>
                <w:bottom w:color="auto" w:space="9" w:sz="0" w:val="none"/>
                <w:right w:color="auto" w:space="0" w:sz="0" w:val="none"/>
              </w:pBdr>
              <w:shd w:fill="ffffff" w:val="clear"/>
              <w:spacing w:after="0" w:line="330" w:lineRule="auto"/>
              <w:ind w:left="1020" w:hanging="360"/>
            </w:pPr>
            <w:r w:rsidDel="00000000" w:rsidR="00000000" w:rsidRPr="00000000">
              <w:rPr>
                <w:rFonts w:ascii="Roboto" w:cs="Roboto" w:eastAsia="Roboto" w:hAnsi="Roboto"/>
                <w:color w:val="111111"/>
                <w:sz w:val="24"/>
                <w:szCs w:val="24"/>
                <w:rtl w:val="0"/>
              </w:rPr>
              <w:t xml:space="preserve">Inflexible OSPF area structure</w:t>
            </w:r>
          </w:p>
          <w:p w:rsidR="00000000" w:rsidDel="00000000" w:rsidP="00000000" w:rsidRDefault="00000000" w:rsidRPr="00000000" w14:paraId="00000051">
            <w:pPr>
              <w:numPr>
                <w:ilvl w:val="0"/>
                <w:numId w:val="2"/>
              </w:numPr>
              <w:pBdr>
                <w:top w:color="auto" w:space="0" w:sz="0" w:val="none"/>
                <w:bottom w:color="auto" w:space="9" w:sz="0" w:val="none"/>
                <w:right w:color="auto" w:space="0" w:sz="0" w:val="none"/>
              </w:pBdr>
              <w:shd w:fill="ffffff" w:val="clear"/>
              <w:spacing w:after="0" w:line="330" w:lineRule="auto"/>
              <w:ind w:left="1020" w:hanging="360"/>
            </w:pPr>
            <w:r w:rsidDel="00000000" w:rsidR="00000000" w:rsidRPr="00000000">
              <w:rPr>
                <w:rFonts w:ascii="Roboto" w:cs="Roboto" w:eastAsia="Roboto" w:hAnsi="Roboto"/>
                <w:color w:val="111111"/>
                <w:sz w:val="24"/>
                <w:szCs w:val="24"/>
                <w:rtl w:val="0"/>
              </w:rPr>
              <w:t xml:space="preserve">OSPF’s limitations on filtering prefixes</w:t>
            </w:r>
          </w:p>
          <w:p w:rsidR="00000000" w:rsidDel="00000000" w:rsidP="00000000" w:rsidRDefault="00000000" w:rsidRPr="00000000" w14:paraId="00000052">
            <w:pPr>
              <w:numPr>
                <w:ilvl w:val="0"/>
                <w:numId w:val="2"/>
              </w:numPr>
              <w:pBdr>
                <w:top w:color="auto" w:space="0" w:sz="0" w:val="none"/>
                <w:bottom w:color="auto" w:space="9" w:sz="0" w:val="none"/>
                <w:right w:color="auto" w:space="0" w:sz="0" w:val="none"/>
              </w:pBdr>
              <w:shd w:fill="ffffff" w:val="clear"/>
              <w:spacing w:after="0" w:line="330" w:lineRule="auto"/>
              <w:ind w:left="1020" w:hanging="360"/>
            </w:pPr>
            <w:r w:rsidDel="00000000" w:rsidR="00000000" w:rsidRPr="00000000">
              <w:rPr>
                <w:rFonts w:ascii="Roboto" w:cs="Roboto" w:eastAsia="Roboto" w:hAnsi="Roboto"/>
                <w:color w:val="111111"/>
                <w:sz w:val="24"/>
                <w:szCs w:val="24"/>
                <w:rtl w:val="0"/>
              </w:rPr>
              <w:t xml:space="preserve">Consequent pockets of BGP or separate OSPF processes to filter when redistributing — sometimes to the point where it seems BGP is becoming the IGP for the organization</w:t>
            </w:r>
          </w:p>
          <w:p w:rsidR="00000000" w:rsidDel="00000000" w:rsidP="00000000" w:rsidRDefault="00000000" w:rsidRPr="00000000" w14:paraId="00000053">
            <w:pPr>
              <w:numPr>
                <w:ilvl w:val="0"/>
                <w:numId w:val="2"/>
              </w:numPr>
              <w:pBdr>
                <w:top w:color="auto" w:space="0" w:sz="0" w:val="none"/>
                <w:bottom w:color="auto" w:space="9" w:sz="0" w:val="none"/>
                <w:right w:color="auto" w:space="0" w:sz="0" w:val="none"/>
              </w:pBdr>
              <w:shd w:fill="ffffff" w:val="clear"/>
              <w:spacing w:after="0" w:line="330" w:lineRule="auto"/>
              <w:ind w:left="1020" w:hanging="360"/>
            </w:pPr>
            <w:r w:rsidDel="00000000" w:rsidR="00000000" w:rsidRPr="00000000">
              <w:rPr>
                <w:rFonts w:ascii="Roboto" w:cs="Roboto" w:eastAsia="Roboto" w:hAnsi="Roboto"/>
                <w:color w:val="111111"/>
                <w:sz w:val="24"/>
                <w:szCs w:val="24"/>
                <w:rtl w:val="0"/>
              </w:rPr>
              <w:t xml:space="preserve">Using VLANs to extend many WAN areas and area 0 between two datacenters</w:t>
            </w:r>
          </w:p>
        </w:tc>
      </w:tr>
      <w:tr>
        <w:trPr>
          <w:cantSplit w:val="0"/>
          <w:trHeight w:val="932.9296875" w:hRule="atLeast"/>
          <w:tblHeader w:val="0"/>
        </w:trPr>
        <w:tc>
          <w:tcPr/>
          <w:p w:rsidR="00000000" w:rsidDel="00000000" w:rsidP="00000000" w:rsidRDefault="00000000" w:rsidRPr="00000000" w14:paraId="00000057">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PROJECT PROBLEM STATEMENT</w:t>
            </w:r>
          </w:p>
          <w:p w:rsidR="00000000" w:rsidDel="00000000" w:rsidP="00000000" w:rsidRDefault="00000000" w:rsidRPr="00000000" w14:paraId="00000058">
            <w:pPr>
              <w:rPr>
                <w:rFonts w:ascii="Times New Roman" w:cs="Times New Roman" w:eastAsia="Times New Roman" w:hAnsi="Times New Roman"/>
                <w:smallCaps w:val="1"/>
                <w:sz w:val="24"/>
                <w:szCs w:val="24"/>
              </w:rPr>
            </w:pPr>
            <w:r w:rsidDel="00000000" w:rsidR="00000000" w:rsidRPr="00000000">
              <w:rPr>
                <w:rtl w:val="0"/>
              </w:rPr>
            </w:r>
          </w:p>
        </w:tc>
        <w:tc>
          <w:tcPr>
            <w:gridSpan w:val="4"/>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Simulate a Wide Area Network. To design a topology which consists of 10 networks. Implement the scenario using OSPF Protocol (multi Area Concept) (Minimum 10 networks with subnet 198.100.1.0) </w:t>
            </w:r>
          </w:p>
        </w:tc>
      </w:tr>
      <w:tr>
        <w:trPr>
          <w:cantSplit w:val="0"/>
          <w:trHeight w:val="1259.8828125" w:hRule="atLeast"/>
          <w:tblHeader w:val="0"/>
        </w:trPr>
        <w:tc>
          <w:tcPr/>
          <w:p w:rsidR="00000000" w:rsidDel="00000000" w:rsidP="00000000" w:rsidRDefault="00000000" w:rsidRPr="00000000" w14:paraId="0000005D">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OBJECTIVES OF THE PROJECT</w:t>
            </w:r>
          </w:p>
        </w:tc>
        <w:tc>
          <w:tcPr>
            <w:gridSpan w:val="4"/>
          </w:tcPr>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Arial" w:cs="Arial" w:eastAsia="Arial" w:hAnsi="Arial"/>
                <w:color w:val="202124"/>
                <w:sz w:val="24"/>
                <w:szCs w:val="24"/>
                <w:highlight w:val="white"/>
                <w:rtl w:val="0"/>
              </w:rPr>
              <w:t xml:space="preserve">To Design a Wide Area Network consisting of 10 networks.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Arial" w:cs="Arial" w:eastAsia="Arial" w:hAnsi="Arial"/>
                <w:color w:val="202124"/>
                <w:sz w:val="24"/>
                <w:szCs w:val="24"/>
                <w:highlight w:val="white"/>
                <w:rtl w:val="0"/>
              </w:rPr>
              <w:t xml:space="preserve">To connect networks using the Internet Protocol (IP), and OSPF (Open Shortest Path First).</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Arial" w:cs="Arial" w:eastAsia="Arial" w:hAnsi="Arial"/>
                <w:color w:val="202124"/>
                <w:sz w:val="24"/>
                <w:szCs w:val="24"/>
                <w:highlight w:val="white"/>
                <w:rtl w:val="0"/>
              </w:rPr>
              <w:t xml:space="preserve">To find the best path for packets as they pass through a set of connected networks.</w:t>
            </w: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PROPOSED SOLUTION</w:t>
            </w:r>
          </w:p>
          <w:p w:rsidR="00000000" w:rsidDel="00000000" w:rsidP="00000000" w:rsidRDefault="00000000" w:rsidRPr="00000000" w14:paraId="00000065">
            <w:pPr>
              <w:rPr>
                <w:rFonts w:ascii="Times New Roman" w:cs="Times New Roman" w:eastAsia="Times New Roman" w:hAnsi="Times New Roman"/>
                <w:smallCaps w:val="1"/>
                <w:sz w:val="24"/>
                <w:szCs w:val="24"/>
              </w:rPr>
            </w:pPr>
            <w:r w:rsidDel="00000000" w:rsidR="00000000" w:rsidRPr="00000000">
              <w:rPr>
                <w:rtl w:val="0"/>
              </w:rPr>
            </w:r>
          </w:p>
        </w:tc>
        <w:tc>
          <w:tcPr>
            <w:gridSpan w:val="4"/>
          </w:tcPr>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representation LAN topologies </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all the LANs into a WAN through routers.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Configuring the OSPF(</w:t>
            </w:r>
            <w:r w:rsidDel="00000000" w:rsidR="00000000" w:rsidRPr="00000000">
              <w:rPr>
                <w:rFonts w:ascii="Arial" w:cs="Arial" w:eastAsia="Arial" w:hAnsi="Arial"/>
                <w:color w:val="202124"/>
                <w:sz w:val="24"/>
                <w:szCs w:val="24"/>
                <w:highlight w:val="white"/>
                <w:rtl w:val="0"/>
              </w:rPr>
              <w:t xml:space="preserve">Open Shortest Path First) Protocol</w:t>
            </w:r>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PLATFORM THAT WILL BE USED FOR IMPLEMENTATION</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Packet Tracer</w:t>
            </w:r>
          </w:p>
        </w:tc>
      </w:tr>
      <w:tr>
        <w:trPr>
          <w:cantSplit w:val="0"/>
          <w:trHeight w:val="842.9296875" w:hRule="atLeast"/>
          <w:tblHeader w:val="0"/>
        </w:trPr>
        <w:tc>
          <w:tcPr/>
          <w:p w:rsidR="00000000" w:rsidDel="00000000" w:rsidP="00000000" w:rsidRDefault="00000000" w:rsidRPr="00000000" w14:paraId="00000072">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Demonstration Details</w:t>
            </w:r>
            <w:r w:rsidDel="00000000" w:rsidR="00000000" w:rsidRPr="00000000">
              <w:rPr>
                <w:rtl w:val="0"/>
              </w:rPr>
            </w:r>
          </w:p>
        </w:tc>
        <w:tc>
          <w:tcPr>
            <w:gridSpan w:val="4"/>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packet routing and real time Simulation mode of Cisco’s network simulation tool, Packet Tracer.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c>
      </w:tr>
      <w:tr>
        <w:trPr>
          <w:cantSplit w:val="0"/>
          <w:trHeight w:val="1370.859375" w:hRule="atLeast"/>
          <w:tblHeader w:val="0"/>
        </w:trPr>
        <w:tc>
          <w:tcPr/>
          <w:p w:rsidR="00000000" w:rsidDel="00000000" w:rsidP="00000000" w:rsidRDefault="00000000" w:rsidRPr="00000000" w14:paraId="00000078">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ARE THERE ANY STANDARD DATASETS AVAILABLE</w:t>
            </w:r>
          </w:p>
          <w:p w:rsidR="00000000" w:rsidDel="00000000" w:rsidP="00000000" w:rsidRDefault="00000000" w:rsidRPr="00000000" w14:paraId="00000079">
            <w:pP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mallCaps w:val="1"/>
                <w:sz w:val="24"/>
                <w:szCs w:val="24"/>
              </w:rPr>
            </w:pPr>
            <w:r w:rsidDel="00000000" w:rsidR="00000000" w:rsidRPr="00000000">
              <w:rPr>
                <w:rtl w:val="0"/>
              </w:rPr>
            </w:r>
          </w:p>
        </w:tc>
        <w:tc>
          <w:tcPr>
            <w:gridSpan w:val="4"/>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REFERENCES</w:t>
            </w:r>
          </w:p>
        </w:tc>
        <w:tc>
          <w:tcPr>
            <w:gridSpan w:val="4"/>
          </w:tcPr>
          <w:p w:rsidR="00000000" w:rsidDel="00000000" w:rsidP="00000000" w:rsidRDefault="00000000" w:rsidRPr="00000000" w14:paraId="00000080">
            <w:pPr>
              <w:rPr>
                <w:rFonts w:ascii="Arial" w:cs="Arial" w:eastAsia="Arial" w:hAnsi="Arial"/>
                <w:color w:val="454545"/>
                <w:sz w:val="24"/>
                <w:szCs w:val="24"/>
                <w:highlight w:val="white"/>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Arial" w:cs="Arial" w:eastAsia="Arial" w:hAnsi="Arial"/>
                  <w:sz w:val="24"/>
                  <w:szCs w:val="24"/>
                  <w:highlight w:val="white"/>
                  <w:rtl w:val="0"/>
                </w:rPr>
                <w:t xml:space="preserve">Ahmed Abo Ghazala</w:t>
              </w:r>
            </w:hyperlink>
            <w:r w:rsidDel="00000000" w:rsidR="00000000" w:rsidRPr="00000000">
              <w:rPr>
                <w:rFonts w:ascii="Arial" w:cs="Arial" w:eastAsia="Arial" w:hAnsi="Arial"/>
                <w:sz w:val="24"/>
                <w:szCs w:val="24"/>
                <w:highlight w:val="white"/>
                <w:rtl w:val="0"/>
              </w:rPr>
              <w:t xml:space="preserve">, </w:t>
            </w:r>
            <w:hyperlink r:id="rId8">
              <w:r w:rsidDel="00000000" w:rsidR="00000000" w:rsidRPr="00000000">
                <w:rPr>
                  <w:rFonts w:ascii="Arial" w:cs="Arial" w:eastAsia="Arial" w:hAnsi="Arial"/>
                  <w:sz w:val="24"/>
                  <w:szCs w:val="24"/>
                  <w:highlight w:val="white"/>
                  <w:rtl w:val="0"/>
                </w:rPr>
                <w:t xml:space="preserve">Ayman El-Sayed</w:t>
              </w:r>
            </w:hyperlink>
            <w:r w:rsidDel="00000000" w:rsidR="00000000" w:rsidRPr="00000000">
              <w:rPr>
                <w:rtl w:val="0"/>
              </w:rPr>
              <w:t xml:space="preserve">, </w:t>
            </w:r>
            <w:hyperlink r:id="rId9">
              <w:r w:rsidDel="00000000" w:rsidR="00000000" w:rsidRPr="00000000">
                <w:rPr>
                  <w:rFonts w:ascii="Arial" w:cs="Arial" w:eastAsia="Arial" w:hAnsi="Arial"/>
                  <w:sz w:val="24"/>
                  <w:szCs w:val="24"/>
                  <w:highlight w:val="white"/>
                  <w:rtl w:val="0"/>
                </w:rPr>
                <w:t xml:space="preserve">Mervat Mousa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454545"/>
                <w:sz w:val="24"/>
                <w:szCs w:val="24"/>
                <w:highlight w:val="white"/>
                <w:rtl w:val="0"/>
              </w:rPr>
              <w:t xml:space="preserve">2008, Implementation of Open Shortest Path First to Wide Area Networks, IEEE, Retrieved December 05, 2022</w:t>
            </w:r>
          </w:p>
          <w:p w:rsidR="00000000" w:rsidDel="00000000" w:rsidP="00000000" w:rsidRDefault="00000000" w:rsidRPr="00000000" w14:paraId="00000081">
            <w:pPr>
              <w:rPr>
                <w:rFonts w:ascii="Arial" w:cs="Arial" w:eastAsia="Arial" w:hAnsi="Arial"/>
                <w:color w:val="454545"/>
                <w:sz w:val="24"/>
                <w:szCs w:val="24"/>
                <w:highlight w:val="white"/>
              </w:rPr>
            </w:pPr>
            <w:r w:rsidDel="00000000" w:rsidR="00000000" w:rsidRPr="00000000">
              <w:rPr>
                <w:rFonts w:ascii="Arial" w:cs="Arial" w:eastAsia="Arial" w:hAnsi="Arial"/>
                <w:color w:val="454545"/>
                <w:sz w:val="24"/>
                <w:szCs w:val="24"/>
                <w:highlight w:val="white"/>
                <w:rtl w:val="0"/>
              </w:rPr>
              <w:t xml:space="preserve">{</w:t>
            </w:r>
            <w:hyperlink r:id="rId10">
              <w:r w:rsidDel="00000000" w:rsidR="00000000" w:rsidRPr="00000000">
                <w:rPr>
                  <w:rFonts w:ascii="Arial" w:cs="Arial" w:eastAsia="Arial" w:hAnsi="Arial"/>
                  <w:color w:val="1155cc"/>
                  <w:sz w:val="24"/>
                  <w:szCs w:val="24"/>
                  <w:highlight w:val="white"/>
                  <w:u w:val="single"/>
                  <w:rtl w:val="0"/>
                </w:rPr>
                <w:t xml:space="preserve">https://www.computer.org/csdl/proceedings-article/isa/2008/3126a111/12OmNxaNGnF</w:t>
              </w:r>
            </w:hyperlink>
            <w:r w:rsidDel="00000000" w:rsidR="00000000" w:rsidRPr="00000000">
              <w:rPr>
                <w:rFonts w:ascii="Arial" w:cs="Arial" w:eastAsia="Arial" w:hAnsi="Arial"/>
                <w:color w:val="454545"/>
                <w:sz w:val="24"/>
                <w:szCs w:val="24"/>
                <w:highlight w:val="white"/>
                <w:rtl w:val="0"/>
              </w:rPr>
              <w:t xml:space="preserve">}</w:t>
            </w:r>
          </w:p>
          <w:p w:rsidR="00000000" w:rsidDel="00000000" w:rsidP="00000000" w:rsidRDefault="00000000" w:rsidRPr="00000000" w14:paraId="00000082">
            <w:pPr>
              <w:rPr>
                <w:rFonts w:ascii="Arial" w:cs="Arial" w:eastAsia="Arial" w:hAnsi="Arial"/>
                <w:color w:val="454545"/>
                <w:sz w:val="24"/>
                <w:szCs w:val="24"/>
                <w:highlight w:val="white"/>
              </w:rPr>
            </w:pPr>
            <w:r w:rsidDel="00000000" w:rsidR="00000000" w:rsidRPr="00000000">
              <w:rPr>
                <w:rtl w:val="0"/>
              </w:rPr>
            </w:r>
          </w:p>
          <w:p w:rsidR="00000000" w:rsidDel="00000000" w:rsidP="00000000" w:rsidRDefault="00000000" w:rsidRPr="00000000" w14:paraId="00000083">
            <w:pPr>
              <w:rPr>
                <w:rFonts w:ascii="Arial" w:cs="Arial" w:eastAsia="Arial" w:hAnsi="Arial"/>
                <w:color w:val="454545"/>
                <w:sz w:val="24"/>
                <w:szCs w:val="24"/>
                <w:highlight w:val="white"/>
              </w:rPr>
            </w:pPr>
            <w:r w:rsidDel="00000000" w:rsidR="00000000" w:rsidRPr="00000000">
              <w:rPr>
                <w:rFonts w:ascii="Times New Roman" w:cs="Times New Roman" w:eastAsia="Times New Roman" w:hAnsi="Times New Roman"/>
                <w:sz w:val="24"/>
                <w:szCs w:val="24"/>
                <w:rtl w:val="0"/>
              </w:rPr>
              <w:t xml:space="preserve">[2] </w:t>
            </w:r>
            <w:hyperlink r:id="rId11">
              <w:r w:rsidDel="00000000" w:rsidR="00000000" w:rsidRPr="00000000">
                <w:rPr>
                  <w:rFonts w:ascii="Arial" w:cs="Arial" w:eastAsia="Arial" w:hAnsi="Arial"/>
                  <w:sz w:val="24"/>
                  <w:szCs w:val="24"/>
                  <w:highlight w:val="white"/>
                  <w:rtl w:val="0"/>
                </w:rPr>
                <w:t xml:space="preserve">Kazuya Odagiri</w:t>
              </w:r>
            </w:hyperlink>
            <w:r w:rsidDel="00000000" w:rsidR="00000000" w:rsidRPr="00000000">
              <w:rPr>
                <w:rtl w:val="0"/>
              </w:rPr>
              <w:t xml:space="preserve">, </w:t>
            </w:r>
            <w:hyperlink r:id="rId12">
              <w:r w:rsidDel="00000000" w:rsidR="00000000" w:rsidRPr="00000000">
                <w:rPr>
                  <w:rFonts w:ascii="Arial" w:cs="Arial" w:eastAsia="Arial" w:hAnsi="Arial"/>
                  <w:sz w:val="24"/>
                  <w:szCs w:val="24"/>
                  <w:highlight w:val="white"/>
                  <w:rtl w:val="0"/>
                </w:rPr>
                <w:t xml:space="preserve">Shogo Shimizu</w:t>
              </w:r>
            </w:hyperlink>
            <w:r w:rsidDel="00000000" w:rsidR="00000000" w:rsidRPr="00000000">
              <w:rPr>
                <w:rtl w:val="0"/>
              </w:rPr>
              <w:t xml:space="preserve">, </w:t>
            </w:r>
            <w:hyperlink r:id="rId13">
              <w:r w:rsidDel="00000000" w:rsidR="00000000" w:rsidRPr="00000000">
                <w:rPr>
                  <w:rFonts w:ascii="Arial" w:cs="Arial" w:eastAsia="Arial" w:hAnsi="Arial"/>
                  <w:sz w:val="24"/>
                  <w:szCs w:val="24"/>
                  <w:highlight w:val="white"/>
                  <w:rtl w:val="0"/>
                </w:rPr>
                <w:t xml:space="preserve">Makoto Takizawa</w:t>
              </w:r>
            </w:hyperlink>
            <w:r w:rsidDel="00000000" w:rsidR="00000000" w:rsidRPr="00000000">
              <w:rPr>
                <w:rtl w:val="0"/>
              </w:rPr>
              <w:t xml:space="preserve">, </w:t>
            </w:r>
            <w:hyperlink r:id="rId14">
              <w:r w:rsidDel="00000000" w:rsidR="00000000" w:rsidRPr="00000000">
                <w:rPr>
                  <w:rFonts w:ascii="Arial" w:cs="Arial" w:eastAsia="Arial" w:hAnsi="Arial"/>
                  <w:sz w:val="24"/>
                  <w:szCs w:val="24"/>
                  <w:highlight w:val="white"/>
                  <w:rtl w:val="0"/>
                </w:rPr>
                <w:t xml:space="preserve">Naohiro Ishii</w:t>
              </w:r>
            </w:hyperlink>
            <w:r w:rsidDel="00000000" w:rsidR="00000000" w:rsidRPr="00000000">
              <w:rPr>
                <w:rFonts w:ascii="Times New Roman" w:cs="Times New Roman" w:eastAsia="Times New Roman" w:hAnsi="Times New Roman"/>
                <w:sz w:val="24"/>
                <w:szCs w:val="24"/>
                <w:rtl w:val="0"/>
              </w:rPr>
              <w:t xml:space="preserve">,2012, </w:t>
            </w:r>
            <w:r w:rsidDel="00000000" w:rsidR="00000000" w:rsidRPr="00000000">
              <w:rPr>
                <w:rFonts w:ascii="Montserrat" w:cs="Montserrat" w:eastAsia="Montserrat" w:hAnsi="Montserrat"/>
                <w:rtl w:val="0"/>
              </w:rPr>
              <w:t xml:space="preserve">Concept of Policy-Based Wide Area Network Management System, </w:t>
            </w:r>
            <w:r w:rsidDel="00000000" w:rsidR="00000000" w:rsidRPr="00000000">
              <w:rPr>
                <w:rFonts w:ascii="Arial" w:cs="Arial" w:eastAsia="Arial" w:hAnsi="Arial"/>
                <w:color w:val="454545"/>
                <w:sz w:val="24"/>
                <w:szCs w:val="24"/>
                <w:highlight w:val="white"/>
                <w:rtl w:val="0"/>
              </w:rPr>
              <w:t xml:space="preserve">IEEE, Retrieved December 05, 2022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Arial" w:cs="Arial" w:eastAsia="Arial" w:hAnsi="Arial"/>
                <w:color w:val="454545"/>
                <w:sz w:val="24"/>
                <w:szCs w:val="24"/>
                <w:highlight w:val="white"/>
                <w:rtl w:val="0"/>
              </w:rPr>
              <w:t xml:space="preserve">{</w:t>
            </w:r>
            <w:hyperlink r:id="rId15">
              <w:r w:rsidDel="00000000" w:rsidR="00000000" w:rsidRPr="00000000">
                <w:rPr>
                  <w:rFonts w:ascii="Arial" w:cs="Arial" w:eastAsia="Arial" w:hAnsi="Arial"/>
                  <w:color w:val="1155cc"/>
                  <w:sz w:val="24"/>
                  <w:szCs w:val="24"/>
                  <w:highlight w:val="white"/>
                  <w:u w:val="single"/>
                  <w:rtl w:val="0"/>
                </w:rPr>
                <w:t xml:space="preserve">https://www.computer.org/csdl/proceedings-article/icis/2012/06211105/12OmNqHqSoT</w:t>
              </w:r>
            </w:hyperlink>
            <w:r w:rsidDel="00000000" w:rsidR="00000000" w:rsidRPr="00000000">
              <w:rPr>
                <w:rFonts w:ascii="Arial" w:cs="Arial" w:eastAsia="Arial" w:hAnsi="Arial"/>
                <w:color w:val="454545"/>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810" w:top="900" w:left="1440" w:right="1440" w:header="180" w:footer="2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MCA/IPR/Project_Template 2017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DAYANANDA SAGAR COLLEGE OF ENGINEERING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Autonomous Institution affiliated to VTU, Accredited with NAAC ‘A’ Grade)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399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2043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651E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1E41"/>
  </w:style>
  <w:style w:type="paragraph" w:styleId="Footer">
    <w:name w:val="footer"/>
    <w:basedOn w:val="Normal"/>
    <w:link w:val="FooterChar"/>
    <w:uiPriority w:val="99"/>
    <w:unhideWhenUsed w:val="1"/>
    <w:rsid w:val="00651E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1E41"/>
  </w:style>
  <w:style w:type="character" w:styleId="Hyperlink">
    <w:name w:val="Hyperlink"/>
    <w:basedOn w:val="DefaultParagraphFont"/>
    <w:uiPriority w:val="99"/>
    <w:unhideWhenUsed w:val="1"/>
    <w:rsid w:val="0009006F"/>
    <w:rPr>
      <w:color w:val="0563c1" w:themeColor="hyperlink"/>
      <w:u w:val="single"/>
    </w:rPr>
  </w:style>
  <w:style w:type="paragraph" w:styleId="BalloonText">
    <w:name w:val="Balloon Text"/>
    <w:basedOn w:val="Normal"/>
    <w:link w:val="BalloonTextChar"/>
    <w:uiPriority w:val="99"/>
    <w:semiHidden w:val="1"/>
    <w:unhideWhenUsed w:val="1"/>
    <w:rsid w:val="001563C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563C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computer.org/csdl/search/default?type=author&amp;givenName=Kazuya&amp;surname=Odagiri" TargetMode="External"/><Relationship Id="rId10" Type="http://schemas.openxmlformats.org/officeDocument/2006/relationships/hyperlink" Target="https://www.computer.org/csdl/proceedings-article/isa/2008/3126a111/12OmNxaNGnF" TargetMode="External"/><Relationship Id="rId21" Type="http://schemas.openxmlformats.org/officeDocument/2006/relationships/footer" Target="footer1.xml"/><Relationship Id="rId13" Type="http://schemas.openxmlformats.org/officeDocument/2006/relationships/hyperlink" Target="https://www.computer.org/csdl/search/default?type=author&amp;givenName=Makoto&amp;surname=Takizawa" TargetMode="External"/><Relationship Id="rId12" Type="http://schemas.openxmlformats.org/officeDocument/2006/relationships/hyperlink" Target="https://www.computer.org/csdl/search/default?type=author&amp;givenName=Shogo&amp;surname=Shimiz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org/csdl/search/default?type=author&amp;givenName=Mervat&amp;surname=Mousa" TargetMode="External"/><Relationship Id="rId15" Type="http://schemas.openxmlformats.org/officeDocument/2006/relationships/hyperlink" Target="https://www.computer.org/csdl/proceedings-article/icis/2012/06211105/12OmNqHqSoT" TargetMode="External"/><Relationship Id="rId14" Type="http://schemas.openxmlformats.org/officeDocument/2006/relationships/hyperlink" Target="https://www.computer.org/csdl/search/default?type=author&amp;givenName=Naohiro&amp;surname=Ishii"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www.computer.org/csdl/search/default?type=author&amp;givenName=Ahmed%20Abo&amp;surname=Ghazala" TargetMode="External"/><Relationship Id="rId8" Type="http://schemas.openxmlformats.org/officeDocument/2006/relationships/hyperlink" Target="https://www.computer.org/csdl/search/default?type=author&amp;givenName=Ayman&amp;surname=El-Say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JYmQk3bs0QwGHz0EqQUJ1HDCQ==">AMUW2mU4aGp8L/+aokI2l7hV8Y7JwAZo/GtIyD7+MSakGMTpXfRzCm1OIw7CIIILgYfWoDKWhR4fdZWuzg3OlxISXvte81xu6peOa/oMc1gWuJJnilPMR5A5tGbp7v4kgqToXb95SYVS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2021-12-09T04:57:00Z</dcterms:created>
  <dc:creator>Windows User</dc:creator>
</cp:coreProperties>
</file>