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DF4" w:rsidRPr="00546DF4" w:rsidRDefault="00546DF4" w:rsidP="00546DF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546DF4">
        <w:rPr>
          <w:rFonts w:ascii="Times New Roman" w:eastAsia="Times New Roman" w:hAnsi="Times New Roman" w:cs="Times New Roman"/>
          <w:b/>
          <w:bCs/>
          <w:kern w:val="36"/>
          <w:sz w:val="48"/>
          <w:szCs w:val="48"/>
        </w:rPr>
        <w:t>TDetect</w:t>
      </w:r>
      <w:proofErr w:type="spellEnd"/>
      <w:r>
        <w:rPr>
          <w:rFonts w:ascii="Times New Roman" w:eastAsia="Times New Roman" w:hAnsi="Times New Roman" w:cs="Times New Roman"/>
          <w:b/>
          <w:bCs/>
          <w:kern w:val="36"/>
          <w:sz w:val="48"/>
          <w:szCs w:val="48"/>
        </w:rPr>
        <w:t xml:space="preserve"> - </w:t>
      </w:r>
      <w:r w:rsidRPr="00546DF4">
        <w:rPr>
          <w:rFonts w:ascii="Times New Roman" w:eastAsia="Times New Roman" w:hAnsi="Times New Roman" w:cs="Times New Roman"/>
          <w:b/>
          <w:bCs/>
          <w:kern w:val="36"/>
          <w:sz w:val="48"/>
          <w:szCs w:val="48"/>
        </w:rPr>
        <w:t>PM Decision Log</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t>Every meaningful decision made during the build, in chronological order. Each entry follows: Decision → Why → Alternative considered → Why rejected → Future direction. These are the kind of specifics that turn "I built a fraud detection app" into "I considered X, rejected it because Y, and designed for Z" in an interview.</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25"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 Product naming</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Initially named the product </w:t>
      </w:r>
      <w:proofErr w:type="spellStart"/>
      <w:r w:rsidRPr="00546DF4">
        <w:rPr>
          <w:rFonts w:ascii="Times New Roman" w:eastAsia="Times New Roman" w:hAnsi="Times New Roman" w:cs="Times New Roman"/>
          <w:sz w:val="24"/>
          <w:szCs w:val="24"/>
        </w:rPr>
        <w:t>SentinelIQ</w:t>
      </w:r>
      <w:proofErr w:type="spellEnd"/>
      <w:r w:rsidRPr="00546DF4">
        <w:rPr>
          <w:rFonts w:ascii="Times New Roman" w:eastAsia="Times New Roman" w:hAnsi="Times New Roman" w:cs="Times New Roman"/>
          <w:sz w:val="24"/>
          <w:szCs w:val="24"/>
        </w:rPr>
        <w:t xml:space="preserve"> (later renamed to </w:t>
      </w:r>
      <w:proofErr w:type="spellStart"/>
      <w:r w:rsidRPr="00546DF4">
        <w:rPr>
          <w:rFonts w:ascii="Times New Roman" w:eastAsia="Times New Roman" w:hAnsi="Times New Roman" w:cs="Times New Roman"/>
          <w:sz w:val="24"/>
          <w:szCs w:val="24"/>
        </w:rPr>
        <w:t>TDetect</w:t>
      </w:r>
      <w:proofErr w:type="spellEnd"/>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see entry 20).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Short, easy to say in an interview, and reads as an established enterprise product name rather than a generic feature description.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w:t>
      </w:r>
      <w:proofErr w:type="spellStart"/>
      <w:r w:rsidRPr="00546DF4">
        <w:rPr>
          <w:rFonts w:ascii="Times New Roman" w:eastAsia="Times New Roman" w:hAnsi="Times New Roman" w:cs="Times New Roman"/>
          <w:sz w:val="24"/>
          <w:szCs w:val="24"/>
        </w:rPr>
        <w:t>RiskLens</w:t>
      </w:r>
      <w:proofErr w:type="spellEnd"/>
      <w:r w:rsidRPr="00546DF4">
        <w:rPr>
          <w:rFonts w:ascii="Times New Roman" w:eastAsia="Times New Roman" w:hAnsi="Times New Roman" w:cs="Times New Roman"/>
          <w:sz w:val="24"/>
          <w:szCs w:val="24"/>
        </w:rPr>
        <w:t xml:space="preserve"> AI, and several other candidates considered later in the process.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t>
      </w:r>
      <w:proofErr w:type="spellStart"/>
      <w:r w:rsidRPr="00546DF4">
        <w:rPr>
          <w:rFonts w:ascii="Times New Roman" w:eastAsia="Times New Roman" w:hAnsi="Times New Roman" w:cs="Times New Roman"/>
          <w:sz w:val="24"/>
          <w:szCs w:val="24"/>
        </w:rPr>
        <w:t>RiskLens</w:t>
      </w:r>
      <w:proofErr w:type="spellEnd"/>
      <w:r w:rsidRPr="00546DF4">
        <w:rPr>
          <w:rFonts w:ascii="Times New Roman" w:eastAsia="Times New Roman" w:hAnsi="Times New Roman" w:cs="Times New Roman"/>
          <w:sz w:val="24"/>
          <w:szCs w:val="24"/>
        </w:rPr>
        <w:t xml:space="preserve"> AI sounded more like a feature description than a product name.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N/A</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see entry 20 for the final naming decision.</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26"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2. Rule-based risk scoring instead of a trained ML model</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Built the core risk engine as transparent, rule-based/statistical scoring (5 weighted signals, 0–100 score) rather than a trained supervised fraud classifier.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No validated, real historical fraud-labeled dataset existed</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only synthetic data. Training a classifier on synthetic or limited labels would produce a misleading toy model that looks more sophisticated than it actually is.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A supervised machine learning classification model.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create false confidence in accuracy that isn't real, and is harder to explain to an analyst asking "why was this flagged?"</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rule-based score is fully transparent by construction.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V2 could train and validate an ML model once real historical fraud outcomes are available, with the rule-based layer kept as an explainable fallback/baseline rather than replaced outright.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27"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3. Synthetic dataset instead of a real public fraud dataset</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Generated a synthetic transaction dataset (50 customers, ~1,800 transactions) instead of using a real public dataset like </w:t>
      </w:r>
      <w:proofErr w:type="spellStart"/>
      <w:r w:rsidRPr="00546DF4">
        <w:rPr>
          <w:rFonts w:ascii="Times New Roman" w:eastAsia="Times New Roman" w:hAnsi="Times New Roman" w:cs="Times New Roman"/>
          <w:sz w:val="24"/>
          <w:szCs w:val="24"/>
        </w:rPr>
        <w:t>Kaggle's</w:t>
      </w:r>
      <w:proofErr w:type="spellEnd"/>
      <w:r w:rsidRPr="00546DF4">
        <w:rPr>
          <w:rFonts w:ascii="Times New Roman" w:eastAsia="Times New Roman" w:hAnsi="Times New Roman" w:cs="Times New Roman"/>
          <w:sz w:val="24"/>
          <w:szCs w:val="24"/>
        </w:rPr>
        <w:t xml:space="preserve"> Credit Card Fraud dataset or </w:t>
      </w:r>
      <w:proofErr w:type="spellStart"/>
      <w:r w:rsidRPr="00546DF4">
        <w:rPr>
          <w:rFonts w:ascii="Times New Roman" w:eastAsia="Times New Roman" w:hAnsi="Times New Roman" w:cs="Times New Roman"/>
          <w:sz w:val="24"/>
          <w:szCs w:val="24"/>
        </w:rPr>
        <w:t>PaySim</w:t>
      </w:r>
      <w:proofErr w:type="spellEnd"/>
      <w:r w:rsidRPr="00546DF4">
        <w:rPr>
          <w:rFonts w:ascii="Times New Roman" w:eastAsia="Times New Roman" w:hAnsi="Times New Roman" w:cs="Times New Roman"/>
          <w:sz w:val="24"/>
          <w:szCs w:val="24"/>
        </w:rPr>
        <w:t xml:space="preserv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Real public datasets either anonymize their features into unusable PCA components (no interpretable fields) or lack the device/location/merchant fields this product's investigation UI and risk signals depend on.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w:t>
      </w:r>
      <w:proofErr w:type="spellStart"/>
      <w:r w:rsidRPr="00546DF4">
        <w:rPr>
          <w:rFonts w:ascii="Times New Roman" w:eastAsia="Times New Roman" w:hAnsi="Times New Roman" w:cs="Times New Roman"/>
          <w:sz w:val="24"/>
          <w:szCs w:val="24"/>
        </w:rPr>
        <w:t>Kaggle</w:t>
      </w:r>
      <w:proofErr w:type="spellEnd"/>
      <w:r w:rsidRPr="00546DF4">
        <w:rPr>
          <w:rFonts w:ascii="Times New Roman" w:eastAsia="Times New Roman" w:hAnsi="Times New Roman" w:cs="Times New Roman"/>
          <w:sz w:val="24"/>
          <w:szCs w:val="24"/>
        </w:rPr>
        <w:t xml:space="preserve"> Credit Card Fraud dataset, </w:t>
      </w:r>
      <w:proofErr w:type="spellStart"/>
      <w:r w:rsidRPr="00546DF4">
        <w:rPr>
          <w:rFonts w:ascii="Times New Roman" w:eastAsia="Times New Roman" w:hAnsi="Times New Roman" w:cs="Times New Roman"/>
          <w:sz w:val="24"/>
          <w:szCs w:val="24"/>
        </w:rPr>
        <w:t>PaySim</w:t>
      </w:r>
      <w:proofErr w:type="spellEnd"/>
      <w:r w:rsidRPr="00546DF4">
        <w:rPr>
          <w:rFonts w:ascii="Times New Roman" w:eastAsia="Times New Roman" w:hAnsi="Times New Roman" w:cs="Times New Roman"/>
          <w:sz w:val="24"/>
          <w:szCs w:val="24"/>
        </w:rPr>
        <w:t xml:space="preserve">.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No interpretable device/location signals to power the "why was this flagged" explanation, which is the core of the product.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version would use real transaction data with </w:t>
      </w:r>
      <w:r w:rsidRPr="00546DF4">
        <w:rPr>
          <w:rFonts w:ascii="Times New Roman" w:eastAsia="Times New Roman" w:hAnsi="Times New Roman" w:cs="Times New Roman"/>
          <w:sz w:val="24"/>
          <w:szCs w:val="24"/>
        </w:rPr>
        <w:lastRenderedPageBreak/>
        <w:t>proper device/location instrumentation, likely paired with an enriched fraud dataset (e.g., IEEE-CIS style) for signal validation.</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28"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4. Skipped simulating messy/dirty data</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Generated the synthetic dataset clean on purpose, rather than deliberately injecting missing values, duplicates, or malformed records.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Prioritized time on the risk engine and AI layer, which are the parts recruiters and judges actually evaluate, over building a realistic-but-time-consuming data-quality problem.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Deliberately injecting messy data to demonstrate cleaning logic.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cost build time without adding to the product story</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the cleaning pipeline still exists and runs correctly, it just has nothing to catch in this dataset.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system would ingest genuinely messy transaction feeds, and this same cleaning layer would need to handle real edge cases (partial records, schema drift, late-arriving data).</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29"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5. Excluded anomalous transactions from customer baseline calculations</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The </w:t>
      </w:r>
      <w:r w:rsidRPr="00546DF4">
        <w:rPr>
          <w:rFonts w:ascii="Courier New" w:eastAsia="Times New Roman" w:hAnsi="Courier New" w:cs="Courier New"/>
          <w:sz w:val="20"/>
          <w:szCs w:val="20"/>
        </w:rPr>
        <w:t>CUSTOMER_BEHAVIOR</w:t>
      </w:r>
      <w:r w:rsidRPr="00546DF4">
        <w:rPr>
          <w:rFonts w:ascii="Times New Roman" w:eastAsia="Times New Roman" w:hAnsi="Times New Roman" w:cs="Times New Roman"/>
          <w:sz w:val="24"/>
          <w:szCs w:val="24"/>
        </w:rPr>
        <w:t xml:space="preserve"> table (average amount, common location, known devices) is calculated only from non-anomalous transactions.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Including anomalous transactions in the baseline caused real data leakage</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transaction's own device or amount would get counted into its own "normal" baseline, silently masking the exact anomaly it was supposed to trigger. This was caught through testing (the device-anomaly signal wasn't firing) and fixed.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Computing the baseline from all historical transactions, anomalies included.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Any anomaly present at baseline-computation time becomes invisible to its own detection logic</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the exact failure mode that makes fraud baselines unreliable in production if not handled carefully.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system would compute baselines from a rolling window strictly prior to each transaction being scored, not a static all-time aggregate, to avoid this leakage entirely even for genuinely new anomalies.</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0"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6. Boolean literal comparison instead of string comparison for the anomaly flag</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Replaced </w:t>
      </w:r>
      <w:proofErr w:type="spellStart"/>
      <w:r w:rsidRPr="00546DF4">
        <w:rPr>
          <w:rFonts w:ascii="Courier New" w:eastAsia="Times New Roman" w:hAnsi="Courier New" w:cs="Courier New"/>
          <w:sz w:val="20"/>
          <w:szCs w:val="20"/>
        </w:rPr>
        <w:t>is_synthetic_anomaly</w:t>
      </w:r>
      <w:proofErr w:type="spellEnd"/>
      <w:r w:rsidRPr="00546DF4">
        <w:rPr>
          <w:rFonts w:ascii="Courier New" w:eastAsia="Times New Roman" w:hAnsi="Courier New" w:cs="Courier New"/>
          <w:sz w:val="20"/>
          <w:szCs w:val="20"/>
        </w:rPr>
        <w:t xml:space="preserve"> = 'no'</w:t>
      </w:r>
      <w:r w:rsidRPr="00546DF4">
        <w:rPr>
          <w:rFonts w:ascii="Times New Roman" w:eastAsia="Times New Roman" w:hAnsi="Times New Roman" w:cs="Times New Roman"/>
          <w:sz w:val="24"/>
          <w:szCs w:val="24"/>
        </w:rPr>
        <w:t xml:space="preserve"> (a string comparison) with </w:t>
      </w:r>
      <w:proofErr w:type="spellStart"/>
      <w:r w:rsidRPr="00546DF4">
        <w:rPr>
          <w:rFonts w:ascii="Courier New" w:eastAsia="Times New Roman" w:hAnsi="Courier New" w:cs="Courier New"/>
          <w:sz w:val="20"/>
          <w:szCs w:val="20"/>
        </w:rPr>
        <w:t>is_synthetic_anomaly</w:t>
      </w:r>
      <w:proofErr w:type="spellEnd"/>
      <w:r w:rsidRPr="00546DF4">
        <w:rPr>
          <w:rFonts w:ascii="Courier New" w:eastAsia="Times New Roman" w:hAnsi="Courier New" w:cs="Courier New"/>
          <w:sz w:val="20"/>
          <w:szCs w:val="20"/>
        </w:rPr>
        <w:t xml:space="preserve"> = FALSE</w:t>
      </w:r>
      <w:r w:rsidRPr="00546DF4">
        <w:rPr>
          <w:rFonts w:ascii="Times New Roman" w:eastAsia="Times New Roman" w:hAnsi="Times New Roman" w:cs="Times New Roman"/>
          <w:sz w:val="24"/>
          <w:szCs w:val="24"/>
        </w:rPr>
        <w:t xml:space="preserve"> (a </w:t>
      </w:r>
      <w:proofErr w:type="spellStart"/>
      <w:r w:rsidRPr="00546DF4">
        <w:rPr>
          <w:rFonts w:ascii="Times New Roman" w:eastAsia="Times New Roman" w:hAnsi="Times New Roman" w:cs="Times New Roman"/>
          <w:sz w:val="24"/>
          <w:szCs w:val="24"/>
        </w:rPr>
        <w:t>boolean</w:t>
      </w:r>
      <w:proofErr w:type="spellEnd"/>
      <w:r w:rsidRPr="00546DF4">
        <w:rPr>
          <w:rFonts w:ascii="Times New Roman" w:eastAsia="Times New Roman" w:hAnsi="Times New Roman" w:cs="Times New Roman"/>
          <w:sz w:val="24"/>
          <w:szCs w:val="24"/>
        </w:rPr>
        <w:t xml:space="preserve"> literal) in the baseline query, and manually corrected affected rows via </w:t>
      </w:r>
      <w:r w:rsidRPr="00546DF4">
        <w:rPr>
          <w:rFonts w:ascii="Courier New" w:eastAsia="Times New Roman" w:hAnsi="Courier New" w:cs="Courier New"/>
          <w:sz w:val="20"/>
          <w:szCs w:val="20"/>
        </w:rPr>
        <w:t>UPDATE</w:t>
      </w:r>
      <w:r w:rsidRPr="00546DF4">
        <w:rPr>
          <w:rFonts w:ascii="Times New Roman" w:eastAsia="Times New Roman" w:hAnsi="Times New Roman" w:cs="Times New Roman"/>
          <w:sz w:val="24"/>
          <w:szCs w:val="24"/>
        </w:rPr>
        <w:t xml:space="preserv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A second CSV load appended into an existing table caused Snowflake to coerce the </w:t>
      </w:r>
      <w:r w:rsidRPr="00546DF4">
        <w:rPr>
          <w:rFonts w:ascii="Courier New" w:eastAsia="Times New Roman" w:hAnsi="Courier New" w:cs="Courier New"/>
          <w:sz w:val="20"/>
          <w:szCs w:val="20"/>
        </w:rPr>
        <w:t>"yes"/"no"</w:t>
      </w:r>
      <w:r w:rsidRPr="00546DF4">
        <w:rPr>
          <w:rFonts w:ascii="Times New Roman" w:eastAsia="Times New Roman" w:hAnsi="Times New Roman" w:cs="Times New Roman"/>
          <w:sz w:val="24"/>
          <w:szCs w:val="24"/>
        </w:rPr>
        <w:t xml:space="preserve"> string values into the BOOLEAN column differently than the first load did, silently reintroducing the same data-leakage bug (entry 5) in a new form.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Re-uploading the whole file as a fresh table load instead of appending.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Slower, and doesn't fix the underlying fragility</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w:t>
      </w:r>
      <w:proofErr w:type="spellStart"/>
      <w:r w:rsidRPr="00546DF4">
        <w:rPr>
          <w:rFonts w:ascii="Times New Roman" w:eastAsia="Times New Roman" w:hAnsi="Times New Roman" w:cs="Times New Roman"/>
          <w:sz w:val="24"/>
          <w:szCs w:val="24"/>
        </w:rPr>
        <w:t>boolean</w:t>
      </w:r>
      <w:proofErr w:type="spellEnd"/>
      <w:r w:rsidRPr="00546DF4">
        <w:rPr>
          <w:rFonts w:ascii="Times New Roman" w:eastAsia="Times New Roman" w:hAnsi="Times New Roman" w:cs="Times New Roman"/>
          <w:sz w:val="24"/>
          <w:szCs w:val="24"/>
        </w:rPr>
        <w:t xml:space="preserve">-literal comparison is more robust regardless of how future data gets loaded.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In a production </w:t>
      </w:r>
      <w:r w:rsidRPr="00546DF4">
        <w:rPr>
          <w:rFonts w:ascii="Times New Roman" w:eastAsia="Times New Roman" w:hAnsi="Times New Roman" w:cs="Times New Roman"/>
          <w:sz w:val="24"/>
          <w:szCs w:val="24"/>
        </w:rPr>
        <w:lastRenderedPageBreak/>
        <w:t>pipeline, column types and value encodings would be enforced at ingestion (a defined schema/contract), not inferred per-load.</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1"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7. Engineered multi-signal transactions to guarantee a full risk-score range</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Deliberately constructed a small batch of transactions that stack all 4 numeric signals simultaneously (amount + new device + unusual location + high velocity), rather than relying on organically random anomaly generation.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The initial random anomaly generation only ever triggered 1–2 signals per transaction, capping every risk score below the Critical threshold (81+)</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demo needs to show the full range the scoring system is capable of, including what a genuinely severe case looks like.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Lowering the Critical threshold so existing data would qualify.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Adjusting thresholds to fit the data misrepresents the scoring logic rather than fixing the actual demo need</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the threshold should reflect genuine severity, not be reverse-engineered from whatever data happens to exist.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Real fraud data would naturally contain multi-signal cases at varying frequencies; this was purely a synthetic-data construction choice made for demo completeness.</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2"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 xml:space="preserve">8. Cached Snowflake queries in the </w:t>
      </w:r>
      <w:proofErr w:type="spellStart"/>
      <w:r w:rsidRPr="00546DF4">
        <w:rPr>
          <w:rFonts w:ascii="Times New Roman" w:eastAsia="Times New Roman" w:hAnsi="Times New Roman" w:cs="Times New Roman"/>
          <w:b/>
          <w:bCs/>
          <w:sz w:val="27"/>
          <w:szCs w:val="27"/>
        </w:rPr>
        <w:t>Streamlit</w:t>
      </w:r>
      <w:proofErr w:type="spellEnd"/>
      <w:r w:rsidRPr="00546DF4">
        <w:rPr>
          <w:rFonts w:ascii="Times New Roman" w:eastAsia="Times New Roman" w:hAnsi="Times New Roman" w:cs="Times New Roman"/>
          <w:b/>
          <w:bCs/>
          <w:sz w:val="27"/>
          <w:szCs w:val="27"/>
        </w:rPr>
        <w:t xml:space="preserve"> app</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Used </w:t>
      </w:r>
      <w:r w:rsidRPr="00546DF4">
        <w:rPr>
          <w:rFonts w:ascii="Courier New" w:eastAsia="Times New Roman" w:hAnsi="Courier New" w:cs="Courier New"/>
          <w:sz w:val="20"/>
          <w:szCs w:val="20"/>
        </w:rPr>
        <w:t>@</w:t>
      </w:r>
      <w:proofErr w:type="spellStart"/>
      <w:proofErr w:type="gramStart"/>
      <w:r w:rsidRPr="00546DF4">
        <w:rPr>
          <w:rFonts w:ascii="Courier New" w:eastAsia="Times New Roman" w:hAnsi="Courier New" w:cs="Courier New"/>
          <w:sz w:val="20"/>
          <w:szCs w:val="20"/>
        </w:rPr>
        <w:t>st.cache</w:t>
      </w:r>
      <w:proofErr w:type="gramEnd"/>
      <w:r w:rsidRPr="00546DF4">
        <w:rPr>
          <w:rFonts w:ascii="Courier New" w:eastAsia="Times New Roman" w:hAnsi="Courier New" w:cs="Courier New"/>
          <w:sz w:val="20"/>
          <w:szCs w:val="20"/>
        </w:rPr>
        <w:t>_data</w:t>
      </w:r>
      <w:proofErr w:type="spellEnd"/>
      <w:r w:rsidRPr="00546DF4">
        <w:rPr>
          <w:rFonts w:ascii="Courier New" w:eastAsia="Times New Roman" w:hAnsi="Courier New" w:cs="Courier New"/>
          <w:sz w:val="20"/>
          <w:szCs w:val="20"/>
        </w:rPr>
        <w:t>(</w:t>
      </w:r>
      <w:proofErr w:type="spellStart"/>
      <w:r w:rsidRPr="00546DF4">
        <w:rPr>
          <w:rFonts w:ascii="Courier New" w:eastAsia="Times New Roman" w:hAnsi="Courier New" w:cs="Courier New"/>
          <w:sz w:val="20"/>
          <w:szCs w:val="20"/>
        </w:rPr>
        <w:t>ttl</w:t>
      </w:r>
      <w:proofErr w:type="spellEnd"/>
      <w:r w:rsidRPr="00546DF4">
        <w:rPr>
          <w:rFonts w:ascii="Courier New" w:eastAsia="Times New Roman" w:hAnsi="Courier New" w:cs="Courier New"/>
          <w:sz w:val="20"/>
          <w:szCs w:val="20"/>
        </w:rPr>
        <w:t>=600)</w:t>
      </w:r>
      <w:r w:rsidRPr="00546DF4">
        <w:rPr>
          <w:rFonts w:ascii="Times New Roman" w:eastAsia="Times New Roman" w:hAnsi="Times New Roman" w:cs="Times New Roman"/>
          <w:sz w:val="24"/>
          <w:szCs w:val="24"/>
        </w:rPr>
        <w:t xml:space="preserve"> on the main data-fetching function.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Snowflake trial accounts have a hard query-rate limit. Without caching, every </w:t>
      </w:r>
      <w:proofErr w:type="spellStart"/>
      <w:r w:rsidRPr="00546DF4">
        <w:rPr>
          <w:rFonts w:ascii="Times New Roman" w:eastAsia="Times New Roman" w:hAnsi="Times New Roman" w:cs="Times New Roman"/>
          <w:sz w:val="24"/>
          <w:szCs w:val="24"/>
        </w:rPr>
        <w:t>Streamlit</w:t>
      </w:r>
      <w:proofErr w:type="spellEnd"/>
      <w:r w:rsidRPr="00546DF4">
        <w:rPr>
          <w:rFonts w:ascii="Times New Roman" w:eastAsia="Times New Roman" w:hAnsi="Times New Roman" w:cs="Times New Roman"/>
          <w:sz w:val="24"/>
          <w:szCs w:val="24"/>
        </w:rPr>
        <w:t xml:space="preserve"> re-run (triggered by any widget interaction or live-editing the code) fired a new query, which burned through the limit quickly during development.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No caching, querying Snowflake fresh on every interaction.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Hit the trial account's query limit (295 queries) within a single editing session.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app would tune the cache TTL against how fresh the fraud data actually needs to be</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likely much shorter for a live, real-time system than the 10-minute window used here.</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3"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9. Date filters relative to the dataset's latest date, not the system's actual current date</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The "Last 7 days" / "Last 30 days" filters are calculated relative to </w:t>
      </w:r>
      <w:r w:rsidRPr="00546DF4">
        <w:rPr>
          <w:rFonts w:ascii="Courier New" w:eastAsia="Times New Roman" w:hAnsi="Courier New" w:cs="Courier New"/>
          <w:sz w:val="20"/>
          <w:szCs w:val="20"/>
        </w:rPr>
        <w:t>MAX(TXN_TIMESTAMP)</w:t>
      </w:r>
      <w:r w:rsidRPr="00546DF4">
        <w:rPr>
          <w:rFonts w:ascii="Times New Roman" w:eastAsia="Times New Roman" w:hAnsi="Times New Roman" w:cs="Times New Roman"/>
          <w:sz w:val="24"/>
          <w:szCs w:val="24"/>
        </w:rPr>
        <w:t xml:space="preserve"> in the dataset, not the real-world current date.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The synthetic dataset is historical, fixed within a June–August 2026 range. Filtering against the actual system date (September/October 2026) would return empty results, since the dataset doesn't extend that far.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Using the system's real current date (</w:t>
      </w:r>
      <w:r w:rsidRPr="00546DF4">
        <w:rPr>
          <w:rFonts w:ascii="Courier New" w:eastAsia="Times New Roman" w:hAnsi="Courier New" w:cs="Courier New"/>
          <w:sz w:val="20"/>
          <w:szCs w:val="20"/>
        </w:rPr>
        <w:t>CURRENT_</w:t>
      </w:r>
      <w:proofErr w:type="gramStart"/>
      <w:r w:rsidRPr="00546DF4">
        <w:rPr>
          <w:rFonts w:ascii="Courier New" w:eastAsia="Times New Roman" w:hAnsi="Courier New" w:cs="Courier New"/>
          <w:sz w:val="20"/>
          <w:szCs w:val="20"/>
        </w:rPr>
        <w:t>TIMESTAMP(</w:t>
      </w:r>
      <w:proofErr w:type="gramEnd"/>
      <w:r w:rsidRPr="00546DF4">
        <w:rPr>
          <w:rFonts w:ascii="Courier New" w:eastAsia="Times New Roman" w:hAnsi="Courier New" w:cs="Courier New"/>
          <w:sz w:val="20"/>
          <w:szCs w:val="20"/>
        </w:rPr>
        <w:t>)</w:t>
      </w:r>
      <w:r w:rsidRPr="00546DF4">
        <w:rPr>
          <w:rFonts w:ascii="Times New Roman" w:eastAsia="Times New Roman" w:hAnsi="Times New Roman" w:cs="Times New Roman"/>
          <w:sz w:val="24"/>
          <w:szCs w:val="24"/>
        </w:rPr>
        <w:t xml:space="preserve">), matching how a production system would typically behave.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make the app appear broken (empty results) for anyone testing it after the dataset's date range.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live production system would use the real current date, since its data would be streaming in continuously rather than fixed in the past.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lastRenderedPageBreak/>
        <w:pict>
          <v:rect id="_x0000_i1034"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10. Designed all 3 UI screens as mockups before writing any code</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Built clickable mockups of the Overview, Investigation, and Copilot screens (Day 8) before touching the actual </w:t>
      </w:r>
      <w:proofErr w:type="spellStart"/>
      <w:r w:rsidRPr="00546DF4">
        <w:rPr>
          <w:rFonts w:ascii="Times New Roman" w:eastAsia="Times New Roman" w:hAnsi="Times New Roman" w:cs="Times New Roman"/>
          <w:sz w:val="24"/>
          <w:szCs w:val="24"/>
        </w:rPr>
        <w:t>Streamlit</w:t>
      </w:r>
      <w:proofErr w:type="spellEnd"/>
      <w:r w:rsidRPr="00546DF4">
        <w:rPr>
          <w:rFonts w:ascii="Times New Roman" w:eastAsia="Times New Roman" w:hAnsi="Times New Roman" w:cs="Times New Roman"/>
          <w:sz w:val="24"/>
          <w:szCs w:val="24"/>
        </w:rPr>
        <w:t xml:space="preserve"> implementation.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A mockup is cheap to change; built code is expensive to change. Catching layout and content issues at the mockup stage avoids rework once real code and real data are involved.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Designing the screens directly inside </w:t>
      </w:r>
      <w:proofErr w:type="spellStart"/>
      <w:r w:rsidRPr="00546DF4">
        <w:rPr>
          <w:rFonts w:ascii="Times New Roman" w:eastAsia="Times New Roman" w:hAnsi="Times New Roman" w:cs="Times New Roman"/>
          <w:sz w:val="24"/>
          <w:szCs w:val="24"/>
        </w:rPr>
        <w:t>Streamlit</w:t>
      </w:r>
      <w:proofErr w:type="spellEnd"/>
      <w:r w:rsidRPr="00546DF4">
        <w:rPr>
          <w:rFonts w:ascii="Times New Roman" w:eastAsia="Times New Roman" w:hAnsi="Times New Roman" w:cs="Times New Roman"/>
          <w:sz w:val="24"/>
          <w:szCs w:val="24"/>
        </w:rPr>
        <w:t xml:space="preserve"> as the code was being written.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Designing and building simultaneously tends to slow both down and makes mistakes </w:t>
      </w:r>
      <w:proofErr w:type="gramStart"/>
      <w:r w:rsidRPr="00546DF4">
        <w:rPr>
          <w:rFonts w:ascii="Times New Roman" w:eastAsia="Times New Roman" w:hAnsi="Times New Roman" w:cs="Times New Roman"/>
          <w:sz w:val="24"/>
          <w:szCs w:val="24"/>
        </w:rPr>
        <w:t>more costly</w:t>
      </w:r>
      <w:proofErr w:type="gramEnd"/>
      <w:r w:rsidRPr="00546DF4">
        <w:rPr>
          <w:rFonts w:ascii="Times New Roman" w:eastAsia="Times New Roman" w:hAnsi="Times New Roman" w:cs="Times New Roman"/>
          <w:sz w:val="24"/>
          <w:szCs w:val="24"/>
        </w:rPr>
        <w:t xml:space="preserve"> to fix.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These mockups became the direct basis for the case study's "MVP design" section.</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5"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11. Chose a small Cortex model (llama3.1-8b) for the AI copilot</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Used </w:t>
      </w:r>
      <w:r w:rsidRPr="00546DF4">
        <w:rPr>
          <w:rFonts w:ascii="Courier New" w:eastAsia="Times New Roman" w:hAnsi="Courier New" w:cs="Courier New"/>
          <w:sz w:val="20"/>
          <w:szCs w:val="20"/>
        </w:rPr>
        <w:t>llama3.1-8b</w:t>
      </w:r>
      <w:r w:rsidRPr="00546DF4">
        <w:rPr>
          <w:rFonts w:ascii="Times New Roman" w:eastAsia="Times New Roman" w:hAnsi="Times New Roman" w:cs="Times New Roman"/>
          <w:sz w:val="24"/>
          <w:szCs w:val="24"/>
        </w:rPr>
        <w:t xml:space="preserve">, Cortex's smallest/fastest available model, rather than a larger one.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Trial account credits are limited, and the copilot's task</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explaining a transaction using data already supplied in the prompt</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is a simple grounded-generation task that doesn't require a large model's reasoning power.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A larger model (e.g., a Claude or larger Llama variant available via Cortex).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consume credits faster for a task where the smaller model's output quality was already sufficient.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version would A/B test a larger model against the smaller one to quantify whether answer quality actually improves enough to justify the added cost.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6"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 xml:space="preserve">12. Exposed raw customer baseline values to the AI, not just </w:t>
      </w:r>
      <w:proofErr w:type="spellStart"/>
      <w:r w:rsidRPr="00546DF4">
        <w:rPr>
          <w:rFonts w:ascii="Times New Roman" w:eastAsia="Times New Roman" w:hAnsi="Times New Roman" w:cs="Times New Roman"/>
          <w:b/>
          <w:bCs/>
          <w:sz w:val="27"/>
          <w:szCs w:val="27"/>
        </w:rPr>
        <w:t>boolean</w:t>
      </w:r>
      <w:proofErr w:type="spellEnd"/>
      <w:r w:rsidRPr="00546DF4">
        <w:rPr>
          <w:rFonts w:ascii="Times New Roman" w:eastAsia="Times New Roman" w:hAnsi="Times New Roman" w:cs="Times New Roman"/>
          <w:b/>
          <w:bCs/>
          <w:sz w:val="27"/>
          <w:szCs w:val="27"/>
        </w:rPr>
        <w:t xml:space="preserve"> flags</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Added </w:t>
      </w:r>
      <w:proofErr w:type="spellStart"/>
      <w:r w:rsidRPr="00546DF4">
        <w:rPr>
          <w:rFonts w:ascii="Courier New" w:eastAsia="Times New Roman" w:hAnsi="Courier New" w:cs="Courier New"/>
          <w:sz w:val="20"/>
          <w:szCs w:val="20"/>
        </w:rPr>
        <w:t>customer_avg_amount</w:t>
      </w:r>
      <w:proofErr w:type="spellEnd"/>
      <w:r w:rsidRPr="00546DF4">
        <w:rPr>
          <w:rFonts w:ascii="Times New Roman" w:eastAsia="Times New Roman" w:hAnsi="Times New Roman" w:cs="Times New Roman"/>
          <w:sz w:val="24"/>
          <w:szCs w:val="24"/>
        </w:rPr>
        <w:t xml:space="preserve"> and </w:t>
      </w:r>
      <w:proofErr w:type="spellStart"/>
      <w:r w:rsidRPr="00546DF4">
        <w:rPr>
          <w:rFonts w:ascii="Courier New" w:eastAsia="Times New Roman" w:hAnsi="Courier New" w:cs="Courier New"/>
          <w:sz w:val="20"/>
          <w:szCs w:val="20"/>
        </w:rPr>
        <w:t>customer_common_location</w:t>
      </w:r>
      <w:proofErr w:type="spellEnd"/>
      <w:r w:rsidRPr="00546DF4">
        <w:rPr>
          <w:rFonts w:ascii="Times New Roman" w:eastAsia="Times New Roman" w:hAnsi="Times New Roman" w:cs="Times New Roman"/>
          <w:sz w:val="24"/>
          <w:szCs w:val="24"/>
        </w:rPr>
        <w:t xml:space="preserve"> (actual values, not just TRUE/FALSE flags) to both the </w:t>
      </w:r>
      <w:r w:rsidRPr="00546DF4">
        <w:rPr>
          <w:rFonts w:ascii="Courier New" w:eastAsia="Times New Roman" w:hAnsi="Courier New" w:cs="Courier New"/>
          <w:sz w:val="20"/>
          <w:szCs w:val="20"/>
        </w:rPr>
        <w:t>ANOMALY_FEATURES</w:t>
      </w:r>
      <w:r w:rsidRPr="00546DF4">
        <w:rPr>
          <w:rFonts w:ascii="Times New Roman" w:eastAsia="Times New Roman" w:hAnsi="Times New Roman" w:cs="Times New Roman"/>
          <w:sz w:val="24"/>
          <w:szCs w:val="24"/>
        </w:rPr>
        <w:t xml:space="preserve"> view and the copilot's prompt context.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With only </w:t>
      </w:r>
      <w:proofErr w:type="spellStart"/>
      <w:r w:rsidRPr="00546DF4">
        <w:rPr>
          <w:rFonts w:ascii="Times New Roman" w:eastAsia="Times New Roman" w:hAnsi="Times New Roman" w:cs="Times New Roman"/>
          <w:sz w:val="24"/>
          <w:szCs w:val="24"/>
        </w:rPr>
        <w:t>boolean</w:t>
      </w:r>
      <w:proofErr w:type="spellEnd"/>
      <w:r w:rsidRPr="00546DF4">
        <w:rPr>
          <w:rFonts w:ascii="Times New Roman" w:eastAsia="Times New Roman" w:hAnsi="Times New Roman" w:cs="Times New Roman"/>
          <w:sz w:val="24"/>
          <w:szCs w:val="24"/>
        </w:rPr>
        <w:t xml:space="preserve"> flags in context, the copilot's answers were technically correct but incomplete</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e.g., it would say a location was "unusual" but then admit "the data doesn't specify what the customer's usual location is," even though that value existed in the database and simply hadn't been passed to the model.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Leaving the context as flags-only, since the evidence displayed elsewhere on the page already showed the raw numbers.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The AI's own explanation should be able to stand on its own without the analyst having to cross-reference a different part of the screen.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This same principle</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always give the AI the underlying value behind a flag, not just the flag</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applies to any future signal added to the system.</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7" style="width:0;height:1.5pt" o:hralign="center" o:hrstd="t" o:hr="t" fillcolor="#a0a0a0" stroked="f"/>
        </w:pict>
      </w:r>
    </w:p>
    <w:p w:rsid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p>
    <w:p w:rsid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546DF4">
        <w:rPr>
          <w:rFonts w:ascii="Times New Roman" w:eastAsia="Times New Roman" w:hAnsi="Times New Roman" w:cs="Times New Roman"/>
          <w:b/>
          <w:bCs/>
          <w:sz w:val="27"/>
          <w:szCs w:val="27"/>
        </w:rPr>
        <w:lastRenderedPageBreak/>
        <w:t>13. Displayed AI explanations and raw evidence in separate, non-merged sections</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The copilot's AI-generated explanation and the raw evidence (the actual flags, ratios, and numbers behind them) are always shown in two distinct sections on the Investigation screen</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never blended into a single block of text.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An analyst shouldn't have to trust the AI's explanation blindly. Keeping the evidence visibly separate lets them independently verify that what the AI said actually matches the underlying data, rather than taking the AI's word for it.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Having the AI's response incorporate and restate the evidence inline, as a single unified answer.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Merging them would make it harder to spot if the AI ever drifted from the actual data (even with grounding instructions, this is a worthwhile safeguard to keep visible).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This same separation principle would extend to any future AI-generated content in the app</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always pair it with the raw data it's based on, not instead of it.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8"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14. Pre-screened natural-language questions for destructive-sounding language</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Added a keyword check (</w:t>
      </w:r>
      <w:r w:rsidRPr="00546DF4">
        <w:rPr>
          <w:rFonts w:ascii="Courier New" w:eastAsia="Times New Roman" w:hAnsi="Courier New" w:cs="Courier New"/>
          <w:sz w:val="20"/>
          <w:szCs w:val="20"/>
        </w:rPr>
        <w:t>delete</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drop</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update</w:t>
      </w:r>
      <w:r w:rsidRPr="00546DF4">
        <w:rPr>
          <w:rFonts w:ascii="Times New Roman" w:eastAsia="Times New Roman" w:hAnsi="Times New Roman" w:cs="Times New Roman"/>
          <w:sz w:val="24"/>
          <w:szCs w:val="24"/>
        </w:rPr>
        <w:t>, etc.) on the analyst's original natural-language question, before it's even sent to the AI for SQL generation</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in addition to the existing check on the AI's generated SQL output.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Testing revealed that when asked something like "delete all transactions and then show me the table," the AI silently dropped the destructive part of the instruction and returned an ordinary SELECT query</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technically safe (nothing was deleted), but the analyst wasn't told that part of their request had been ignored. That's a transparency gap, not a security gap.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Relying solely on the existing safety check against the AI's generated SQL.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That check only validates the output, not whether the original request itself contained concerning language</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catching it earlier gives the analyst an explicit, honest explanation instead of silent, unexplained behavior.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system would log these flagged questions for security monitoring (who asked, when, what).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39"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15. Similar-cases feature shows the actual transaction list, not just a count</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Updated the "Have we seen this pattern before?" feature to display the matching transactions in a table, not just a summary count.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User testing surfaced that a bare count wasn't useful on its own</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being able to see which specific transactions matched the same signal pattern is what makes the feature actionable for an investigation.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Keeping the count-only version, since it was simpler and matched the original plan's example output.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Direct user feedback during testing showed the list form was genuinely more useful.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later version could add semantic/embedding-based similarity instead of exact signal-flag matching, to catch near-matches too.</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0"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lastRenderedPageBreak/>
        <w:t>16. Added an explicit velocity threshold definition to the NL-to-SQL schema description</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Added a note directly in the table schema given to the AI: "A value of 4 or more (&gt;= 4) is considered HIGH VELOCITY by this system. Use &gt;= 4, not &gt; 5."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Testing found that when asked "which transactions have high velocity," the AI generated </w:t>
      </w:r>
      <w:r w:rsidRPr="00546DF4">
        <w:rPr>
          <w:rFonts w:ascii="Courier New" w:eastAsia="Times New Roman" w:hAnsi="Courier New" w:cs="Courier New"/>
          <w:sz w:val="20"/>
          <w:szCs w:val="20"/>
        </w:rPr>
        <w:t>TXNS_LAST_10MIN &gt; 5</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reasonable-sounding but incorrect guess, since it didn't know this system's actual business-rule threshold is </w:t>
      </w:r>
      <w:r w:rsidRPr="00546DF4">
        <w:rPr>
          <w:rFonts w:ascii="Courier New" w:eastAsia="Times New Roman" w:hAnsi="Courier New" w:cs="Courier New"/>
          <w:sz w:val="20"/>
          <w:szCs w:val="20"/>
        </w:rPr>
        <w:t>&gt;= 4</w:t>
      </w:r>
      <w:r w:rsidRPr="00546DF4">
        <w:rPr>
          <w:rFonts w:ascii="Times New Roman" w:eastAsia="Times New Roman" w:hAnsi="Times New Roman" w:cs="Times New Roman"/>
          <w:sz w:val="24"/>
          <w:szCs w:val="24"/>
        </w:rPr>
        <w:t xml:space="preserve">. The schema had given it a column name but not its meaning.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Leaving the schema as column names and types only, trusting the AI to infer reasonable thresholds.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The AI can't infer a domain-specific business rule that was never stated</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this is a general limitation of natural-language-to-SQL systems, not something prompting alone can fully solve without explicitly stating the rule.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Any other domain-specific threshold added to the system in the future should be documented the same way in the schema description given to the model.</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1"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17. Wrapped SQL aggregate functions with COALESCE to handle empty-result NULLs</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Changed </w:t>
      </w:r>
      <w:proofErr w:type="gramStart"/>
      <w:r w:rsidRPr="00546DF4">
        <w:rPr>
          <w:rFonts w:ascii="Courier New" w:eastAsia="Times New Roman" w:hAnsi="Courier New" w:cs="Courier New"/>
          <w:sz w:val="20"/>
          <w:szCs w:val="20"/>
        </w:rPr>
        <w:t>SUM(</w:t>
      </w:r>
      <w:proofErr w:type="gramEnd"/>
      <w:r w:rsidRPr="00546DF4">
        <w:rPr>
          <w:rFonts w:ascii="Courier New" w:eastAsia="Times New Roman" w:hAnsi="Courier New" w:cs="Courier New"/>
          <w:sz w:val="20"/>
          <w:szCs w:val="20"/>
        </w:rPr>
        <w:t>CASE WHEN ... THEN 1 ELSE 0 END)</w:t>
      </w:r>
      <w:r w:rsidRPr="00546DF4">
        <w:rPr>
          <w:rFonts w:ascii="Times New Roman" w:eastAsia="Times New Roman" w:hAnsi="Times New Roman" w:cs="Times New Roman"/>
          <w:sz w:val="24"/>
          <w:szCs w:val="24"/>
        </w:rPr>
        <w:t xml:space="preserve"> to </w:t>
      </w:r>
      <w:r w:rsidRPr="00546DF4">
        <w:rPr>
          <w:rFonts w:ascii="Courier New" w:eastAsia="Times New Roman" w:hAnsi="Courier New" w:cs="Courier New"/>
          <w:sz w:val="20"/>
          <w:szCs w:val="20"/>
        </w:rPr>
        <w:t>COALESCE(SUM(...), 0)</w:t>
      </w:r>
      <w:r w:rsidRPr="00546DF4">
        <w:rPr>
          <w:rFonts w:ascii="Times New Roman" w:eastAsia="Times New Roman" w:hAnsi="Times New Roman" w:cs="Times New Roman"/>
          <w:sz w:val="24"/>
          <w:szCs w:val="24"/>
        </w:rPr>
        <w:t xml:space="preserve"> in the similar-cases query.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When a transaction's signal combination matched zero other rows, </w:t>
      </w:r>
      <w:r w:rsidRPr="00546DF4">
        <w:rPr>
          <w:rFonts w:ascii="Courier New" w:eastAsia="Times New Roman" w:hAnsi="Courier New" w:cs="Courier New"/>
          <w:sz w:val="20"/>
          <w:szCs w:val="20"/>
        </w:rPr>
        <w:t>SUM</w:t>
      </w:r>
      <w:r w:rsidRPr="00546DF4">
        <w:rPr>
          <w:rFonts w:ascii="Times New Roman" w:eastAsia="Times New Roman" w:hAnsi="Times New Roman" w:cs="Times New Roman"/>
          <w:sz w:val="24"/>
          <w:szCs w:val="24"/>
        </w:rPr>
        <w:t xml:space="preserve"> over an empty group returned </w:t>
      </w:r>
      <w:r w:rsidRPr="00546DF4">
        <w:rPr>
          <w:rFonts w:ascii="Courier New" w:eastAsia="Times New Roman" w:hAnsi="Courier New" w:cs="Courier New"/>
          <w:sz w:val="20"/>
          <w:szCs w:val="20"/>
        </w:rPr>
        <w:t>NULL</w:t>
      </w:r>
      <w:r w:rsidRPr="00546DF4">
        <w:rPr>
          <w:rFonts w:ascii="Times New Roman" w:eastAsia="Times New Roman" w:hAnsi="Times New Roman" w:cs="Times New Roman"/>
          <w:sz w:val="24"/>
          <w:szCs w:val="24"/>
        </w:rPr>
        <w:t xml:space="preserve"> (not </w:t>
      </w:r>
      <w:r w:rsidRPr="00546DF4">
        <w:rPr>
          <w:rFonts w:ascii="Courier New" w:eastAsia="Times New Roman" w:hAnsi="Courier New" w:cs="Courier New"/>
          <w:sz w:val="20"/>
          <w:szCs w:val="20"/>
        </w:rPr>
        <w:t>0</w:t>
      </w:r>
      <w:r w:rsidRPr="00546DF4">
        <w:rPr>
          <w:rFonts w:ascii="Times New Roman" w:eastAsia="Times New Roman" w:hAnsi="Times New Roman" w:cs="Times New Roman"/>
          <w:sz w:val="24"/>
          <w:szCs w:val="24"/>
        </w:rPr>
        <w:t xml:space="preserve">), and Python's </w:t>
      </w:r>
      <w:proofErr w:type="spellStart"/>
      <w:r w:rsidRPr="00546DF4">
        <w:rPr>
          <w:rFonts w:ascii="Courier New" w:eastAsia="Times New Roman" w:hAnsi="Courier New" w:cs="Courier New"/>
          <w:sz w:val="20"/>
          <w:szCs w:val="20"/>
        </w:rPr>
        <w:t>int</w:t>
      </w:r>
      <w:proofErr w:type="spellEnd"/>
      <w:r w:rsidRPr="00546DF4">
        <w:rPr>
          <w:rFonts w:ascii="Courier New" w:eastAsia="Times New Roman" w:hAnsi="Courier New" w:cs="Courier New"/>
          <w:sz w:val="20"/>
          <w:szCs w:val="20"/>
        </w:rPr>
        <w:t>(NULL)</w:t>
      </w:r>
      <w:r w:rsidRPr="00546DF4">
        <w:rPr>
          <w:rFonts w:ascii="Times New Roman" w:eastAsia="Times New Roman" w:hAnsi="Times New Roman" w:cs="Times New Roman"/>
          <w:sz w:val="24"/>
          <w:szCs w:val="24"/>
        </w:rPr>
        <w:t xml:space="preserve"> conversion crashed the app</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a classic SQL/Python interaction bug that only surfaces on an edge case (a transaction with no similar matches).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Handling the NULL case in Python instead of SQL (e.g., checking for </w:t>
      </w:r>
      <w:r w:rsidRPr="00546DF4">
        <w:rPr>
          <w:rFonts w:ascii="Courier New" w:eastAsia="Times New Roman" w:hAnsi="Courier New" w:cs="Courier New"/>
          <w:sz w:val="20"/>
          <w:szCs w:val="20"/>
        </w:rPr>
        <w:t>None</w:t>
      </w:r>
      <w:r w:rsidRPr="00546DF4">
        <w:rPr>
          <w:rFonts w:ascii="Times New Roman" w:eastAsia="Times New Roman" w:hAnsi="Times New Roman" w:cs="Times New Roman"/>
          <w:sz w:val="24"/>
          <w:szCs w:val="24"/>
        </w:rPr>
        <w:t xml:space="preserve"> before calling </w:t>
      </w:r>
      <w:proofErr w:type="spellStart"/>
      <w:proofErr w:type="gramStart"/>
      <w:r w:rsidRPr="00546DF4">
        <w:rPr>
          <w:rFonts w:ascii="Courier New" w:eastAsia="Times New Roman" w:hAnsi="Courier New" w:cs="Courier New"/>
          <w:sz w:val="20"/>
          <w:szCs w:val="20"/>
        </w:rPr>
        <w:t>int</w:t>
      </w:r>
      <w:proofErr w:type="spellEnd"/>
      <w:r w:rsidRPr="00546DF4">
        <w:rPr>
          <w:rFonts w:ascii="Courier New" w:eastAsia="Times New Roman" w:hAnsi="Courier New" w:cs="Courier New"/>
          <w:sz w:val="20"/>
          <w:szCs w:val="20"/>
        </w:rPr>
        <w:t>(</w:t>
      </w:r>
      <w:proofErr w:type="gramEnd"/>
      <w:r w:rsidRPr="00546DF4">
        <w:rPr>
          <w:rFonts w:ascii="Courier New" w:eastAsia="Times New Roman" w:hAnsi="Courier New" w:cs="Courier New"/>
          <w:sz w:val="20"/>
          <w:szCs w:val="20"/>
        </w:rPr>
        <w:t>)</w:t>
      </w:r>
      <w:r w:rsidRPr="00546DF4">
        <w:rPr>
          <w:rFonts w:ascii="Times New Roman" w:eastAsia="Times New Roman" w:hAnsi="Times New Roman" w:cs="Times New Roman"/>
          <w:sz w:val="24"/>
          <w:szCs w:val="24"/>
        </w:rPr>
        <w:t xml:space="preserve">).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Fixing it at the SQL layer is more robust</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it guarantees a clean </w:t>
      </w:r>
      <w:r w:rsidRPr="00546DF4">
        <w:rPr>
          <w:rFonts w:ascii="Courier New" w:eastAsia="Times New Roman" w:hAnsi="Courier New" w:cs="Courier New"/>
          <w:sz w:val="20"/>
          <w:szCs w:val="20"/>
        </w:rPr>
        <w:t>0</w:t>
      </w:r>
      <w:r w:rsidRPr="00546DF4">
        <w:rPr>
          <w:rFonts w:ascii="Times New Roman" w:eastAsia="Times New Roman" w:hAnsi="Times New Roman" w:cs="Times New Roman"/>
          <w:sz w:val="24"/>
          <w:szCs w:val="24"/>
        </w:rPr>
        <w:t xml:space="preserve"> regardless of which language or tool queries the view later.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Any aggregate function added to this system in the future should be checked for empty-result NULL handling as a matter of habit.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2"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18. Preserved full decision history instead of overwriting corrections</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When an analyst records a new decision for a transaction that already has one logged (e.g., correcting a </w:t>
      </w:r>
      <w:proofErr w:type="spellStart"/>
      <w:r w:rsidRPr="00546DF4">
        <w:rPr>
          <w:rFonts w:ascii="Times New Roman" w:eastAsia="Times New Roman" w:hAnsi="Times New Roman" w:cs="Times New Roman"/>
          <w:sz w:val="24"/>
          <w:szCs w:val="24"/>
        </w:rPr>
        <w:t>misclick</w:t>
      </w:r>
      <w:proofErr w:type="spellEnd"/>
      <w:r w:rsidRPr="00546DF4">
        <w:rPr>
          <w:rFonts w:ascii="Times New Roman" w:eastAsia="Times New Roman" w:hAnsi="Times New Roman" w:cs="Times New Roman"/>
          <w:sz w:val="24"/>
          <w:szCs w:val="24"/>
        </w:rPr>
        <w:t>), the new decision is stored as an additional row</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the old one is never deleted or overwritten.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In a sensitive context like fraud investigation, hiding or erasing a correction is poor practice. The audit trail should show the full history, including mistakes and their corrections, not just the final state.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Overwriting the existing decision record with the new one, so only the latest decision is ever stored.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make it impossible to later see that a correction happened at all</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undermining the purpose of an audit trail.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real system would likely add an explicit "correction reason" field, to distinguish "the analyst changed their mind after new evidence" from "this was a simple </w:t>
      </w:r>
      <w:proofErr w:type="spellStart"/>
      <w:r w:rsidRPr="00546DF4">
        <w:rPr>
          <w:rFonts w:ascii="Times New Roman" w:eastAsia="Times New Roman" w:hAnsi="Times New Roman" w:cs="Times New Roman"/>
          <w:sz w:val="24"/>
          <w:szCs w:val="24"/>
        </w:rPr>
        <w:t>misclick</w:t>
      </w:r>
      <w:proofErr w:type="spellEnd"/>
      <w:r w:rsidRPr="00546DF4">
        <w:rPr>
          <w:rFonts w:ascii="Times New Roman" w:eastAsia="Times New Roman" w:hAnsi="Times New Roman" w:cs="Times New Roman"/>
          <w:sz w:val="24"/>
          <w:szCs w:val="24"/>
        </w:rPr>
        <w:t>."</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3"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lastRenderedPageBreak/>
        <w:t>19. Kept the recommendation engine rule-based, not AI-generated</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The "Recommended action" (Escalate / Manual review / Monitor / No action) is produced by a simple if/else mapping from risk level, not by an LLM call.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The project's core principle throughout is transparency</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if the one feature that suggests an action to the analyst were itself a black-box AI output, it would undermine the "explainable scoring" story the rest of the system is built around.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Having the AI copilot generate the recommended action as part of its explanation.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Would make the recommendation unpredictable and harder to defend ("why did it say Escalate this time but Monitor last time for a similar case?") compared to a fixed, auditable rule.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The confidence-score formula is currently a simple heuristic (signal count × 10%); production would calibrate it against real historical accuracy data instead.</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4"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20. Two-layer safety check for AI-generated SQL</w:t>
      </w:r>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Before executing any AI-generated SQL query, the app checks that it starts with </w:t>
      </w:r>
      <w:r w:rsidRPr="00546DF4">
        <w:rPr>
          <w:rFonts w:ascii="Courier New" w:eastAsia="Times New Roman" w:hAnsi="Courier New" w:cs="Courier New"/>
          <w:sz w:val="20"/>
          <w:szCs w:val="20"/>
        </w:rPr>
        <w:t>SELECT</w:t>
      </w:r>
      <w:r w:rsidRPr="00546DF4">
        <w:rPr>
          <w:rFonts w:ascii="Times New Roman" w:eastAsia="Times New Roman" w:hAnsi="Times New Roman" w:cs="Times New Roman"/>
          <w:sz w:val="24"/>
          <w:szCs w:val="24"/>
        </w:rPr>
        <w:t xml:space="preserve"> and contains none of a </w:t>
      </w:r>
      <w:proofErr w:type="spellStart"/>
      <w:r w:rsidRPr="00546DF4">
        <w:rPr>
          <w:rFonts w:ascii="Times New Roman" w:eastAsia="Times New Roman" w:hAnsi="Times New Roman" w:cs="Times New Roman"/>
          <w:sz w:val="24"/>
          <w:szCs w:val="24"/>
        </w:rPr>
        <w:t>blocklist</w:t>
      </w:r>
      <w:proofErr w:type="spellEnd"/>
      <w:r w:rsidRPr="00546DF4">
        <w:rPr>
          <w:rFonts w:ascii="Times New Roman" w:eastAsia="Times New Roman" w:hAnsi="Times New Roman" w:cs="Times New Roman"/>
          <w:sz w:val="24"/>
          <w:szCs w:val="24"/>
        </w:rPr>
        <w:t xml:space="preserve"> of destructive keywords (</w:t>
      </w:r>
      <w:r w:rsidRPr="00546DF4">
        <w:rPr>
          <w:rFonts w:ascii="Courier New" w:eastAsia="Times New Roman" w:hAnsi="Courier New" w:cs="Courier New"/>
          <w:sz w:val="20"/>
          <w:szCs w:val="20"/>
        </w:rPr>
        <w:t>DROP</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DELETE</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UPDATE</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INSERT</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ALTER</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TRUNCATE</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GRANT</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CREATE</w:t>
      </w:r>
      <w:r w:rsidRPr="00546DF4">
        <w:rPr>
          <w:rFonts w:ascii="Times New Roman" w:eastAsia="Times New Roman" w:hAnsi="Times New Roman" w:cs="Times New Roman"/>
          <w:sz w:val="24"/>
          <w:szCs w:val="24"/>
        </w:rPr>
        <w:t xml:space="preserve">, </w:t>
      </w:r>
      <w:r w:rsidRPr="00546DF4">
        <w:rPr>
          <w:rFonts w:ascii="Courier New" w:eastAsia="Times New Roman" w:hAnsi="Courier New" w:cs="Courier New"/>
          <w:sz w:val="20"/>
          <w:szCs w:val="20"/>
        </w:rPr>
        <w:t>MERGE</w:t>
      </w:r>
      <w:r w:rsidRPr="00546DF4">
        <w:rPr>
          <w:rFonts w:ascii="Times New Roman" w:eastAsia="Times New Roman" w:hAnsi="Times New Roman" w:cs="Times New Roman"/>
          <w:sz w:val="24"/>
          <w:szCs w:val="24"/>
        </w:rPr>
        <w:t xml:space="preserv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LLM-generated SQL should never be executed </w:t>
      </w:r>
      <w:proofErr w:type="spellStart"/>
      <w:r w:rsidRPr="00546DF4">
        <w:rPr>
          <w:rFonts w:ascii="Times New Roman" w:eastAsia="Times New Roman" w:hAnsi="Times New Roman" w:cs="Times New Roman"/>
          <w:sz w:val="24"/>
          <w:szCs w:val="24"/>
        </w:rPr>
        <w:t>unvalidated</w:t>
      </w:r>
      <w:proofErr w:type="spellEnd"/>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whether from a genuine model mistake or a deliberately crafted adversarial question (prompt injection), an unchecked destructive query could modify or delete real data.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Trusting the system prompt's instruction ("only generate SELECT statements") as the sole safeguard. </w:t>
      </w:r>
      <w:r w:rsidRPr="00546DF4">
        <w:rPr>
          <w:rFonts w:ascii="Times New Roman" w:eastAsia="Times New Roman" w:hAnsi="Times New Roman" w:cs="Times New Roman"/>
          <w:b/>
          <w:bCs/>
          <w:sz w:val="24"/>
          <w:szCs w:val="24"/>
        </w:rPr>
        <w:t>Why rejected:</w:t>
      </w:r>
      <w:r w:rsidRPr="00546DF4">
        <w:rPr>
          <w:rFonts w:ascii="Times New Roman" w:eastAsia="Times New Roman" w:hAnsi="Times New Roman" w:cs="Times New Roman"/>
          <w:sz w:val="24"/>
          <w:szCs w:val="24"/>
        </w:rPr>
        <w:t xml:space="preserve"> Prompt instructions are not a reliable security boundary on their own</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they reduce the likelihood of a bad query but don't guarantee it, so a second, code-level check is needed regardless of how well the prompt is written. </w:t>
      </w:r>
      <w:r w:rsidRPr="00546DF4">
        <w:rPr>
          <w:rFonts w:ascii="Times New Roman" w:eastAsia="Times New Roman" w:hAnsi="Times New Roman" w:cs="Times New Roman"/>
          <w:b/>
          <w:bCs/>
          <w:sz w:val="24"/>
          <w:szCs w:val="24"/>
        </w:rPr>
        <w:t>Future:</w:t>
      </w:r>
      <w:r w:rsidRPr="00546DF4">
        <w:rPr>
          <w:rFonts w:ascii="Times New Roman" w:eastAsia="Times New Roman" w:hAnsi="Times New Roman" w:cs="Times New Roman"/>
          <w:sz w:val="24"/>
          <w:szCs w:val="24"/>
        </w:rPr>
        <w:t xml:space="preserve"> A production system would likely also run generated queries through a database role with read-only permissions, adding a third layer of protection at the infrastructure level, not just the application level.</w:t>
      </w:r>
    </w:p>
    <w:p w:rsidR="00546DF4" w:rsidRPr="00546DF4" w:rsidRDefault="00546DF4" w:rsidP="00546DF4">
      <w:pPr>
        <w:spacing w:after="0"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sz w:val="24"/>
          <w:szCs w:val="24"/>
        </w:rPr>
        <w:pict>
          <v:rect id="_x0000_i1045" style="width:0;height:1.5pt" o:hralign="center" o:hrstd="t" o:hr="t" fillcolor="#a0a0a0" stroked="f"/>
        </w:pict>
      </w:r>
    </w:p>
    <w:p w:rsidR="00546DF4" w:rsidRPr="00546DF4" w:rsidRDefault="00546DF4" w:rsidP="00546DF4">
      <w:pPr>
        <w:spacing w:before="100" w:beforeAutospacing="1" w:after="100" w:afterAutospacing="1" w:line="240" w:lineRule="auto"/>
        <w:outlineLvl w:val="2"/>
        <w:rPr>
          <w:rFonts w:ascii="Times New Roman" w:eastAsia="Times New Roman" w:hAnsi="Times New Roman" w:cs="Times New Roman"/>
          <w:b/>
          <w:bCs/>
          <w:sz w:val="27"/>
          <w:szCs w:val="27"/>
        </w:rPr>
      </w:pPr>
      <w:r w:rsidRPr="00546DF4">
        <w:rPr>
          <w:rFonts w:ascii="Times New Roman" w:eastAsia="Times New Roman" w:hAnsi="Times New Roman" w:cs="Times New Roman"/>
          <w:b/>
          <w:bCs/>
          <w:sz w:val="27"/>
          <w:szCs w:val="27"/>
        </w:rPr>
        <w:t xml:space="preserve">21. Renamed the product from </w:t>
      </w:r>
      <w:proofErr w:type="spellStart"/>
      <w:r w:rsidRPr="00546DF4">
        <w:rPr>
          <w:rFonts w:ascii="Times New Roman" w:eastAsia="Times New Roman" w:hAnsi="Times New Roman" w:cs="Times New Roman"/>
          <w:b/>
          <w:bCs/>
          <w:sz w:val="27"/>
          <w:szCs w:val="27"/>
        </w:rPr>
        <w:t>SentinelIQ</w:t>
      </w:r>
      <w:proofErr w:type="spellEnd"/>
      <w:r w:rsidRPr="00546DF4">
        <w:rPr>
          <w:rFonts w:ascii="Times New Roman" w:eastAsia="Times New Roman" w:hAnsi="Times New Roman" w:cs="Times New Roman"/>
          <w:b/>
          <w:bCs/>
          <w:sz w:val="27"/>
          <w:szCs w:val="27"/>
        </w:rPr>
        <w:t xml:space="preserve"> to </w:t>
      </w:r>
      <w:proofErr w:type="spellStart"/>
      <w:r w:rsidRPr="00546DF4">
        <w:rPr>
          <w:rFonts w:ascii="Times New Roman" w:eastAsia="Times New Roman" w:hAnsi="Times New Roman" w:cs="Times New Roman"/>
          <w:b/>
          <w:bCs/>
          <w:sz w:val="27"/>
          <w:szCs w:val="27"/>
        </w:rPr>
        <w:t>TDetect</w:t>
      </w:r>
      <w:proofErr w:type="spellEnd"/>
    </w:p>
    <w:p w:rsidR="00546DF4" w:rsidRPr="00546DF4" w:rsidRDefault="00546DF4" w:rsidP="00546DF4">
      <w:pPr>
        <w:spacing w:before="100" w:beforeAutospacing="1" w:after="100" w:afterAutospacing="1" w:line="240" w:lineRule="auto"/>
        <w:rPr>
          <w:rFonts w:ascii="Times New Roman" w:eastAsia="Times New Roman" w:hAnsi="Times New Roman" w:cs="Times New Roman"/>
          <w:sz w:val="24"/>
          <w:szCs w:val="24"/>
        </w:rPr>
      </w:pPr>
      <w:r w:rsidRPr="00546DF4">
        <w:rPr>
          <w:rFonts w:ascii="Times New Roman" w:eastAsia="Times New Roman" w:hAnsi="Times New Roman" w:cs="Times New Roman"/>
          <w:b/>
          <w:bCs/>
          <w:sz w:val="24"/>
          <w:szCs w:val="24"/>
        </w:rPr>
        <w:t>Decision:</w:t>
      </w:r>
      <w:r w:rsidRPr="00546DF4">
        <w:rPr>
          <w:rFonts w:ascii="Times New Roman" w:eastAsia="Times New Roman" w:hAnsi="Times New Roman" w:cs="Times New Roman"/>
          <w:sz w:val="24"/>
          <w:szCs w:val="24"/>
        </w:rPr>
        <w:t xml:space="preserve"> Renamed the product from "</w:t>
      </w:r>
      <w:proofErr w:type="spellStart"/>
      <w:r w:rsidRPr="00546DF4">
        <w:rPr>
          <w:rFonts w:ascii="Times New Roman" w:eastAsia="Times New Roman" w:hAnsi="Times New Roman" w:cs="Times New Roman"/>
          <w:sz w:val="24"/>
          <w:szCs w:val="24"/>
        </w:rPr>
        <w:t>SentinelIQ</w:t>
      </w:r>
      <w:proofErr w:type="spellEnd"/>
      <w:r w:rsidRPr="00546DF4">
        <w:rPr>
          <w:rFonts w:ascii="Times New Roman" w:eastAsia="Times New Roman" w:hAnsi="Times New Roman" w:cs="Times New Roman"/>
          <w:sz w:val="24"/>
          <w:szCs w:val="24"/>
        </w:rPr>
        <w:t>" to "</w:t>
      </w:r>
      <w:proofErr w:type="spellStart"/>
      <w:r w:rsidRPr="00546DF4">
        <w:rPr>
          <w:rFonts w:ascii="Times New Roman" w:eastAsia="Times New Roman" w:hAnsi="Times New Roman" w:cs="Times New Roman"/>
          <w:sz w:val="24"/>
          <w:szCs w:val="24"/>
        </w:rPr>
        <w:t>TDetect</w:t>
      </w:r>
      <w:proofErr w:type="spellEnd"/>
      <w:r w:rsidRPr="00546DF4">
        <w:rPr>
          <w:rFonts w:ascii="Times New Roman" w:eastAsia="Times New Roman" w:hAnsi="Times New Roman" w:cs="Times New Roman"/>
          <w:sz w:val="24"/>
          <w:szCs w:val="24"/>
        </w:rPr>
        <w:t xml:space="preserve">" after the app, case study, and demo script had already been drafted under the original name. </w:t>
      </w:r>
      <w:r w:rsidRPr="00546DF4">
        <w:rPr>
          <w:rFonts w:ascii="Times New Roman" w:eastAsia="Times New Roman" w:hAnsi="Times New Roman" w:cs="Times New Roman"/>
          <w:b/>
          <w:bCs/>
          <w:sz w:val="24"/>
          <w:szCs w:val="24"/>
        </w:rPr>
        <w:t>Why:</w:t>
      </w:r>
      <w:r w:rsidRPr="00546DF4">
        <w:rPr>
          <w:rFonts w:ascii="Times New Roman" w:eastAsia="Times New Roman" w:hAnsi="Times New Roman" w:cs="Times New Roman"/>
          <w:sz w:val="24"/>
          <w:szCs w:val="24"/>
        </w:rPr>
        <w:t xml:space="preserve"> Naming research found that "</w:t>
      </w:r>
      <w:proofErr w:type="spellStart"/>
      <w:r w:rsidRPr="00546DF4">
        <w:rPr>
          <w:rFonts w:ascii="Times New Roman" w:eastAsia="Times New Roman" w:hAnsi="Times New Roman" w:cs="Times New Roman"/>
          <w:sz w:val="24"/>
          <w:szCs w:val="24"/>
        </w:rPr>
        <w:t>SentinelIQ</w:t>
      </w:r>
      <w:proofErr w:type="spellEnd"/>
      <w:r w:rsidRPr="00546DF4">
        <w:rPr>
          <w:rFonts w:ascii="Times New Roman" w:eastAsia="Times New Roman" w:hAnsi="Times New Roman" w:cs="Times New Roman"/>
          <w:sz w:val="24"/>
          <w:szCs w:val="24"/>
        </w:rPr>
        <w:t>" collided with several existing products</w:t>
      </w:r>
      <w:r>
        <w:rPr>
          <w:rFonts w:ascii="Times New Roman" w:eastAsia="Times New Roman" w:hAnsi="Times New Roman" w:cs="Times New Roman"/>
          <w:sz w:val="24"/>
          <w:szCs w:val="24"/>
        </w:rPr>
        <w:t xml:space="preserve"> - </w:t>
      </w:r>
      <w:proofErr w:type="spellStart"/>
      <w:r w:rsidRPr="00546DF4">
        <w:rPr>
          <w:rFonts w:ascii="Times New Roman" w:eastAsia="Times New Roman" w:hAnsi="Times New Roman" w:cs="Times New Roman"/>
          <w:sz w:val="24"/>
          <w:szCs w:val="24"/>
        </w:rPr>
        <w:t>Lablab.ai's</w:t>
      </w:r>
      <w:proofErr w:type="spellEnd"/>
      <w:r w:rsidRPr="00546DF4">
        <w:rPr>
          <w:rFonts w:ascii="Times New Roman" w:eastAsia="Times New Roman" w:hAnsi="Times New Roman" w:cs="Times New Roman"/>
          <w:sz w:val="24"/>
          <w:szCs w:val="24"/>
        </w:rPr>
        <w:t xml:space="preserve"> autonomous enterprise intelligence platform, i2R Consulting's trademarked bridge-monitoring product, and a GitHub SOC platform. Several follow-up candidates considered afterward (</w:t>
      </w:r>
      <w:proofErr w:type="spellStart"/>
      <w:r w:rsidRPr="00546DF4">
        <w:rPr>
          <w:rFonts w:ascii="Times New Roman" w:eastAsia="Times New Roman" w:hAnsi="Times New Roman" w:cs="Times New Roman"/>
          <w:sz w:val="24"/>
          <w:szCs w:val="24"/>
        </w:rPr>
        <w:t>Riskloom</w:t>
      </w:r>
      <w:proofErr w:type="spellEnd"/>
      <w:r w:rsidRPr="00546DF4">
        <w:rPr>
          <w:rFonts w:ascii="Times New Roman" w:eastAsia="Times New Roman" w:hAnsi="Times New Roman" w:cs="Times New Roman"/>
          <w:sz w:val="24"/>
          <w:szCs w:val="24"/>
        </w:rPr>
        <w:t xml:space="preserve">, </w:t>
      </w:r>
      <w:proofErr w:type="spellStart"/>
      <w:r w:rsidRPr="00546DF4">
        <w:rPr>
          <w:rFonts w:ascii="Times New Roman" w:eastAsia="Times New Roman" w:hAnsi="Times New Roman" w:cs="Times New Roman"/>
          <w:sz w:val="24"/>
          <w:szCs w:val="24"/>
        </w:rPr>
        <w:t>Anomalyst</w:t>
      </w:r>
      <w:proofErr w:type="spellEnd"/>
      <w:r w:rsidRPr="00546DF4">
        <w:rPr>
          <w:rFonts w:ascii="Times New Roman" w:eastAsia="Times New Roman" w:hAnsi="Times New Roman" w:cs="Times New Roman"/>
          <w:sz w:val="24"/>
          <w:szCs w:val="24"/>
        </w:rPr>
        <w:t xml:space="preserve">, and others) also turned out to already exist as live products, revealing just how saturated the AI-fraud-tooling naming space currently is. </w:t>
      </w:r>
      <w:r w:rsidRPr="00546DF4">
        <w:rPr>
          <w:rFonts w:ascii="Times New Roman" w:eastAsia="Times New Roman" w:hAnsi="Times New Roman" w:cs="Times New Roman"/>
          <w:b/>
          <w:bCs/>
          <w:sz w:val="24"/>
          <w:szCs w:val="24"/>
        </w:rPr>
        <w:t>Alternative considered:</w:t>
      </w:r>
      <w:r w:rsidRPr="00546DF4">
        <w:rPr>
          <w:rFonts w:ascii="Times New Roman" w:eastAsia="Times New Roman" w:hAnsi="Times New Roman" w:cs="Times New Roman"/>
          <w:sz w:val="24"/>
          <w:szCs w:val="24"/>
        </w:rPr>
        <w:t xml:space="preserve"> Keeping </w:t>
      </w:r>
      <w:proofErr w:type="spellStart"/>
      <w:r w:rsidRPr="00546DF4">
        <w:rPr>
          <w:rFonts w:ascii="Times New Roman" w:eastAsia="Times New Roman" w:hAnsi="Times New Roman" w:cs="Times New Roman"/>
          <w:sz w:val="24"/>
          <w:szCs w:val="24"/>
        </w:rPr>
        <w:t>SentinelIQ</w:t>
      </w:r>
      <w:proofErr w:type="spellEnd"/>
      <w:r w:rsidRPr="00546DF4">
        <w:rPr>
          <w:rFonts w:ascii="Times New Roman" w:eastAsia="Times New Roman" w:hAnsi="Times New Roman" w:cs="Times New Roman"/>
          <w:sz w:val="24"/>
          <w:szCs w:val="24"/>
        </w:rPr>
        <w:t xml:space="preserve">, since exact global uniqueness is nearly impossible to achieve in this niche and this is a portfolio prototype, not a commercial product launch. </w:t>
      </w:r>
      <w:r w:rsidRPr="00546DF4">
        <w:rPr>
          <w:rFonts w:ascii="Times New Roman" w:eastAsia="Times New Roman" w:hAnsi="Times New Roman" w:cs="Times New Roman"/>
          <w:b/>
          <w:bCs/>
          <w:sz w:val="24"/>
          <w:szCs w:val="24"/>
        </w:rPr>
        <w:t>Why chosen instead:</w:t>
      </w:r>
      <w:r w:rsidRPr="00546DF4">
        <w:rPr>
          <w:rFonts w:ascii="Times New Roman" w:eastAsia="Times New Roman" w:hAnsi="Times New Roman" w:cs="Times New Roman"/>
          <w:sz w:val="24"/>
          <w:szCs w:val="24"/>
        </w:rPr>
        <w:t xml:space="preserve"> Once a cleaner alternative was identified, the renaming cost was low (title and documentation text only</w:t>
      </w:r>
      <w:r>
        <w:rPr>
          <w:rFonts w:ascii="Times New Roman" w:eastAsia="Times New Roman" w:hAnsi="Times New Roman" w:cs="Times New Roman"/>
          <w:sz w:val="24"/>
          <w:szCs w:val="24"/>
        </w:rPr>
        <w:t xml:space="preserve"> - </w:t>
      </w:r>
      <w:r w:rsidRPr="00546DF4">
        <w:rPr>
          <w:rFonts w:ascii="Times New Roman" w:eastAsia="Times New Roman" w:hAnsi="Times New Roman" w:cs="Times New Roman"/>
          <w:sz w:val="24"/>
          <w:szCs w:val="24"/>
        </w:rPr>
        <w:t xml:space="preserve">no code logic changes), and it removes avoidable confusion for anyone searching the project name later. </w:t>
      </w:r>
      <w:r w:rsidRPr="00546DF4">
        <w:rPr>
          <w:rFonts w:ascii="Times New Roman" w:eastAsia="Times New Roman" w:hAnsi="Times New Roman" w:cs="Times New Roman"/>
          <w:b/>
          <w:bCs/>
          <w:sz w:val="24"/>
          <w:szCs w:val="24"/>
        </w:rPr>
        <w:lastRenderedPageBreak/>
        <w:t>Future:</w:t>
      </w:r>
      <w:r w:rsidRPr="00546DF4">
        <w:rPr>
          <w:rFonts w:ascii="Times New Roman" w:eastAsia="Times New Roman" w:hAnsi="Times New Roman" w:cs="Times New Roman"/>
          <w:sz w:val="24"/>
          <w:szCs w:val="24"/>
        </w:rPr>
        <w:t xml:space="preserve"> Before naming any product intended for genuine commercial use, run a proper trademark search rather than ad hoc web searches.</w:t>
      </w:r>
    </w:p>
    <w:p w:rsidR="009A2012" w:rsidRDefault="009A2012"/>
    <w:sectPr w:rsidR="009A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227"/>
    <w:rsid w:val="00546DF4"/>
    <w:rsid w:val="009A2012"/>
    <w:rsid w:val="00BA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3426"/>
  <w15:chartTrackingRefBased/>
  <w15:docId w15:val="{B3D67BD7-A604-449D-A2D8-D6CDE3FB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6D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46D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DF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46D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6D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6DF4"/>
    <w:rPr>
      <w:b/>
      <w:bCs/>
    </w:rPr>
  </w:style>
  <w:style w:type="character" w:styleId="HTMLCode">
    <w:name w:val="HTML Code"/>
    <w:basedOn w:val="DefaultParagraphFont"/>
    <w:uiPriority w:val="99"/>
    <w:semiHidden/>
    <w:unhideWhenUsed/>
    <w:rsid w:val="00546D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85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2941</Words>
  <Characters>16768</Characters>
  <Application>Microsoft Office Word</Application>
  <DocSecurity>0</DocSecurity>
  <Lines>139</Lines>
  <Paragraphs>39</Paragraphs>
  <ScaleCrop>false</ScaleCrop>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2026-10-03T10:05:00Z</dcterms:created>
  <dcterms:modified xsi:type="dcterms:W3CDTF">2026-10-03T10:07:00Z</dcterms:modified>
</cp:coreProperties>
</file>