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8A458" w14:textId="0E4B4F17" w:rsidR="00490074" w:rsidRDefault="00C45EBF" w:rsidP="00C45EBF">
      <w:pPr>
        <w:rPr>
          <w:lang w:val="en-US"/>
        </w:rPr>
      </w:pPr>
      <w:r w:rsidRPr="00C45EBF">
        <w:rPr>
          <w:u w:val="single"/>
          <w:lang w:val="en-US"/>
        </w:rPr>
        <w:t>NAME</w:t>
      </w:r>
      <w:r>
        <w:rPr>
          <w:lang w:val="en-US"/>
        </w:rPr>
        <w:t>: RITIKA SENGUPTA</w:t>
      </w:r>
    </w:p>
    <w:p w14:paraId="1B2F9BB5" w14:textId="4A2751D2" w:rsidR="00C45EBF" w:rsidRDefault="00C45EBF" w:rsidP="00C45EBF">
      <w:pPr>
        <w:rPr>
          <w:lang w:val="en-US"/>
        </w:rPr>
      </w:pPr>
      <w:r w:rsidRPr="00C45EBF">
        <w:rPr>
          <w:u w:val="single"/>
          <w:lang w:val="en-US"/>
        </w:rPr>
        <w:t>DATE</w:t>
      </w:r>
      <w:r>
        <w:rPr>
          <w:lang w:val="en-US"/>
        </w:rPr>
        <w:t>: 09/11/2025</w:t>
      </w:r>
    </w:p>
    <w:p w14:paraId="15688007" w14:textId="6CD60715" w:rsidR="00C45EBF" w:rsidRPr="00C45EBF" w:rsidRDefault="00C45EBF" w:rsidP="00C45EBF">
      <w:pPr>
        <w:rPr>
          <w:rFonts w:ascii="Abadi" w:hAnsi="Abadi"/>
        </w:rPr>
      </w:pPr>
      <w:r w:rsidRPr="00C45EBF">
        <w:rPr>
          <w:rFonts w:ascii="Abadi" w:hAnsi="Abadi"/>
        </w:rPr>
        <w:t>The City Library Management System is a database-driven project designed to manage and track all library operations efficiently. It maintains detailed records of members, authors, books, book copies, loans, and fines. The system automates key tasks such as issuing and returning books, monitoring overdue loans, calculating fines, and tracking book availability.</w:t>
      </w:r>
    </w:p>
    <w:p w14:paraId="65043DFE" w14:textId="77777777" w:rsidR="00C45EBF" w:rsidRDefault="00C45EBF" w:rsidP="00C45EBF">
      <w:pPr>
        <w:rPr>
          <w:rFonts w:ascii="Abadi" w:hAnsi="Abadi"/>
        </w:rPr>
      </w:pPr>
      <w:r w:rsidRPr="00C45EBF">
        <w:rPr>
          <w:rFonts w:ascii="Abadi" w:hAnsi="Abadi"/>
        </w:rPr>
        <w:t>It supports data analysis and reporting through SQL queries like identifying popular books, managing member issues, generating revenue summaries, and maintaining a unified contact list. The goal is to ensure accurate, real-time insights into library performance and improve overall management efficiency.</w:t>
      </w:r>
    </w:p>
    <w:p w14:paraId="034089D7" w14:textId="77777777" w:rsidR="00C45EBF" w:rsidRPr="00C45EBF" w:rsidRDefault="00C45EBF" w:rsidP="00C45EBF">
      <w:pPr>
        <w:rPr>
          <w:rFonts w:ascii="Abadi" w:hAnsi="Abadi"/>
        </w:rPr>
      </w:pPr>
    </w:p>
    <w:tbl>
      <w:tblPr>
        <w:tblStyle w:val="TableGrid"/>
        <w:tblW w:w="0" w:type="auto"/>
        <w:tblLook w:val="04A0" w:firstRow="1" w:lastRow="0" w:firstColumn="1" w:lastColumn="0" w:noHBand="0" w:noVBand="1"/>
      </w:tblPr>
      <w:tblGrid>
        <w:gridCol w:w="681"/>
        <w:gridCol w:w="5624"/>
        <w:gridCol w:w="2419"/>
      </w:tblGrid>
      <w:tr w:rsidR="00D6212C" w14:paraId="598D0E18" w14:textId="77777777" w:rsidTr="00D6212C">
        <w:trPr>
          <w:trHeight w:val="246"/>
        </w:trPr>
        <w:tc>
          <w:tcPr>
            <w:tcW w:w="681" w:type="dxa"/>
          </w:tcPr>
          <w:p w14:paraId="0913D479" w14:textId="77777777" w:rsidR="00D6212C" w:rsidRDefault="00D6212C" w:rsidP="00225566">
            <w:pPr>
              <w:jc w:val="center"/>
              <w:rPr>
                <w:rFonts w:ascii="EYInterstate" w:hAnsi="EYInterstate"/>
                <w:sz w:val="22"/>
                <w:szCs w:val="22"/>
              </w:rPr>
            </w:pPr>
            <w:r w:rsidRPr="00D6212C">
              <w:rPr>
                <w:rFonts w:ascii="EYInterstate" w:hAnsi="EYInterstate"/>
                <w:sz w:val="22"/>
                <w:szCs w:val="22"/>
              </w:rPr>
              <w:t>Goal</w:t>
            </w:r>
          </w:p>
        </w:tc>
        <w:tc>
          <w:tcPr>
            <w:tcW w:w="5624" w:type="dxa"/>
          </w:tcPr>
          <w:p w14:paraId="58CAE5B8" w14:textId="77777777" w:rsidR="00D6212C" w:rsidRPr="00D6212C" w:rsidRDefault="00D6212C" w:rsidP="00225566">
            <w:pPr>
              <w:jc w:val="center"/>
              <w:rPr>
                <w:rFonts w:ascii="EYInterstate" w:hAnsi="EYInterstate"/>
                <w:b/>
                <w:bCs/>
                <w:sz w:val="22"/>
                <w:szCs w:val="22"/>
              </w:rPr>
            </w:pPr>
            <w:r w:rsidRPr="00D6212C">
              <w:rPr>
                <w:rFonts w:ascii="EYInterstate" w:hAnsi="EYInterstate"/>
                <w:b/>
                <w:bCs/>
                <w:sz w:val="22"/>
                <w:szCs w:val="22"/>
              </w:rPr>
              <w:t>Project</w:t>
            </w:r>
          </w:p>
        </w:tc>
        <w:tc>
          <w:tcPr>
            <w:tcW w:w="2419" w:type="dxa"/>
          </w:tcPr>
          <w:p w14:paraId="7ADBB3C9" w14:textId="77777777" w:rsidR="00D6212C" w:rsidRPr="00D6212C" w:rsidRDefault="00D6212C" w:rsidP="00225566">
            <w:pPr>
              <w:jc w:val="center"/>
              <w:rPr>
                <w:rFonts w:ascii="EYInterstate" w:hAnsi="EYInterstate"/>
                <w:b/>
                <w:bCs/>
                <w:sz w:val="22"/>
                <w:szCs w:val="22"/>
              </w:rPr>
            </w:pPr>
            <w:r w:rsidRPr="00D6212C">
              <w:rPr>
                <w:rFonts w:ascii="EYInterstate" w:hAnsi="EYInterstate"/>
                <w:b/>
                <w:bCs/>
                <w:sz w:val="22"/>
                <w:szCs w:val="22"/>
              </w:rPr>
              <w:t>Status</w:t>
            </w:r>
          </w:p>
        </w:tc>
      </w:tr>
      <w:tr w:rsidR="00D6212C" w14:paraId="6F8EDD9E" w14:textId="77777777" w:rsidTr="00D6212C">
        <w:trPr>
          <w:trHeight w:val="256"/>
        </w:trPr>
        <w:tc>
          <w:tcPr>
            <w:tcW w:w="681" w:type="dxa"/>
          </w:tcPr>
          <w:p w14:paraId="1362941A" w14:textId="77777777" w:rsidR="00D6212C" w:rsidRDefault="00D6212C" w:rsidP="00225566">
            <w:pPr>
              <w:rPr>
                <w:rFonts w:ascii="EYInterstate" w:hAnsi="EYInterstate"/>
                <w:sz w:val="22"/>
                <w:szCs w:val="22"/>
              </w:rPr>
            </w:pPr>
            <w:r>
              <w:rPr>
                <w:rFonts w:ascii="EYInterstate" w:hAnsi="EYInterstate"/>
                <w:sz w:val="22"/>
                <w:szCs w:val="22"/>
              </w:rPr>
              <w:t>1.</w:t>
            </w:r>
          </w:p>
        </w:tc>
        <w:tc>
          <w:tcPr>
            <w:tcW w:w="5624" w:type="dxa"/>
          </w:tcPr>
          <w:p w14:paraId="47D853B4" w14:textId="77777777" w:rsidR="00D6212C" w:rsidRPr="00591D32" w:rsidRDefault="00D6212C" w:rsidP="00225566">
            <w:pPr>
              <w:jc w:val="both"/>
              <w:rPr>
                <w:rFonts w:ascii="EYInterstate" w:hAnsi="EYInterstate"/>
                <w:sz w:val="22"/>
                <w:szCs w:val="22"/>
              </w:rPr>
            </w:pPr>
            <w:r w:rsidRPr="00591D32">
              <w:rPr>
                <w:rFonts w:ascii="EYInterstate" w:hAnsi="EYInterstate"/>
                <w:sz w:val="22"/>
                <w:szCs w:val="22"/>
              </w:rPr>
              <w:t>Create the Database Schema</w:t>
            </w:r>
          </w:p>
        </w:tc>
        <w:tc>
          <w:tcPr>
            <w:tcW w:w="2419" w:type="dxa"/>
          </w:tcPr>
          <w:p w14:paraId="51100B50" w14:textId="77777777" w:rsidR="00D6212C" w:rsidRDefault="00D6212C" w:rsidP="00225566">
            <w:pPr>
              <w:jc w:val="center"/>
              <w:rPr>
                <w:rFonts w:ascii="EYInterstate" w:hAnsi="EYInterstate"/>
                <w:sz w:val="22"/>
                <w:szCs w:val="22"/>
              </w:rPr>
            </w:pPr>
            <w:r>
              <w:rPr>
                <w:rFonts w:ascii="EYInterstate" w:hAnsi="EYInterstate"/>
                <w:sz w:val="22"/>
                <w:szCs w:val="22"/>
              </w:rPr>
              <w:t>Completed</w:t>
            </w:r>
          </w:p>
        </w:tc>
      </w:tr>
      <w:tr w:rsidR="00D6212C" w14:paraId="1D5DF230" w14:textId="77777777" w:rsidTr="00D6212C">
        <w:trPr>
          <w:trHeight w:val="246"/>
        </w:trPr>
        <w:tc>
          <w:tcPr>
            <w:tcW w:w="681" w:type="dxa"/>
          </w:tcPr>
          <w:p w14:paraId="56D8E345" w14:textId="77777777" w:rsidR="00D6212C" w:rsidRDefault="00D6212C" w:rsidP="00225566">
            <w:pPr>
              <w:rPr>
                <w:rFonts w:ascii="EYInterstate" w:hAnsi="EYInterstate"/>
                <w:sz w:val="22"/>
                <w:szCs w:val="22"/>
              </w:rPr>
            </w:pPr>
            <w:r>
              <w:rPr>
                <w:rFonts w:ascii="EYInterstate" w:hAnsi="EYInterstate"/>
                <w:sz w:val="22"/>
                <w:szCs w:val="22"/>
              </w:rPr>
              <w:t>2.</w:t>
            </w:r>
          </w:p>
        </w:tc>
        <w:tc>
          <w:tcPr>
            <w:tcW w:w="5624" w:type="dxa"/>
          </w:tcPr>
          <w:p w14:paraId="5993A50F" w14:textId="77777777" w:rsidR="00D6212C" w:rsidRPr="00591D32" w:rsidRDefault="00D6212C" w:rsidP="00225566">
            <w:pPr>
              <w:jc w:val="both"/>
              <w:rPr>
                <w:rFonts w:ascii="EYInterstate" w:hAnsi="EYInterstate"/>
                <w:sz w:val="22"/>
                <w:szCs w:val="22"/>
              </w:rPr>
            </w:pPr>
            <w:r w:rsidRPr="00591D32">
              <w:rPr>
                <w:rFonts w:ascii="EYInterstate" w:hAnsi="EYInterstate"/>
                <w:sz w:val="22"/>
                <w:szCs w:val="22"/>
              </w:rPr>
              <w:t>Populate with Realistic Sample Data</w:t>
            </w:r>
          </w:p>
        </w:tc>
        <w:tc>
          <w:tcPr>
            <w:tcW w:w="2419" w:type="dxa"/>
          </w:tcPr>
          <w:p w14:paraId="103005DF" w14:textId="77777777" w:rsidR="00D6212C" w:rsidRDefault="00D6212C" w:rsidP="00225566">
            <w:pPr>
              <w:jc w:val="center"/>
              <w:rPr>
                <w:rFonts w:ascii="EYInterstate" w:hAnsi="EYInterstate"/>
                <w:sz w:val="22"/>
                <w:szCs w:val="22"/>
              </w:rPr>
            </w:pPr>
            <w:r>
              <w:rPr>
                <w:rFonts w:ascii="EYInterstate" w:hAnsi="EYInterstate"/>
                <w:sz w:val="22"/>
                <w:szCs w:val="22"/>
              </w:rPr>
              <w:t>Completed</w:t>
            </w:r>
          </w:p>
        </w:tc>
      </w:tr>
      <w:tr w:rsidR="00D6212C" w14:paraId="3A1E6808" w14:textId="77777777" w:rsidTr="00D6212C">
        <w:trPr>
          <w:trHeight w:val="256"/>
        </w:trPr>
        <w:tc>
          <w:tcPr>
            <w:tcW w:w="681" w:type="dxa"/>
          </w:tcPr>
          <w:p w14:paraId="3820DB6D" w14:textId="77777777" w:rsidR="00D6212C" w:rsidRDefault="00D6212C" w:rsidP="00225566">
            <w:pPr>
              <w:rPr>
                <w:rFonts w:ascii="EYInterstate" w:hAnsi="EYInterstate"/>
                <w:sz w:val="22"/>
                <w:szCs w:val="22"/>
              </w:rPr>
            </w:pPr>
            <w:r>
              <w:rPr>
                <w:rFonts w:ascii="EYInterstate" w:hAnsi="EYInterstate"/>
                <w:sz w:val="22"/>
                <w:szCs w:val="22"/>
              </w:rPr>
              <w:t>3.</w:t>
            </w:r>
          </w:p>
        </w:tc>
        <w:tc>
          <w:tcPr>
            <w:tcW w:w="5624" w:type="dxa"/>
          </w:tcPr>
          <w:p w14:paraId="5F8EC315" w14:textId="77777777" w:rsidR="00D6212C" w:rsidRPr="00591D32" w:rsidRDefault="00D6212C" w:rsidP="00225566">
            <w:pPr>
              <w:jc w:val="both"/>
              <w:rPr>
                <w:rFonts w:ascii="EYInterstate" w:hAnsi="EYInterstate"/>
                <w:sz w:val="22"/>
                <w:szCs w:val="22"/>
              </w:rPr>
            </w:pPr>
            <w:r w:rsidRPr="00591D32">
              <w:rPr>
                <w:rFonts w:ascii="EYInterstate" w:hAnsi="EYInterstate"/>
                <w:sz w:val="22"/>
                <w:szCs w:val="22"/>
              </w:rPr>
              <w:t>Basic Information Retrieval Queries</w:t>
            </w:r>
          </w:p>
        </w:tc>
        <w:tc>
          <w:tcPr>
            <w:tcW w:w="2419" w:type="dxa"/>
          </w:tcPr>
          <w:p w14:paraId="02DED858" w14:textId="77777777" w:rsidR="00D6212C" w:rsidRDefault="00D6212C" w:rsidP="00225566">
            <w:pPr>
              <w:jc w:val="center"/>
              <w:rPr>
                <w:rFonts w:ascii="EYInterstate" w:hAnsi="EYInterstate"/>
                <w:sz w:val="22"/>
                <w:szCs w:val="22"/>
              </w:rPr>
            </w:pPr>
            <w:r>
              <w:rPr>
                <w:rFonts w:ascii="EYInterstate" w:hAnsi="EYInterstate"/>
                <w:sz w:val="22"/>
                <w:szCs w:val="22"/>
              </w:rPr>
              <w:t>Completed</w:t>
            </w:r>
          </w:p>
        </w:tc>
      </w:tr>
      <w:tr w:rsidR="00D6212C" w14:paraId="39262732" w14:textId="77777777" w:rsidTr="00D6212C">
        <w:trPr>
          <w:trHeight w:val="246"/>
        </w:trPr>
        <w:tc>
          <w:tcPr>
            <w:tcW w:w="681" w:type="dxa"/>
          </w:tcPr>
          <w:p w14:paraId="3B89E05D" w14:textId="77777777" w:rsidR="00D6212C" w:rsidRDefault="00D6212C" w:rsidP="00225566">
            <w:pPr>
              <w:rPr>
                <w:rFonts w:ascii="EYInterstate" w:hAnsi="EYInterstate"/>
                <w:sz w:val="22"/>
                <w:szCs w:val="22"/>
              </w:rPr>
            </w:pPr>
            <w:r>
              <w:rPr>
                <w:rFonts w:ascii="EYInterstate" w:hAnsi="EYInterstate"/>
                <w:sz w:val="22"/>
                <w:szCs w:val="22"/>
              </w:rPr>
              <w:t>4.</w:t>
            </w:r>
          </w:p>
        </w:tc>
        <w:tc>
          <w:tcPr>
            <w:tcW w:w="5624" w:type="dxa"/>
          </w:tcPr>
          <w:p w14:paraId="33711804" w14:textId="77777777" w:rsidR="00D6212C" w:rsidRPr="00591D32" w:rsidRDefault="00D6212C" w:rsidP="00225566">
            <w:pPr>
              <w:jc w:val="both"/>
              <w:rPr>
                <w:rFonts w:ascii="EYInterstate" w:hAnsi="EYInterstate"/>
                <w:sz w:val="22"/>
                <w:szCs w:val="22"/>
              </w:rPr>
            </w:pPr>
            <w:r w:rsidRPr="00591D32">
              <w:rPr>
                <w:rFonts w:ascii="EYInterstate" w:hAnsi="EYInterstate"/>
                <w:sz w:val="22"/>
                <w:szCs w:val="22"/>
              </w:rPr>
              <w:t>Statistical Summaries and Aggregation</w:t>
            </w:r>
          </w:p>
        </w:tc>
        <w:tc>
          <w:tcPr>
            <w:tcW w:w="2419" w:type="dxa"/>
          </w:tcPr>
          <w:p w14:paraId="14B32F31" w14:textId="77777777" w:rsidR="00D6212C" w:rsidRDefault="00D6212C" w:rsidP="00225566">
            <w:pPr>
              <w:jc w:val="center"/>
              <w:rPr>
                <w:rFonts w:ascii="EYInterstate" w:hAnsi="EYInterstate"/>
                <w:sz w:val="22"/>
                <w:szCs w:val="22"/>
              </w:rPr>
            </w:pPr>
            <w:r>
              <w:rPr>
                <w:rFonts w:ascii="EYInterstate" w:hAnsi="EYInterstate"/>
                <w:sz w:val="22"/>
                <w:szCs w:val="22"/>
              </w:rPr>
              <w:t>Completed</w:t>
            </w:r>
          </w:p>
        </w:tc>
      </w:tr>
      <w:tr w:rsidR="00D6212C" w14:paraId="47C5B493" w14:textId="77777777" w:rsidTr="00D6212C">
        <w:trPr>
          <w:trHeight w:val="246"/>
        </w:trPr>
        <w:tc>
          <w:tcPr>
            <w:tcW w:w="681" w:type="dxa"/>
          </w:tcPr>
          <w:p w14:paraId="07BA6C14" w14:textId="77777777" w:rsidR="00D6212C" w:rsidRDefault="00D6212C" w:rsidP="00225566">
            <w:pPr>
              <w:rPr>
                <w:rFonts w:ascii="EYInterstate" w:hAnsi="EYInterstate"/>
                <w:sz w:val="22"/>
                <w:szCs w:val="22"/>
              </w:rPr>
            </w:pPr>
            <w:r>
              <w:rPr>
                <w:rFonts w:ascii="EYInterstate" w:hAnsi="EYInterstate"/>
                <w:sz w:val="22"/>
                <w:szCs w:val="22"/>
              </w:rPr>
              <w:t>5.</w:t>
            </w:r>
          </w:p>
        </w:tc>
        <w:tc>
          <w:tcPr>
            <w:tcW w:w="5624" w:type="dxa"/>
          </w:tcPr>
          <w:p w14:paraId="15D0F69D" w14:textId="77777777" w:rsidR="00D6212C" w:rsidRPr="00591D32" w:rsidRDefault="00D6212C" w:rsidP="00225566">
            <w:pPr>
              <w:jc w:val="both"/>
              <w:rPr>
                <w:rFonts w:ascii="EYInterstate" w:hAnsi="EYInterstate"/>
                <w:sz w:val="22"/>
                <w:szCs w:val="22"/>
              </w:rPr>
            </w:pPr>
            <w:r w:rsidRPr="00591D32">
              <w:rPr>
                <w:rFonts w:ascii="EYInterstate" w:hAnsi="EYInterstate"/>
                <w:sz w:val="22"/>
                <w:szCs w:val="22"/>
              </w:rPr>
              <w:t>Multi-Table Joins and Analysis</w:t>
            </w:r>
          </w:p>
        </w:tc>
        <w:tc>
          <w:tcPr>
            <w:tcW w:w="2419" w:type="dxa"/>
          </w:tcPr>
          <w:p w14:paraId="0C91931F" w14:textId="77777777" w:rsidR="00D6212C" w:rsidRDefault="00D6212C" w:rsidP="00225566">
            <w:pPr>
              <w:jc w:val="center"/>
              <w:rPr>
                <w:rFonts w:ascii="EYInterstate" w:hAnsi="EYInterstate"/>
                <w:sz w:val="22"/>
                <w:szCs w:val="22"/>
              </w:rPr>
            </w:pPr>
            <w:r>
              <w:rPr>
                <w:rFonts w:ascii="EYInterstate" w:hAnsi="EYInterstate"/>
                <w:sz w:val="22"/>
                <w:szCs w:val="22"/>
              </w:rPr>
              <w:t>Completed</w:t>
            </w:r>
          </w:p>
        </w:tc>
      </w:tr>
      <w:tr w:rsidR="00D6212C" w14:paraId="7B6D8904" w14:textId="77777777" w:rsidTr="00D6212C">
        <w:trPr>
          <w:trHeight w:val="256"/>
        </w:trPr>
        <w:tc>
          <w:tcPr>
            <w:tcW w:w="681" w:type="dxa"/>
          </w:tcPr>
          <w:p w14:paraId="06AD3A9B" w14:textId="77777777" w:rsidR="00D6212C" w:rsidRDefault="00D6212C" w:rsidP="00225566">
            <w:pPr>
              <w:rPr>
                <w:rFonts w:ascii="EYInterstate" w:hAnsi="EYInterstate"/>
                <w:sz w:val="22"/>
                <w:szCs w:val="22"/>
              </w:rPr>
            </w:pPr>
            <w:r>
              <w:rPr>
                <w:rFonts w:ascii="EYInterstate" w:hAnsi="EYInterstate"/>
                <w:sz w:val="22"/>
                <w:szCs w:val="22"/>
              </w:rPr>
              <w:t>6.</w:t>
            </w:r>
          </w:p>
        </w:tc>
        <w:tc>
          <w:tcPr>
            <w:tcW w:w="5624" w:type="dxa"/>
          </w:tcPr>
          <w:p w14:paraId="3EADFF8F" w14:textId="77777777" w:rsidR="00D6212C" w:rsidRPr="00591D32" w:rsidRDefault="00D6212C" w:rsidP="00225566">
            <w:pPr>
              <w:jc w:val="both"/>
              <w:rPr>
                <w:rFonts w:ascii="EYInterstate" w:hAnsi="EYInterstate"/>
                <w:sz w:val="22"/>
                <w:szCs w:val="22"/>
              </w:rPr>
            </w:pPr>
            <w:r w:rsidRPr="00591D32">
              <w:rPr>
                <w:rFonts w:ascii="EYInterstate" w:hAnsi="EYInterstate"/>
                <w:sz w:val="22"/>
                <w:szCs w:val="22"/>
              </w:rPr>
              <w:t>Subqueries and Common Table Expressions</w:t>
            </w:r>
          </w:p>
        </w:tc>
        <w:tc>
          <w:tcPr>
            <w:tcW w:w="2419" w:type="dxa"/>
          </w:tcPr>
          <w:p w14:paraId="3431F415" w14:textId="77777777" w:rsidR="00D6212C" w:rsidRDefault="00D6212C" w:rsidP="00225566">
            <w:pPr>
              <w:jc w:val="center"/>
              <w:rPr>
                <w:rFonts w:ascii="EYInterstate" w:hAnsi="EYInterstate"/>
                <w:sz w:val="22"/>
                <w:szCs w:val="22"/>
              </w:rPr>
            </w:pPr>
            <w:r>
              <w:rPr>
                <w:rFonts w:ascii="EYInterstate" w:hAnsi="EYInterstate"/>
                <w:sz w:val="22"/>
                <w:szCs w:val="22"/>
              </w:rPr>
              <w:t>Completed</w:t>
            </w:r>
          </w:p>
        </w:tc>
      </w:tr>
      <w:tr w:rsidR="00D6212C" w14:paraId="37197C4D" w14:textId="77777777" w:rsidTr="00D6212C">
        <w:trPr>
          <w:trHeight w:val="246"/>
        </w:trPr>
        <w:tc>
          <w:tcPr>
            <w:tcW w:w="681" w:type="dxa"/>
          </w:tcPr>
          <w:p w14:paraId="342E51EB" w14:textId="77777777" w:rsidR="00D6212C" w:rsidRDefault="00D6212C" w:rsidP="00225566">
            <w:pPr>
              <w:rPr>
                <w:rFonts w:ascii="EYInterstate" w:hAnsi="EYInterstate"/>
                <w:sz w:val="22"/>
                <w:szCs w:val="22"/>
              </w:rPr>
            </w:pPr>
            <w:r>
              <w:rPr>
                <w:rFonts w:ascii="EYInterstate" w:hAnsi="EYInterstate"/>
                <w:sz w:val="22"/>
                <w:szCs w:val="22"/>
              </w:rPr>
              <w:t>7.</w:t>
            </w:r>
          </w:p>
        </w:tc>
        <w:tc>
          <w:tcPr>
            <w:tcW w:w="5624" w:type="dxa"/>
          </w:tcPr>
          <w:p w14:paraId="70097AC3" w14:textId="77777777" w:rsidR="00D6212C" w:rsidRPr="00591D32" w:rsidRDefault="00D6212C" w:rsidP="00225566">
            <w:pPr>
              <w:jc w:val="both"/>
              <w:rPr>
                <w:rFonts w:ascii="EYInterstate" w:hAnsi="EYInterstate"/>
                <w:sz w:val="22"/>
                <w:szCs w:val="22"/>
              </w:rPr>
            </w:pPr>
            <w:r w:rsidRPr="00591D32">
              <w:rPr>
                <w:rFonts w:ascii="EYInterstate" w:hAnsi="EYInterstate"/>
                <w:sz w:val="22"/>
                <w:szCs w:val="22"/>
              </w:rPr>
              <w:t>Set Operations and Combined Results</w:t>
            </w:r>
          </w:p>
        </w:tc>
        <w:tc>
          <w:tcPr>
            <w:tcW w:w="2419" w:type="dxa"/>
          </w:tcPr>
          <w:p w14:paraId="36B7753D" w14:textId="77777777" w:rsidR="00D6212C" w:rsidRDefault="00D6212C" w:rsidP="00225566">
            <w:pPr>
              <w:jc w:val="center"/>
              <w:rPr>
                <w:rFonts w:ascii="EYInterstate" w:hAnsi="EYInterstate"/>
                <w:sz w:val="22"/>
                <w:szCs w:val="22"/>
              </w:rPr>
            </w:pPr>
            <w:r>
              <w:rPr>
                <w:rFonts w:ascii="EYInterstate" w:hAnsi="EYInterstate"/>
                <w:sz w:val="22"/>
                <w:szCs w:val="22"/>
              </w:rPr>
              <w:t>Completed</w:t>
            </w:r>
          </w:p>
        </w:tc>
      </w:tr>
      <w:tr w:rsidR="00D6212C" w14:paraId="4F9FB46A" w14:textId="77777777" w:rsidTr="00D6212C">
        <w:trPr>
          <w:trHeight w:val="256"/>
        </w:trPr>
        <w:tc>
          <w:tcPr>
            <w:tcW w:w="681" w:type="dxa"/>
          </w:tcPr>
          <w:p w14:paraId="67C27953" w14:textId="77777777" w:rsidR="00D6212C" w:rsidRDefault="00D6212C" w:rsidP="00225566">
            <w:pPr>
              <w:rPr>
                <w:rFonts w:ascii="EYInterstate" w:hAnsi="EYInterstate"/>
                <w:sz w:val="22"/>
                <w:szCs w:val="22"/>
              </w:rPr>
            </w:pPr>
            <w:r>
              <w:rPr>
                <w:rFonts w:ascii="EYInterstate" w:hAnsi="EYInterstate"/>
                <w:sz w:val="22"/>
                <w:szCs w:val="22"/>
              </w:rPr>
              <w:t>8.</w:t>
            </w:r>
          </w:p>
        </w:tc>
        <w:tc>
          <w:tcPr>
            <w:tcW w:w="5624" w:type="dxa"/>
          </w:tcPr>
          <w:p w14:paraId="2AB55FD0" w14:textId="77777777" w:rsidR="00D6212C" w:rsidRPr="00591D32" w:rsidRDefault="00D6212C" w:rsidP="00225566">
            <w:pPr>
              <w:jc w:val="both"/>
              <w:rPr>
                <w:rFonts w:ascii="EYInterstate" w:hAnsi="EYInterstate"/>
                <w:sz w:val="22"/>
                <w:szCs w:val="22"/>
              </w:rPr>
            </w:pPr>
            <w:r w:rsidRPr="00591D32">
              <w:rPr>
                <w:rFonts w:ascii="EYInterstate" w:hAnsi="EYInterstate"/>
                <w:sz w:val="22"/>
                <w:szCs w:val="22"/>
              </w:rPr>
              <w:t>Window Functions for Ranking and Analytics</w:t>
            </w:r>
          </w:p>
        </w:tc>
        <w:tc>
          <w:tcPr>
            <w:tcW w:w="2419" w:type="dxa"/>
          </w:tcPr>
          <w:p w14:paraId="0B296F4E" w14:textId="24FFE7B0" w:rsidR="00D6212C" w:rsidRDefault="00D6212C" w:rsidP="00225566">
            <w:pPr>
              <w:jc w:val="center"/>
              <w:rPr>
                <w:rFonts w:ascii="EYInterstate" w:hAnsi="EYInterstate"/>
                <w:sz w:val="22"/>
                <w:szCs w:val="22"/>
              </w:rPr>
            </w:pPr>
            <w:r>
              <w:rPr>
                <w:rFonts w:ascii="EYInterstate" w:hAnsi="EYInterstate"/>
                <w:sz w:val="22"/>
                <w:szCs w:val="22"/>
              </w:rPr>
              <w:t>Completed</w:t>
            </w:r>
          </w:p>
        </w:tc>
      </w:tr>
      <w:tr w:rsidR="00D6212C" w14:paraId="522B52B4" w14:textId="77777777" w:rsidTr="00D6212C">
        <w:trPr>
          <w:trHeight w:val="246"/>
        </w:trPr>
        <w:tc>
          <w:tcPr>
            <w:tcW w:w="681" w:type="dxa"/>
          </w:tcPr>
          <w:p w14:paraId="3CD91F60" w14:textId="77777777" w:rsidR="00D6212C" w:rsidRDefault="00D6212C" w:rsidP="00225566">
            <w:pPr>
              <w:rPr>
                <w:rFonts w:ascii="EYInterstate" w:hAnsi="EYInterstate"/>
                <w:sz w:val="22"/>
                <w:szCs w:val="22"/>
              </w:rPr>
            </w:pPr>
            <w:r>
              <w:rPr>
                <w:rFonts w:ascii="EYInterstate" w:hAnsi="EYInterstate"/>
                <w:sz w:val="22"/>
                <w:szCs w:val="22"/>
              </w:rPr>
              <w:t>9,</w:t>
            </w:r>
          </w:p>
        </w:tc>
        <w:tc>
          <w:tcPr>
            <w:tcW w:w="5624" w:type="dxa"/>
          </w:tcPr>
          <w:p w14:paraId="709569AF" w14:textId="77777777" w:rsidR="00D6212C" w:rsidRPr="00591D32" w:rsidRDefault="00D6212C" w:rsidP="00225566">
            <w:pPr>
              <w:jc w:val="both"/>
              <w:rPr>
                <w:rFonts w:ascii="EYInterstate" w:hAnsi="EYInterstate"/>
                <w:sz w:val="22"/>
                <w:szCs w:val="22"/>
              </w:rPr>
            </w:pPr>
            <w:r w:rsidRPr="00591D32">
              <w:rPr>
                <w:rFonts w:ascii="EYInterstate" w:hAnsi="EYInterstate"/>
                <w:sz w:val="22"/>
                <w:szCs w:val="22"/>
              </w:rPr>
              <w:t>Create Stored Procedures and Functions (BONUS)</w:t>
            </w:r>
          </w:p>
        </w:tc>
        <w:tc>
          <w:tcPr>
            <w:tcW w:w="2419" w:type="dxa"/>
          </w:tcPr>
          <w:p w14:paraId="2F04472D" w14:textId="7C91C6E2" w:rsidR="00D6212C" w:rsidRDefault="00F11B96" w:rsidP="00225566">
            <w:pPr>
              <w:jc w:val="center"/>
              <w:rPr>
                <w:rFonts w:ascii="EYInterstate" w:hAnsi="EYInterstate"/>
                <w:sz w:val="22"/>
                <w:szCs w:val="22"/>
              </w:rPr>
            </w:pPr>
            <w:r>
              <w:rPr>
                <w:rFonts w:ascii="EYInterstate" w:hAnsi="EYInterstate"/>
                <w:sz w:val="22"/>
                <w:szCs w:val="22"/>
              </w:rPr>
              <w:t>Completed</w:t>
            </w:r>
          </w:p>
        </w:tc>
      </w:tr>
      <w:tr w:rsidR="00D6212C" w14:paraId="766F83B4" w14:textId="77777777" w:rsidTr="00D6212C">
        <w:trPr>
          <w:trHeight w:val="246"/>
        </w:trPr>
        <w:tc>
          <w:tcPr>
            <w:tcW w:w="681" w:type="dxa"/>
          </w:tcPr>
          <w:p w14:paraId="6310968F" w14:textId="77777777" w:rsidR="00D6212C" w:rsidRDefault="00D6212C" w:rsidP="00225566">
            <w:pPr>
              <w:rPr>
                <w:rFonts w:ascii="EYInterstate" w:hAnsi="EYInterstate"/>
                <w:sz w:val="22"/>
                <w:szCs w:val="22"/>
              </w:rPr>
            </w:pPr>
            <w:r>
              <w:rPr>
                <w:rFonts w:ascii="EYInterstate" w:hAnsi="EYInterstate"/>
                <w:sz w:val="22"/>
                <w:szCs w:val="22"/>
              </w:rPr>
              <w:t>10.</w:t>
            </w:r>
          </w:p>
        </w:tc>
        <w:tc>
          <w:tcPr>
            <w:tcW w:w="5624" w:type="dxa"/>
          </w:tcPr>
          <w:p w14:paraId="0E6CDD9E" w14:textId="77777777" w:rsidR="00D6212C" w:rsidRPr="00591D32" w:rsidRDefault="00D6212C" w:rsidP="00225566">
            <w:pPr>
              <w:jc w:val="both"/>
              <w:rPr>
                <w:rFonts w:ascii="EYInterstate" w:hAnsi="EYInterstate"/>
                <w:sz w:val="22"/>
                <w:szCs w:val="22"/>
              </w:rPr>
            </w:pPr>
            <w:r w:rsidRPr="00591D32">
              <w:rPr>
                <w:rFonts w:ascii="EYInterstate" w:hAnsi="EYInterstate"/>
                <w:sz w:val="22"/>
                <w:szCs w:val="22"/>
              </w:rPr>
              <w:t>Implement Triggers for Data Integrity (BONUS)</w:t>
            </w:r>
          </w:p>
        </w:tc>
        <w:tc>
          <w:tcPr>
            <w:tcW w:w="2419" w:type="dxa"/>
          </w:tcPr>
          <w:p w14:paraId="017EBEEF" w14:textId="7CA73ED0" w:rsidR="00D6212C" w:rsidRDefault="00F11B96" w:rsidP="00225566">
            <w:pPr>
              <w:jc w:val="center"/>
              <w:rPr>
                <w:rFonts w:ascii="EYInterstate" w:hAnsi="EYInterstate"/>
                <w:sz w:val="22"/>
                <w:szCs w:val="22"/>
              </w:rPr>
            </w:pPr>
            <w:r>
              <w:rPr>
                <w:rFonts w:ascii="EYInterstate" w:hAnsi="EYInterstate"/>
                <w:sz w:val="22"/>
                <w:szCs w:val="22"/>
              </w:rPr>
              <w:t>Completed</w:t>
            </w:r>
          </w:p>
        </w:tc>
      </w:tr>
      <w:tr w:rsidR="00D6212C" w14:paraId="693ADD66" w14:textId="77777777" w:rsidTr="00D6212C">
        <w:trPr>
          <w:trHeight w:val="256"/>
        </w:trPr>
        <w:tc>
          <w:tcPr>
            <w:tcW w:w="681" w:type="dxa"/>
          </w:tcPr>
          <w:p w14:paraId="2F1C8907" w14:textId="77777777" w:rsidR="00D6212C" w:rsidRDefault="00D6212C" w:rsidP="00225566">
            <w:pPr>
              <w:rPr>
                <w:rFonts w:ascii="EYInterstate" w:hAnsi="EYInterstate"/>
                <w:sz w:val="22"/>
                <w:szCs w:val="22"/>
              </w:rPr>
            </w:pPr>
            <w:r>
              <w:rPr>
                <w:rFonts w:ascii="EYInterstate" w:hAnsi="EYInterstate"/>
                <w:sz w:val="22"/>
                <w:szCs w:val="22"/>
              </w:rPr>
              <w:t>11.</w:t>
            </w:r>
          </w:p>
        </w:tc>
        <w:tc>
          <w:tcPr>
            <w:tcW w:w="5624" w:type="dxa"/>
          </w:tcPr>
          <w:p w14:paraId="74C1A17D" w14:textId="77777777" w:rsidR="00D6212C" w:rsidRPr="00591D32" w:rsidRDefault="00D6212C" w:rsidP="00225566">
            <w:pPr>
              <w:jc w:val="both"/>
              <w:rPr>
                <w:rFonts w:ascii="EYInterstate" w:hAnsi="EYInterstate"/>
                <w:sz w:val="22"/>
                <w:szCs w:val="22"/>
              </w:rPr>
            </w:pPr>
            <w:r w:rsidRPr="00591D32">
              <w:rPr>
                <w:rFonts w:ascii="EYInterstate" w:hAnsi="EYInterstate"/>
                <w:sz w:val="22"/>
                <w:szCs w:val="22"/>
              </w:rPr>
              <w:t>Optimize Query Performance (BONUS)</w:t>
            </w:r>
          </w:p>
        </w:tc>
        <w:tc>
          <w:tcPr>
            <w:tcW w:w="2419" w:type="dxa"/>
          </w:tcPr>
          <w:p w14:paraId="435D3158" w14:textId="6086CB7B" w:rsidR="00D6212C" w:rsidRDefault="00D6212C" w:rsidP="00225566">
            <w:pPr>
              <w:jc w:val="center"/>
              <w:rPr>
                <w:rFonts w:ascii="EYInterstate" w:hAnsi="EYInterstate"/>
                <w:sz w:val="22"/>
                <w:szCs w:val="22"/>
              </w:rPr>
            </w:pPr>
          </w:p>
        </w:tc>
      </w:tr>
      <w:tr w:rsidR="00D6212C" w14:paraId="2674FF2B" w14:textId="77777777" w:rsidTr="00D6212C">
        <w:trPr>
          <w:trHeight w:val="246"/>
        </w:trPr>
        <w:tc>
          <w:tcPr>
            <w:tcW w:w="681" w:type="dxa"/>
          </w:tcPr>
          <w:p w14:paraId="124C897E" w14:textId="77777777" w:rsidR="00D6212C" w:rsidRDefault="00D6212C" w:rsidP="00225566">
            <w:pPr>
              <w:rPr>
                <w:rFonts w:ascii="EYInterstate" w:hAnsi="EYInterstate"/>
                <w:sz w:val="22"/>
                <w:szCs w:val="22"/>
              </w:rPr>
            </w:pPr>
            <w:r>
              <w:rPr>
                <w:rFonts w:ascii="EYInterstate" w:hAnsi="EYInterstate"/>
                <w:sz w:val="22"/>
                <w:szCs w:val="22"/>
              </w:rPr>
              <w:t>12.</w:t>
            </w:r>
          </w:p>
        </w:tc>
        <w:tc>
          <w:tcPr>
            <w:tcW w:w="5624" w:type="dxa"/>
          </w:tcPr>
          <w:p w14:paraId="1D436EC8" w14:textId="77777777" w:rsidR="00D6212C" w:rsidRPr="00591D32" w:rsidRDefault="00D6212C" w:rsidP="00225566">
            <w:pPr>
              <w:jc w:val="both"/>
              <w:rPr>
                <w:rFonts w:ascii="EYInterstate" w:hAnsi="EYInterstate"/>
                <w:sz w:val="22"/>
                <w:szCs w:val="22"/>
              </w:rPr>
            </w:pPr>
            <w:r w:rsidRPr="00591D32">
              <w:rPr>
                <w:rFonts w:ascii="EYInterstate" w:hAnsi="EYInterstate"/>
                <w:sz w:val="22"/>
                <w:szCs w:val="22"/>
              </w:rPr>
              <w:t>Transaction Management (BONUS)</w:t>
            </w:r>
          </w:p>
        </w:tc>
        <w:tc>
          <w:tcPr>
            <w:tcW w:w="2419" w:type="dxa"/>
          </w:tcPr>
          <w:p w14:paraId="3EFDB77D" w14:textId="2E39178F" w:rsidR="00D6212C" w:rsidRDefault="00D6212C" w:rsidP="00225566">
            <w:pPr>
              <w:jc w:val="center"/>
              <w:rPr>
                <w:rFonts w:ascii="EYInterstate" w:hAnsi="EYInterstate"/>
                <w:sz w:val="22"/>
                <w:szCs w:val="22"/>
              </w:rPr>
            </w:pPr>
          </w:p>
        </w:tc>
      </w:tr>
    </w:tbl>
    <w:p w14:paraId="3D8D2074" w14:textId="77777777" w:rsidR="00C45EBF" w:rsidRDefault="00C45EBF" w:rsidP="00C45EBF">
      <w:pPr>
        <w:rPr>
          <w:lang w:val="en-US"/>
        </w:rPr>
      </w:pPr>
    </w:p>
    <w:p w14:paraId="2674B8C0" w14:textId="12024B6A" w:rsidR="00D6212C" w:rsidRPr="00D6212C" w:rsidRDefault="00D6212C" w:rsidP="00D6212C">
      <w:pPr>
        <w:rPr>
          <w:rFonts w:ascii="ADLaM Display" w:hAnsi="ADLaM Display" w:cs="ADLaM Display"/>
          <w:u w:val="single"/>
        </w:rPr>
      </w:pPr>
      <w:r w:rsidRPr="00D6212C">
        <w:rPr>
          <w:rFonts w:ascii="ADLaM Display" w:hAnsi="ADLaM Display" w:cs="ADLaM Display"/>
          <w:u w:val="single"/>
        </w:rPr>
        <w:t>Challenges Face</w:t>
      </w:r>
      <w:r w:rsidRPr="00D6212C">
        <w:rPr>
          <w:rFonts w:ascii="ADLaM Display" w:hAnsi="ADLaM Display" w:cs="ADLaM Display"/>
          <w:u w:val="single"/>
        </w:rPr>
        <w:t>d</w:t>
      </w:r>
      <w:r w:rsidRPr="00D6212C">
        <w:rPr>
          <w:rFonts w:ascii="ADLaM Display" w:hAnsi="ADLaM Display" w:cs="ADLaM Display"/>
          <w:u w:val="single"/>
        </w:rPr>
        <w:t> </w:t>
      </w:r>
    </w:p>
    <w:p w14:paraId="487BDA04" w14:textId="7DCA4E9C" w:rsidR="00D6212C" w:rsidRPr="00D6212C" w:rsidRDefault="00D6212C" w:rsidP="00D6212C">
      <w:r w:rsidRPr="00D6212C">
        <w:t>Managing foreign key constraints between multiple related tables</w:t>
      </w:r>
    </w:p>
    <w:p w14:paraId="6CE6C3CC" w14:textId="301AF53A" w:rsidR="00D6212C" w:rsidRPr="00D6212C" w:rsidRDefault="00D6212C" w:rsidP="00D6212C">
      <w:r w:rsidRPr="00D6212C">
        <w:t>Handling NULL values and mismatched IDs that caused data integrity issues.</w:t>
      </w:r>
    </w:p>
    <w:p w14:paraId="1AFA8202" w14:textId="26F0A525" w:rsidR="00D6212C" w:rsidRPr="00D6212C" w:rsidRDefault="00D6212C" w:rsidP="00D6212C">
      <w:r w:rsidRPr="00D6212C">
        <w:t>Ensuring accurate calculation of fines, percentages, and book availability.</w:t>
      </w:r>
    </w:p>
    <w:p w14:paraId="175A5208" w14:textId="77777777" w:rsidR="00D6212C" w:rsidRDefault="00D6212C" w:rsidP="00D6212C">
      <w:r w:rsidRPr="00D6212C">
        <w:t>Debugging syntax errors and logical mistakes in nested or aggregate queries</w:t>
      </w:r>
    </w:p>
    <w:p w14:paraId="5C6744FA" w14:textId="68BD12F9" w:rsidR="00D6212C" w:rsidRPr="00D6212C" w:rsidRDefault="00D6212C" w:rsidP="00D6212C">
      <w:pPr>
        <w:rPr>
          <w:b/>
          <w:bCs/>
          <w:u w:val="single"/>
        </w:rPr>
      </w:pPr>
      <w:r w:rsidRPr="00D6212C">
        <w:rPr>
          <w:b/>
          <w:bCs/>
          <w:u w:val="single"/>
        </w:rPr>
        <w:t>Solutions Implemented</w:t>
      </w:r>
    </w:p>
    <w:p w14:paraId="0738B963" w14:textId="7F957E76" w:rsidR="00D6212C" w:rsidRPr="00D6212C" w:rsidRDefault="00D6212C" w:rsidP="00D6212C">
      <w:r w:rsidRPr="00D6212C">
        <w:t> Used referential integrity with FOREIGN KEY constraints to maintain relationships.</w:t>
      </w:r>
    </w:p>
    <w:p w14:paraId="1C8A52A0" w14:textId="260750B0" w:rsidR="00D6212C" w:rsidRPr="00D6212C" w:rsidRDefault="00D6212C" w:rsidP="00D6212C">
      <w:r w:rsidRPr="00D6212C">
        <w:t>Verified data using SELECT COUNT, MIN, and MAX to identify missing or invalid IDs.</w:t>
      </w:r>
    </w:p>
    <w:p w14:paraId="2DB13FBA" w14:textId="59A3DB9A" w:rsidR="00D6212C" w:rsidRPr="00D6212C" w:rsidRDefault="00D6212C" w:rsidP="00D6212C">
      <w:r w:rsidRPr="00D6212C">
        <w:t>Applied UNION, GROUP BY, and CASE logic to merge and analyze data effectively. </w:t>
      </w:r>
    </w:p>
    <w:p w14:paraId="476F41F5" w14:textId="77777777" w:rsidR="00D6212C" w:rsidRDefault="00D6212C" w:rsidP="00D6212C"/>
    <w:p w14:paraId="0FCE8A2E" w14:textId="77777777" w:rsidR="00D6212C" w:rsidRDefault="00D6212C" w:rsidP="00D6212C"/>
    <w:p w14:paraId="5263128C" w14:textId="33EE5F33" w:rsidR="00D6212C" w:rsidRPr="00D6212C" w:rsidRDefault="00D6212C" w:rsidP="00D6212C">
      <w:pPr>
        <w:rPr>
          <w:b/>
          <w:bCs/>
          <w:u w:val="single"/>
        </w:rPr>
      </w:pPr>
      <w:r w:rsidRPr="00D6212C">
        <w:rPr>
          <w:b/>
          <w:bCs/>
          <w:u w:val="single"/>
        </w:rPr>
        <w:lastRenderedPageBreak/>
        <w:t>Key Learnings</w:t>
      </w:r>
    </w:p>
    <w:p w14:paraId="3D47B2D9" w14:textId="095B2DD2" w:rsidR="00D6212C" w:rsidRPr="00D6212C" w:rsidRDefault="00D6212C" w:rsidP="00D6212C">
      <w:r w:rsidRPr="00D6212C">
        <w:t>Gained strong understanding of database normalization and table relationships.</w:t>
      </w:r>
    </w:p>
    <w:p w14:paraId="0EE33053" w14:textId="0B5C89BE" w:rsidR="00D6212C" w:rsidRPr="00D6212C" w:rsidRDefault="00D6212C" w:rsidP="00D6212C">
      <w:r w:rsidRPr="00D6212C">
        <w:t>Improved proficiency in advanced SQL operations like joins, subqueries, and aggregate functions.</w:t>
      </w:r>
    </w:p>
    <w:p w14:paraId="6BADB49D" w14:textId="6E2923BC" w:rsidR="00D6212C" w:rsidRPr="00D6212C" w:rsidRDefault="00D6212C" w:rsidP="00D6212C">
      <w:r w:rsidRPr="00D6212C">
        <w:t>Learned to design and maintain a fully relational database schema.</w:t>
      </w:r>
    </w:p>
    <w:p w14:paraId="77ED9D70" w14:textId="7990B085" w:rsidR="00D6212C" w:rsidRPr="00D6212C" w:rsidRDefault="00D6212C" w:rsidP="00D6212C">
      <w:r w:rsidRPr="00D6212C">
        <w:t>Understood the importance of data validation and error handling in real-world systems</w:t>
      </w:r>
    </w:p>
    <w:p w14:paraId="71BDDBDB" w14:textId="77777777" w:rsidR="00D6212C" w:rsidRPr="00D6212C" w:rsidRDefault="00D6212C" w:rsidP="00D6212C">
      <w:r w:rsidRPr="00D6212C">
        <w:t>Enhanced problem-solving and debugging skills in SQL-based environments.</w:t>
      </w:r>
    </w:p>
    <w:p w14:paraId="48D612A0" w14:textId="77777777" w:rsidR="00D6212C" w:rsidRPr="00D6212C" w:rsidRDefault="00D6212C" w:rsidP="00D6212C"/>
    <w:p w14:paraId="053B9F0E" w14:textId="77777777" w:rsidR="00C45EBF" w:rsidRPr="00C45EBF" w:rsidRDefault="00C45EBF" w:rsidP="00C45EBF">
      <w:pPr>
        <w:rPr>
          <w:lang w:val="en-US"/>
        </w:rPr>
      </w:pPr>
    </w:p>
    <w:sectPr w:rsidR="00C45EBF" w:rsidRPr="00C45E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EYInterstate">
    <w:panose1 w:val="02000503020000020004"/>
    <w:charset w:val="00"/>
    <w:family w:val="auto"/>
    <w:pitch w:val="variable"/>
    <w:sig w:usb0="800002AF" w:usb1="5000204A" w:usb2="00000000" w:usb3="00000000" w:csb0="0000009F" w:csb1="00000000"/>
  </w:font>
  <w:font w:name="ADLaM Display">
    <w:charset w:val="00"/>
    <w:family w:val="auto"/>
    <w:pitch w:val="variable"/>
    <w:sig w:usb0="8000206F" w:usb1="42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EBF"/>
    <w:rsid w:val="00490074"/>
    <w:rsid w:val="007E519E"/>
    <w:rsid w:val="008A3472"/>
    <w:rsid w:val="00C45EBF"/>
    <w:rsid w:val="00D6212C"/>
    <w:rsid w:val="00F11B96"/>
    <w:rsid w:val="00F93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79E48"/>
  <w15:chartTrackingRefBased/>
  <w15:docId w15:val="{2F1415B4-8865-4B75-81C9-BDB8D890E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E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E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E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E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E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E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E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E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EBF"/>
    <w:rPr>
      <w:rFonts w:eastAsiaTheme="majorEastAsia" w:cstheme="majorBidi"/>
      <w:color w:val="272727" w:themeColor="text1" w:themeTint="D8"/>
    </w:rPr>
  </w:style>
  <w:style w:type="paragraph" w:styleId="Title">
    <w:name w:val="Title"/>
    <w:basedOn w:val="Normal"/>
    <w:next w:val="Normal"/>
    <w:link w:val="TitleChar"/>
    <w:uiPriority w:val="10"/>
    <w:qFormat/>
    <w:rsid w:val="00C45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EBF"/>
    <w:pPr>
      <w:spacing w:before="160"/>
      <w:jc w:val="center"/>
    </w:pPr>
    <w:rPr>
      <w:i/>
      <w:iCs/>
      <w:color w:val="404040" w:themeColor="text1" w:themeTint="BF"/>
    </w:rPr>
  </w:style>
  <w:style w:type="character" w:customStyle="1" w:styleId="QuoteChar">
    <w:name w:val="Quote Char"/>
    <w:basedOn w:val="DefaultParagraphFont"/>
    <w:link w:val="Quote"/>
    <w:uiPriority w:val="29"/>
    <w:rsid w:val="00C45EBF"/>
    <w:rPr>
      <w:i/>
      <w:iCs/>
      <w:color w:val="404040" w:themeColor="text1" w:themeTint="BF"/>
    </w:rPr>
  </w:style>
  <w:style w:type="paragraph" w:styleId="ListParagraph">
    <w:name w:val="List Paragraph"/>
    <w:basedOn w:val="Normal"/>
    <w:uiPriority w:val="34"/>
    <w:qFormat/>
    <w:rsid w:val="00C45EBF"/>
    <w:pPr>
      <w:ind w:left="720"/>
      <w:contextualSpacing/>
    </w:pPr>
  </w:style>
  <w:style w:type="character" w:styleId="IntenseEmphasis">
    <w:name w:val="Intense Emphasis"/>
    <w:basedOn w:val="DefaultParagraphFont"/>
    <w:uiPriority w:val="21"/>
    <w:qFormat/>
    <w:rsid w:val="00C45EBF"/>
    <w:rPr>
      <w:i/>
      <w:iCs/>
      <w:color w:val="0F4761" w:themeColor="accent1" w:themeShade="BF"/>
    </w:rPr>
  </w:style>
  <w:style w:type="paragraph" w:styleId="IntenseQuote">
    <w:name w:val="Intense Quote"/>
    <w:basedOn w:val="Normal"/>
    <w:next w:val="Normal"/>
    <w:link w:val="IntenseQuoteChar"/>
    <w:uiPriority w:val="30"/>
    <w:qFormat/>
    <w:rsid w:val="00C45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EBF"/>
    <w:rPr>
      <w:i/>
      <w:iCs/>
      <w:color w:val="0F4761" w:themeColor="accent1" w:themeShade="BF"/>
    </w:rPr>
  </w:style>
  <w:style w:type="character" w:styleId="IntenseReference">
    <w:name w:val="Intense Reference"/>
    <w:basedOn w:val="DefaultParagraphFont"/>
    <w:uiPriority w:val="32"/>
    <w:qFormat/>
    <w:rsid w:val="00C45EBF"/>
    <w:rPr>
      <w:b/>
      <w:bCs/>
      <w:smallCaps/>
      <w:color w:val="0F4761" w:themeColor="accent1" w:themeShade="BF"/>
      <w:spacing w:val="5"/>
    </w:rPr>
  </w:style>
  <w:style w:type="table" w:styleId="TableGrid">
    <w:name w:val="Table Grid"/>
    <w:basedOn w:val="TableNormal"/>
    <w:uiPriority w:val="39"/>
    <w:rsid w:val="00C45E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68095">
      <w:bodyDiv w:val="1"/>
      <w:marLeft w:val="0"/>
      <w:marRight w:val="0"/>
      <w:marTop w:val="0"/>
      <w:marBottom w:val="0"/>
      <w:divBdr>
        <w:top w:val="none" w:sz="0" w:space="0" w:color="auto"/>
        <w:left w:val="none" w:sz="0" w:space="0" w:color="auto"/>
        <w:bottom w:val="none" w:sz="0" w:space="0" w:color="auto"/>
        <w:right w:val="none" w:sz="0" w:space="0" w:color="auto"/>
      </w:divBdr>
    </w:div>
    <w:div w:id="413236081">
      <w:bodyDiv w:val="1"/>
      <w:marLeft w:val="0"/>
      <w:marRight w:val="0"/>
      <w:marTop w:val="0"/>
      <w:marBottom w:val="0"/>
      <w:divBdr>
        <w:top w:val="none" w:sz="0" w:space="0" w:color="auto"/>
        <w:left w:val="none" w:sz="0" w:space="0" w:color="auto"/>
        <w:bottom w:val="none" w:sz="0" w:space="0" w:color="auto"/>
        <w:right w:val="none" w:sz="0" w:space="0" w:color="auto"/>
      </w:divBdr>
    </w:div>
    <w:div w:id="959341490">
      <w:bodyDiv w:val="1"/>
      <w:marLeft w:val="0"/>
      <w:marRight w:val="0"/>
      <w:marTop w:val="0"/>
      <w:marBottom w:val="0"/>
      <w:divBdr>
        <w:top w:val="none" w:sz="0" w:space="0" w:color="auto"/>
        <w:left w:val="none" w:sz="0" w:space="0" w:color="auto"/>
        <w:bottom w:val="none" w:sz="0" w:space="0" w:color="auto"/>
        <w:right w:val="none" w:sz="0" w:space="0" w:color="auto"/>
      </w:divBdr>
    </w:div>
    <w:div w:id="1020005264">
      <w:bodyDiv w:val="1"/>
      <w:marLeft w:val="0"/>
      <w:marRight w:val="0"/>
      <w:marTop w:val="0"/>
      <w:marBottom w:val="0"/>
      <w:divBdr>
        <w:top w:val="none" w:sz="0" w:space="0" w:color="auto"/>
        <w:left w:val="none" w:sz="0" w:space="0" w:color="auto"/>
        <w:bottom w:val="none" w:sz="0" w:space="0" w:color="auto"/>
        <w:right w:val="none" w:sz="0" w:space="0" w:color="auto"/>
      </w:divBdr>
    </w:div>
    <w:div w:id="1337422574">
      <w:bodyDiv w:val="1"/>
      <w:marLeft w:val="0"/>
      <w:marRight w:val="0"/>
      <w:marTop w:val="0"/>
      <w:marBottom w:val="0"/>
      <w:divBdr>
        <w:top w:val="none" w:sz="0" w:space="0" w:color="auto"/>
        <w:left w:val="none" w:sz="0" w:space="0" w:color="auto"/>
        <w:bottom w:val="none" w:sz="0" w:space="0" w:color="auto"/>
        <w:right w:val="none" w:sz="0" w:space="0" w:color="auto"/>
      </w:divBdr>
    </w:div>
    <w:div w:id="1348749803">
      <w:bodyDiv w:val="1"/>
      <w:marLeft w:val="0"/>
      <w:marRight w:val="0"/>
      <w:marTop w:val="0"/>
      <w:marBottom w:val="0"/>
      <w:divBdr>
        <w:top w:val="none" w:sz="0" w:space="0" w:color="auto"/>
        <w:left w:val="none" w:sz="0" w:space="0" w:color="auto"/>
        <w:bottom w:val="none" w:sz="0" w:space="0" w:color="auto"/>
        <w:right w:val="none" w:sz="0" w:space="0" w:color="auto"/>
      </w:divBdr>
    </w:div>
    <w:div w:id="1400857453">
      <w:bodyDiv w:val="1"/>
      <w:marLeft w:val="0"/>
      <w:marRight w:val="0"/>
      <w:marTop w:val="0"/>
      <w:marBottom w:val="0"/>
      <w:divBdr>
        <w:top w:val="none" w:sz="0" w:space="0" w:color="auto"/>
        <w:left w:val="none" w:sz="0" w:space="0" w:color="auto"/>
        <w:bottom w:val="none" w:sz="0" w:space="0" w:color="auto"/>
        <w:right w:val="none" w:sz="0" w:space="0" w:color="auto"/>
      </w:divBdr>
    </w:div>
    <w:div w:id="158322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Ritika Sengupta</dc:creator>
  <cp:keywords/>
  <dc:description/>
  <cp:lastModifiedBy>Ritika Sengupta</cp:lastModifiedBy>
  <cp:revision>2</cp:revision>
  <dcterms:created xsi:type="dcterms:W3CDTF">2025-11-09T15:15:00Z</dcterms:created>
  <dcterms:modified xsi:type="dcterms:W3CDTF">2025-11-09T15:39:00Z</dcterms:modified>
</cp:coreProperties>
</file>