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SWTID-2026-2511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MONISHA A</w:t>
              <w:br w:type="textWrapping"/>
              <w:t xml:space="preserve">SARANYA G</w:t>
              <w:br w:type="textWrapping"/>
              <w:t xml:space="preserve">ROSHINI A V</w:t>
              <w:br w:type="textWrapping"/>
              <w:t xml:space="preserve">YASHIKA 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"/>
        <w:gridCol w:w="2000"/>
        <w:gridCol w:w="1900"/>
        <w:gridCol w:w="2000"/>
        <w:gridCol w:w="1591"/>
        <w:gridCol w:w="1000"/>
        <w:tblGridChange w:id="0">
          <w:tblGrid>
            <w:gridCol w:w="869"/>
            <w:gridCol w:w="2000"/>
            <w:gridCol w:w="1900"/>
            <w:gridCol w:w="2000"/>
            <w:gridCol w:w="1591"/>
            <w:gridCol w:w="100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UI Policy - Mandatory fields: Close code and Close notes when State =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a new Incident; set State to Resolved; leave Close code and Close notes empty; click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Close code and Close notes show the mandatory asterisk; record cannot be saved until both are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Asterisk shown on both fields; save blocked until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UI Policy - Visible field: On hold reason when State = On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an Incident; set State to On Hold; then change State to 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 hold reason is shown (and mandatory) for On Hold; hidden again for other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Shown and mandatory for On Hold; hidden for other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UI Policy - Read-only fields on a Closed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a Closed Incident and try to edit Short description and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Selected fields are read-only and cannot be 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Fields read-only; edits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UI Policy - Reverse if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 State to Resolved, then switch back to New / 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Mandatory, visible and read-only settings are reversed when the condition is no longer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Settings reversed when condition no longer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Client Script (onChange) - Category change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Select a Category, then a Subcategory; change the Category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updates immediately without saving; Subcategory is cleared and reloaded for the new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updated without save; Subcategory cleared and reloaded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Client Script (onSubmit) - Short description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Leave Short description empty or too short;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Submission is blocked and an error message is displayed; valid input saves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Submit blocked with error; valid input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Client Script (onLoad) - Form load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a new Incident and an existing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Default field settings and guidance message appear on load with no console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Defaults and guidance message shown; no console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Script and Policy Activation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Incident form as different roles; check UI Policy and Client Script are Active and applied to the Incident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Scripts and policies run for the intended users with no errors in the browser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Active for intended users; no console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Load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the Incident form with UI Policy and Client Scripts active; time the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should load in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loaded in about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Field 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Change State, Category and other trigger fields; observe the time taken for UI changes to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UI Policy and Client Script actions apply instantly, with no noticeable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Actions applied instantly; no noticeable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Multi-User Test (concurrent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Have all 5 team members open and update Incident records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 works smoothly for every user without errors or slowdown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Worked smoothly for all 5 users; no errors or slowdown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