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92254" w14:textId="53A5AA71" w:rsidR="00262704" w:rsidRDefault="00000000">
      <w:pPr>
        <w:jc w:val="center"/>
        <w:rPr>
          <w:b/>
          <w:sz w:val="32"/>
          <w:szCs w:val="32"/>
        </w:rPr>
      </w:pPr>
      <w:r>
        <w:rPr>
          <w:sz w:val="32"/>
          <w:szCs w:val="32"/>
        </w:rPr>
        <w:t xml:space="preserve">       </w:t>
      </w:r>
      <w:r w:rsidR="004E3453" w:rsidRPr="004E3453">
        <w:rPr>
          <w:b/>
          <w:sz w:val="32"/>
          <w:szCs w:val="32"/>
        </w:rPr>
        <w:t xml:space="preserve">Optimizing Revenue Streams: A Holistic Study of Grain </w:t>
      </w:r>
      <w:r w:rsidR="004B727E">
        <w:rPr>
          <w:b/>
          <w:sz w:val="32"/>
          <w:szCs w:val="32"/>
        </w:rPr>
        <w:t>Weight Change</w:t>
      </w:r>
      <w:r w:rsidR="004E3453" w:rsidRPr="004E3453">
        <w:rPr>
          <w:b/>
          <w:sz w:val="32"/>
          <w:szCs w:val="32"/>
        </w:rPr>
        <w:t xml:space="preserve"> and Charging Practices</w:t>
      </w:r>
    </w:p>
    <w:p w14:paraId="277EA789" w14:textId="77777777" w:rsidR="004E3453" w:rsidRDefault="004E3453">
      <w:pPr>
        <w:jc w:val="center"/>
        <w:rPr>
          <w:b/>
          <w:sz w:val="32"/>
          <w:szCs w:val="32"/>
        </w:rPr>
      </w:pPr>
    </w:p>
    <w:p w14:paraId="0136CD48" w14:textId="77777777" w:rsidR="00262704" w:rsidRDefault="00000000">
      <w:pPr>
        <w:jc w:val="center"/>
        <w:rPr>
          <w:b/>
          <w:sz w:val="24"/>
          <w:szCs w:val="24"/>
        </w:rPr>
      </w:pPr>
      <w:r>
        <w:rPr>
          <w:sz w:val="32"/>
          <w:szCs w:val="32"/>
        </w:rPr>
        <w:t xml:space="preserve">      </w:t>
      </w:r>
      <w:r>
        <w:rPr>
          <w:b/>
          <w:sz w:val="24"/>
          <w:szCs w:val="24"/>
        </w:rPr>
        <w:t>A Proposal report for the BDM capstone Project</w:t>
      </w:r>
    </w:p>
    <w:p w14:paraId="2E6DF1B0" w14:textId="77777777" w:rsidR="00262704" w:rsidRDefault="00262704">
      <w:pPr>
        <w:rPr>
          <w:b/>
        </w:rPr>
      </w:pPr>
    </w:p>
    <w:p w14:paraId="4ADDBF0F" w14:textId="77777777" w:rsidR="00262704" w:rsidRDefault="00000000">
      <w:pPr>
        <w:jc w:val="center"/>
      </w:pPr>
      <w:r>
        <w:t>Submitted by</w:t>
      </w:r>
    </w:p>
    <w:p w14:paraId="37F78ACA" w14:textId="77777777" w:rsidR="00262704" w:rsidRDefault="00262704">
      <w:pPr>
        <w:jc w:val="center"/>
      </w:pPr>
    </w:p>
    <w:p w14:paraId="2E942B92" w14:textId="3C3F0756" w:rsidR="00262704" w:rsidRDefault="00000000">
      <w:pPr>
        <w:jc w:val="center"/>
      </w:pPr>
      <w:r>
        <w:t>Name</w:t>
      </w:r>
      <w:r w:rsidR="004E3453">
        <w:t>: Ritik Kumar Badiya</w:t>
      </w:r>
    </w:p>
    <w:p w14:paraId="05583EC2" w14:textId="223E970E" w:rsidR="00262704" w:rsidRDefault="00000000">
      <w:pPr>
        <w:jc w:val="center"/>
      </w:pPr>
      <w:r>
        <w:t>Roll number:</w:t>
      </w:r>
      <w:r w:rsidR="004E3453">
        <w:t xml:space="preserve"> 21f3001509</w:t>
      </w:r>
    </w:p>
    <w:p w14:paraId="256C4D3A" w14:textId="77777777" w:rsidR="00262704" w:rsidRDefault="00262704"/>
    <w:p w14:paraId="46DB7F1D" w14:textId="77777777" w:rsidR="00262704" w:rsidRDefault="00262704"/>
    <w:p w14:paraId="6DA85B97" w14:textId="77777777" w:rsidR="00262704" w:rsidRDefault="00000000">
      <w:pPr>
        <w:jc w:val="center"/>
      </w:pPr>
      <w:r>
        <w:rPr>
          <w:noProof/>
        </w:rPr>
        <w:drawing>
          <wp:inline distT="0" distB="0" distL="0" distR="0" wp14:anchorId="191C7297" wp14:editId="7364D542">
            <wp:extent cx="3268417" cy="3268417"/>
            <wp:effectExtent l="0" t="0" r="0" b="0"/>
            <wp:docPr id="3" name="image2.png" descr="IIT Madras - Wikipedia"/>
            <wp:cNvGraphicFramePr/>
            <a:graphic xmlns:a="http://schemas.openxmlformats.org/drawingml/2006/main">
              <a:graphicData uri="http://schemas.openxmlformats.org/drawingml/2006/picture">
                <pic:pic xmlns:pic="http://schemas.openxmlformats.org/drawingml/2006/picture">
                  <pic:nvPicPr>
                    <pic:cNvPr id="0" name="image2.png" descr="IIT Madras - Wikipedia"/>
                    <pic:cNvPicPr preferRelativeResize="0"/>
                  </pic:nvPicPr>
                  <pic:blipFill>
                    <a:blip r:embed="rId8"/>
                    <a:srcRect/>
                    <a:stretch>
                      <a:fillRect/>
                    </a:stretch>
                  </pic:blipFill>
                  <pic:spPr>
                    <a:xfrm>
                      <a:off x="0" y="0"/>
                      <a:ext cx="3268417" cy="3268417"/>
                    </a:xfrm>
                    <a:prstGeom prst="rect">
                      <a:avLst/>
                    </a:prstGeom>
                    <a:ln/>
                  </pic:spPr>
                </pic:pic>
              </a:graphicData>
            </a:graphic>
          </wp:inline>
        </w:drawing>
      </w:r>
    </w:p>
    <w:p w14:paraId="6ECEAACF" w14:textId="77777777" w:rsidR="00262704" w:rsidRDefault="00262704"/>
    <w:p w14:paraId="097BCA41" w14:textId="77777777" w:rsidR="00262704" w:rsidRDefault="00262704"/>
    <w:p w14:paraId="6D0AC73F" w14:textId="77777777" w:rsidR="00262704" w:rsidRDefault="00262704">
      <w:pPr>
        <w:jc w:val="center"/>
      </w:pPr>
    </w:p>
    <w:p w14:paraId="518ABF76" w14:textId="77777777" w:rsidR="00262704" w:rsidRDefault="00262704">
      <w:pPr>
        <w:jc w:val="center"/>
      </w:pPr>
    </w:p>
    <w:p w14:paraId="52DFEA35" w14:textId="77777777" w:rsidR="00262704" w:rsidRDefault="00262704">
      <w:pPr>
        <w:jc w:val="center"/>
      </w:pPr>
    </w:p>
    <w:p w14:paraId="7328D302" w14:textId="77777777" w:rsidR="00262704" w:rsidRDefault="00000000">
      <w:pPr>
        <w:jc w:val="center"/>
      </w:pPr>
      <w:r>
        <w:t xml:space="preserve">IITM Online BS Degree Program, </w:t>
      </w:r>
    </w:p>
    <w:p w14:paraId="0033F92E" w14:textId="77777777" w:rsidR="00262704" w:rsidRDefault="00000000">
      <w:pPr>
        <w:jc w:val="center"/>
      </w:pPr>
      <w:r>
        <w:t>Indian Institute of Technology, Madras, Chennai</w:t>
      </w:r>
    </w:p>
    <w:p w14:paraId="64EAFA27" w14:textId="77777777" w:rsidR="00262704" w:rsidRDefault="00000000">
      <w:pPr>
        <w:jc w:val="center"/>
      </w:pPr>
      <w:r>
        <w:t>Tamil Nadu, India, 600036</w:t>
      </w:r>
    </w:p>
    <w:p w14:paraId="258B9CF6" w14:textId="77777777" w:rsidR="00262704" w:rsidRDefault="00262704">
      <w:pPr>
        <w:jc w:val="center"/>
      </w:pPr>
    </w:p>
    <w:p w14:paraId="781155B7" w14:textId="77777777" w:rsidR="00262704" w:rsidRDefault="00000000">
      <w:pPr>
        <w:keepNext/>
        <w:keepLines/>
        <w:pBdr>
          <w:top w:val="nil"/>
          <w:left w:val="nil"/>
          <w:bottom w:val="nil"/>
          <w:right w:val="nil"/>
          <w:between w:val="nil"/>
        </w:pBdr>
        <w:spacing w:before="240" w:after="0"/>
        <w:ind w:left="432" w:hanging="432"/>
        <w:rPr>
          <w:b/>
          <w:color w:val="2F5496"/>
          <w:sz w:val="32"/>
          <w:szCs w:val="32"/>
        </w:rPr>
      </w:pPr>
      <w:r>
        <w:rPr>
          <w:b/>
          <w:color w:val="2F5496"/>
          <w:sz w:val="32"/>
          <w:szCs w:val="32"/>
        </w:rPr>
        <w:t>Contents</w:t>
      </w:r>
    </w:p>
    <w:sdt>
      <w:sdtPr>
        <w:id w:val="-1666773731"/>
        <w:docPartObj>
          <w:docPartGallery w:val="Table of Contents"/>
          <w:docPartUnique/>
        </w:docPartObj>
      </w:sdtPr>
      <w:sdtContent>
        <w:p w14:paraId="4C125134" w14:textId="44B9AB46" w:rsidR="00262704" w:rsidRDefault="00000000">
          <w:pPr>
            <w:pBdr>
              <w:top w:val="nil"/>
              <w:left w:val="nil"/>
              <w:bottom w:val="nil"/>
              <w:right w:val="nil"/>
              <w:between w:val="nil"/>
            </w:pBdr>
            <w:tabs>
              <w:tab w:val="left" w:pos="440"/>
              <w:tab w:val="right" w:leader="dot" w:pos="9016"/>
            </w:tabs>
            <w:spacing w:after="100"/>
            <w:rPr>
              <w:color w:val="000000"/>
            </w:rPr>
          </w:pPr>
          <w:r>
            <w:fldChar w:fldCharType="begin"/>
          </w:r>
          <w:r>
            <w:instrText xml:space="preserve"> TOC \h \u \z \t "Heading 1,1,Heading 2,2,Heading 3,3,"</w:instrText>
          </w:r>
          <w:r>
            <w:fldChar w:fldCharType="separate"/>
          </w:r>
          <w:hyperlink w:anchor="_heading=h.gjdgxs">
            <w:r>
              <w:rPr>
                <w:color w:val="000000"/>
              </w:rPr>
              <w:t>1</w:t>
            </w:r>
            <w:r>
              <w:rPr>
                <w:color w:val="000000"/>
              </w:rPr>
              <w:tab/>
              <w:t xml:space="preserve">Executive Summary and Title </w:t>
            </w:r>
            <w:r>
              <w:rPr>
                <w:color w:val="000000"/>
              </w:rPr>
              <w:tab/>
              <w:t>2</w:t>
            </w:r>
          </w:hyperlink>
        </w:p>
        <w:p w14:paraId="75C21E51" w14:textId="114D119D" w:rsidR="00262704" w:rsidRDefault="00000000">
          <w:pPr>
            <w:pBdr>
              <w:top w:val="nil"/>
              <w:left w:val="nil"/>
              <w:bottom w:val="nil"/>
              <w:right w:val="nil"/>
              <w:between w:val="nil"/>
            </w:pBdr>
            <w:tabs>
              <w:tab w:val="left" w:pos="440"/>
              <w:tab w:val="right" w:leader="dot" w:pos="9016"/>
            </w:tabs>
            <w:spacing w:after="100"/>
            <w:rPr>
              <w:color w:val="000000"/>
            </w:rPr>
          </w:pPr>
          <w:hyperlink w:anchor="_heading=h.30j0zll">
            <w:r>
              <w:rPr>
                <w:color w:val="000000"/>
              </w:rPr>
              <w:t>2</w:t>
            </w:r>
            <w:r>
              <w:rPr>
                <w:color w:val="000000"/>
              </w:rPr>
              <w:tab/>
              <w:t xml:space="preserve">Organisation Background </w:t>
            </w:r>
            <w:r>
              <w:rPr>
                <w:color w:val="000000"/>
              </w:rPr>
              <w:tab/>
              <w:t>2</w:t>
            </w:r>
          </w:hyperlink>
        </w:p>
        <w:p w14:paraId="3311EEE1" w14:textId="00FE44B1" w:rsidR="00262704" w:rsidRDefault="00000000">
          <w:pPr>
            <w:pBdr>
              <w:top w:val="nil"/>
              <w:left w:val="nil"/>
              <w:bottom w:val="nil"/>
              <w:right w:val="nil"/>
              <w:between w:val="nil"/>
            </w:pBdr>
            <w:tabs>
              <w:tab w:val="left" w:pos="440"/>
              <w:tab w:val="right" w:leader="dot" w:pos="9016"/>
            </w:tabs>
            <w:spacing w:after="100"/>
            <w:rPr>
              <w:color w:val="000000"/>
            </w:rPr>
          </w:pPr>
          <w:hyperlink w:anchor="_heading=h.1fob9te">
            <w:r>
              <w:rPr>
                <w:color w:val="000000"/>
              </w:rPr>
              <w:t>3</w:t>
            </w:r>
            <w:r>
              <w:rPr>
                <w:color w:val="000000"/>
              </w:rPr>
              <w:tab/>
              <w:t xml:space="preserve">Problem Statement </w:t>
            </w:r>
            <w:r>
              <w:rPr>
                <w:color w:val="000000"/>
              </w:rPr>
              <w:tab/>
            </w:r>
            <w:r w:rsidR="00C37747">
              <w:rPr>
                <w:color w:val="000000"/>
              </w:rPr>
              <w:t>2</w:t>
            </w:r>
          </w:hyperlink>
        </w:p>
        <w:p w14:paraId="5206057B" w14:textId="3F03E8FE" w:rsidR="00262704" w:rsidRDefault="00000000">
          <w:pPr>
            <w:pBdr>
              <w:top w:val="nil"/>
              <w:left w:val="nil"/>
              <w:bottom w:val="nil"/>
              <w:right w:val="nil"/>
              <w:between w:val="nil"/>
            </w:pBdr>
            <w:tabs>
              <w:tab w:val="left" w:pos="880"/>
              <w:tab w:val="right" w:leader="dot" w:pos="9016"/>
            </w:tabs>
            <w:spacing w:after="100"/>
            <w:ind w:left="220"/>
            <w:rPr>
              <w:color w:val="000000"/>
            </w:rPr>
          </w:pPr>
          <w:hyperlink w:anchor="_heading=h.3znysh7">
            <w:r>
              <w:rPr>
                <w:color w:val="000000"/>
              </w:rPr>
              <w:t>3.1</w:t>
            </w:r>
            <w:r>
              <w:rPr>
                <w:color w:val="000000"/>
              </w:rPr>
              <w:tab/>
              <w:t>Problem statement 1</w:t>
            </w:r>
            <w:r>
              <w:rPr>
                <w:color w:val="000000"/>
              </w:rPr>
              <w:tab/>
            </w:r>
          </w:hyperlink>
          <w:r w:rsidR="00C37747">
            <w:rPr>
              <w:color w:val="000000"/>
            </w:rPr>
            <w:t>2</w:t>
          </w:r>
        </w:p>
        <w:p w14:paraId="4C0D0E0F" w14:textId="07477681" w:rsidR="00262704" w:rsidRDefault="00000000">
          <w:pPr>
            <w:pBdr>
              <w:top w:val="nil"/>
              <w:left w:val="nil"/>
              <w:bottom w:val="nil"/>
              <w:right w:val="nil"/>
              <w:between w:val="nil"/>
            </w:pBdr>
            <w:tabs>
              <w:tab w:val="left" w:pos="880"/>
              <w:tab w:val="right" w:leader="dot" w:pos="9016"/>
            </w:tabs>
            <w:spacing w:after="100"/>
            <w:ind w:left="220"/>
            <w:rPr>
              <w:color w:val="000000"/>
            </w:rPr>
          </w:pPr>
          <w:hyperlink w:anchor="_heading=h.2et92p0">
            <w:r>
              <w:rPr>
                <w:color w:val="000000"/>
              </w:rPr>
              <w:t>3.2</w:t>
            </w:r>
            <w:r>
              <w:rPr>
                <w:color w:val="000000"/>
              </w:rPr>
              <w:tab/>
              <w:t>Problem statement 2</w:t>
            </w:r>
            <w:r>
              <w:rPr>
                <w:color w:val="000000"/>
              </w:rPr>
              <w:tab/>
            </w:r>
            <w:r w:rsidR="00C37747">
              <w:rPr>
                <w:color w:val="000000"/>
              </w:rPr>
              <w:t>2</w:t>
            </w:r>
          </w:hyperlink>
        </w:p>
        <w:p w14:paraId="2BE12F24" w14:textId="39AACED7" w:rsidR="00262704" w:rsidRDefault="00000000">
          <w:pPr>
            <w:pBdr>
              <w:top w:val="nil"/>
              <w:left w:val="nil"/>
              <w:bottom w:val="nil"/>
              <w:right w:val="nil"/>
              <w:between w:val="nil"/>
            </w:pBdr>
            <w:tabs>
              <w:tab w:val="left" w:pos="880"/>
              <w:tab w:val="right" w:leader="dot" w:pos="9016"/>
            </w:tabs>
            <w:spacing w:after="100"/>
            <w:ind w:left="220"/>
            <w:rPr>
              <w:color w:val="000000"/>
            </w:rPr>
          </w:pPr>
          <w:hyperlink w:anchor="_heading=h.tyjcwt">
            <w:r>
              <w:rPr>
                <w:color w:val="000000"/>
              </w:rPr>
              <w:t>3.3</w:t>
            </w:r>
            <w:r>
              <w:rPr>
                <w:color w:val="000000"/>
              </w:rPr>
              <w:tab/>
              <w:t xml:space="preserve">Problem statement </w:t>
            </w:r>
            <w:r w:rsidR="00D87825">
              <w:rPr>
                <w:color w:val="000000"/>
              </w:rPr>
              <w:t>3</w:t>
            </w:r>
            <w:r>
              <w:rPr>
                <w:color w:val="000000"/>
              </w:rPr>
              <w:tab/>
            </w:r>
            <w:r w:rsidR="00C37747">
              <w:rPr>
                <w:color w:val="000000"/>
              </w:rPr>
              <w:t>2</w:t>
            </w:r>
          </w:hyperlink>
        </w:p>
        <w:p w14:paraId="78DA3BCF" w14:textId="6E7C589D" w:rsidR="00262704" w:rsidRDefault="00000000">
          <w:pPr>
            <w:pBdr>
              <w:top w:val="nil"/>
              <w:left w:val="nil"/>
              <w:bottom w:val="nil"/>
              <w:right w:val="nil"/>
              <w:between w:val="nil"/>
            </w:pBdr>
            <w:tabs>
              <w:tab w:val="left" w:pos="440"/>
              <w:tab w:val="right" w:leader="dot" w:pos="9016"/>
            </w:tabs>
            <w:spacing w:after="100"/>
            <w:rPr>
              <w:color w:val="000000"/>
            </w:rPr>
          </w:pPr>
          <w:hyperlink w:anchor="_heading=h.3dy6vkm">
            <w:r>
              <w:rPr>
                <w:color w:val="000000"/>
              </w:rPr>
              <w:t>4</w:t>
            </w:r>
            <w:r>
              <w:rPr>
                <w:color w:val="000000"/>
              </w:rPr>
              <w:tab/>
              <w:t xml:space="preserve">Background of the Problem </w:t>
            </w:r>
            <w:r>
              <w:rPr>
                <w:color w:val="000000"/>
              </w:rPr>
              <w:tab/>
              <w:t>3</w:t>
            </w:r>
          </w:hyperlink>
        </w:p>
        <w:p w14:paraId="67357C31" w14:textId="49700912" w:rsidR="00262704" w:rsidRDefault="00000000">
          <w:pPr>
            <w:pBdr>
              <w:top w:val="nil"/>
              <w:left w:val="nil"/>
              <w:bottom w:val="nil"/>
              <w:right w:val="nil"/>
              <w:between w:val="nil"/>
            </w:pBdr>
            <w:tabs>
              <w:tab w:val="left" w:pos="440"/>
              <w:tab w:val="right" w:leader="dot" w:pos="9016"/>
            </w:tabs>
            <w:spacing w:after="100"/>
            <w:rPr>
              <w:color w:val="000000"/>
            </w:rPr>
          </w:pPr>
          <w:hyperlink w:anchor="_heading=h.1t3h5sf">
            <w:r>
              <w:rPr>
                <w:color w:val="000000"/>
              </w:rPr>
              <w:t>5</w:t>
            </w:r>
            <w:r>
              <w:rPr>
                <w:color w:val="000000"/>
              </w:rPr>
              <w:tab/>
              <w:t xml:space="preserve">Problem Solving Approach </w:t>
            </w:r>
            <w:r>
              <w:rPr>
                <w:color w:val="000000"/>
              </w:rPr>
              <w:tab/>
              <w:t>3</w:t>
            </w:r>
          </w:hyperlink>
        </w:p>
        <w:p w14:paraId="09EA57B8" w14:textId="77777777" w:rsidR="00262704" w:rsidRDefault="00000000">
          <w:pPr>
            <w:pBdr>
              <w:top w:val="nil"/>
              <w:left w:val="nil"/>
              <w:bottom w:val="nil"/>
              <w:right w:val="nil"/>
              <w:between w:val="nil"/>
            </w:pBdr>
            <w:tabs>
              <w:tab w:val="left" w:pos="440"/>
              <w:tab w:val="right" w:leader="dot" w:pos="9016"/>
            </w:tabs>
            <w:spacing w:after="100"/>
            <w:rPr>
              <w:color w:val="000000"/>
            </w:rPr>
          </w:pPr>
          <w:hyperlink w:anchor="_heading=h.4d34og8">
            <w:r>
              <w:rPr>
                <w:color w:val="000000"/>
              </w:rPr>
              <w:t>6</w:t>
            </w:r>
            <w:r>
              <w:rPr>
                <w:color w:val="000000"/>
              </w:rPr>
              <w:tab/>
              <w:t>Expected Timeline</w:t>
            </w:r>
            <w:r>
              <w:rPr>
                <w:color w:val="000000"/>
              </w:rPr>
              <w:tab/>
              <w:t>4</w:t>
            </w:r>
          </w:hyperlink>
        </w:p>
        <w:p w14:paraId="7E33E13E" w14:textId="77777777" w:rsidR="00262704" w:rsidRDefault="00000000">
          <w:pPr>
            <w:pBdr>
              <w:top w:val="nil"/>
              <w:left w:val="nil"/>
              <w:bottom w:val="nil"/>
              <w:right w:val="nil"/>
              <w:between w:val="nil"/>
            </w:pBdr>
            <w:tabs>
              <w:tab w:val="left" w:pos="440"/>
              <w:tab w:val="right" w:leader="dot" w:pos="9016"/>
            </w:tabs>
            <w:spacing w:after="100"/>
            <w:rPr>
              <w:color w:val="000000"/>
            </w:rPr>
          </w:pPr>
          <w:hyperlink w:anchor="_heading=h.2s8eyo1">
            <w:r>
              <w:rPr>
                <w:color w:val="000000"/>
              </w:rPr>
              <w:t>7</w:t>
            </w:r>
            <w:r>
              <w:rPr>
                <w:color w:val="000000"/>
              </w:rPr>
              <w:tab/>
              <w:t>Expected Outcome</w:t>
            </w:r>
            <w:r>
              <w:rPr>
                <w:color w:val="000000"/>
              </w:rPr>
              <w:tab/>
              <w:t>5</w:t>
            </w:r>
          </w:hyperlink>
        </w:p>
        <w:p w14:paraId="2754F898" w14:textId="77777777" w:rsidR="00262704" w:rsidRDefault="00000000">
          <w:r>
            <w:fldChar w:fldCharType="end"/>
          </w:r>
        </w:p>
      </w:sdtContent>
    </w:sdt>
    <w:p w14:paraId="01D19672" w14:textId="77777777" w:rsidR="00262704" w:rsidRDefault="00262704"/>
    <w:p w14:paraId="608541DE" w14:textId="77777777" w:rsidR="00262704" w:rsidRDefault="00262704"/>
    <w:p w14:paraId="733CD32A" w14:textId="77777777" w:rsidR="00262704" w:rsidRDefault="00262704"/>
    <w:p w14:paraId="7F7DEA37" w14:textId="77777777" w:rsidR="00262704" w:rsidRDefault="00262704"/>
    <w:p w14:paraId="1C8F38D8" w14:textId="77777777" w:rsidR="00262704" w:rsidRDefault="00262704"/>
    <w:p w14:paraId="3D84697F" w14:textId="77777777" w:rsidR="00262704" w:rsidRDefault="00262704"/>
    <w:p w14:paraId="1BCFFB5D" w14:textId="77777777" w:rsidR="00262704" w:rsidRDefault="00262704"/>
    <w:p w14:paraId="14EAEA8A" w14:textId="77777777" w:rsidR="00262704" w:rsidRDefault="00262704"/>
    <w:p w14:paraId="13347C1D" w14:textId="77777777" w:rsidR="00262704" w:rsidRDefault="00262704"/>
    <w:p w14:paraId="5F8A1F0D" w14:textId="77777777" w:rsidR="00262704" w:rsidRDefault="00262704"/>
    <w:p w14:paraId="50D6309B" w14:textId="77777777" w:rsidR="00262704" w:rsidRDefault="00262704"/>
    <w:p w14:paraId="44137FF4" w14:textId="77777777" w:rsidR="00262704" w:rsidRDefault="00262704"/>
    <w:p w14:paraId="3B207EB8" w14:textId="77777777" w:rsidR="00262704" w:rsidRDefault="00262704"/>
    <w:p w14:paraId="68AA32D5" w14:textId="77777777" w:rsidR="00262704" w:rsidRDefault="00262704"/>
    <w:p w14:paraId="646CF4FC" w14:textId="77777777" w:rsidR="00262704" w:rsidRDefault="00262704"/>
    <w:p w14:paraId="5C69183A" w14:textId="77777777" w:rsidR="00262704" w:rsidRDefault="00262704" w:rsidP="00AD6877"/>
    <w:p w14:paraId="66AC1E11" w14:textId="77777777" w:rsidR="00AD6877" w:rsidRDefault="00AD6877" w:rsidP="00AD6877"/>
    <w:p w14:paraId="46D354D1" w14:textId="77777777" w:rsidR="00262704" w:rsidRDefault="00262704">
      <w:pPr>
        <w:jc w:val="center"/>
      </w:pPr>
    </w:p>
    <w:p w14:paraId="144405A9" w14:textId="174F023B" w:rsidR="00262704" w:rsidRDefault="00000000" w:rsidP="008958CC">
      <w:pPr>
        <w:pStyle w:val="Heading1"/>
        <w:numPr>
          <w:ilvl w:val="0"/>
          <w:numId w:val="2"/>
        </w:numPr>
      </w:pPr>
      <w:bookmarkStart w:id="0" w:name="_heading=h.gjdgxs" w:colFirst="0" w:colLast="0"/>
      <w:bookmarkEnd w:id="0"/>
      <w:r>
        <w:lastRenderedPageBreak/>
        <w:t xml:space="preserve">Executive Summary and Title </w:t>
      </w:r>
    </w:p>
    <w:p w14:paraId="46F84E2D" w14:textId="77777777" w:rsidR="008958CC" w:rsidRPr="008958CC" w:rsidRDefault="008958CC" w:rsidP="008958CC"/>
    <w:p w14:paraId="1099D5ED" w14:textId="7162D2CA" w:rsidR="00262704" w:rsidRDefault="00000000">
      <w:pPr>
        <w:jc w:val="both"/>
        <w:rPr>
          <w:color w:val="1155CC"/>
        </w:rPr>
      </w:pPr>
      <w:r>
        <w:rPr>
          <w:color w:val="1155CC"/>
        </w:rPr>
        <w:t>Th</w:t>
      </w:r>
      <w:r w:rsidR="000F3F52">
        <w:rPr>
          <w:color w:val="1155CC"/>
        </w:rPr>
        <w:t>is</w:t>
      </w:r>
      <w:r w:rsidR="004B727E">
        <w:rPr>
          <w:color w:val="1155CC"/>
        </w:rPr>
        <w:t xml:space="preserve"> </w:t>
      </w:r>
      <w:r w:rsidR="000B6284">
        <w:rPr>
          <w:color w:val="1155CC"/>
        </w:rPr>
        <w:t xml:space="preserve">project </w:t>
      </w:r>
      <w:r w:rsidR="00AD6877">
        <w:rPr>
          <w:color w:val="1155CC"/>
        </w:rPr>
        <w:t xml:space="preserve">is </w:t>
      </w:r>
      <w:r w:rsidR="000B6284">
        <w:rPr>
          <w:color w:val="1155CC"/>
        </w:rPr>
        <w:t xml:space="preserve">on </w:t>
      </w:r>
      <w:r w:rsidR="004B727E" w:rsidRPr="004B727E">
        <w:rPr>
          <w:color w:val="1155CC"/>
        </w:rPr>
        <w:t xml:space="preserve"> Warehouse</w:t>
      </w:r>
      <w:r w:rsidR="000F3F52">
        <w:rPr>
          <w:color w:val="1155CC"/>
        </w:rPr>
        <w:t>,</w:t>
      </w:r>
      <w:r w:rsidR="004B727E" w:rsidRPr="004B727E">
        <w:rPr>
          <w:color w:val="1155CC"/>
        </w:rPr>
        <w:t xml:space="preserve"> located in village Makdone, specializes in storing and distributing </w:t>
      </w:r>
      <w:r w:rsidR="004B727E">
        <w:rPr>
          <w:color w:val="1155CC"/>
        </w:rPr>
        <w:t>C</w:t>
      </w:r>
      <w:r w:rsidR="004B727E" w:rsidRPr="004B727E">
        <w:rPr>
          <w:color w:val="1155CC"/>
        </w:rPr>
        <w:t xml:space="preserve">hana, </w:t>
      </w:r>
      <w:r w:rsidR="004B727E">
        <w:rPr>
          <w:color w:val="1155CC"/>
        </w:rPr>
        <w:t>S</w:t>
      </w:r>
      <w:r w:rsidR="004B727E" w:rsidRPr="004B727E">
        <w:rPr>
          <w:color w:val="1155CC"/>
        </w:rPr>
        <w:t xml:space="preserve">oybeans, and </w:t>
      </w:r>
      <w:r w:rsidR="004B727E">
        <w:rPr>
          <w:color w:val="1155CC"/>
        </w:rPr>
        <w:t>D</w:t>
      </w:r>
      <w:r w:rsidR="004B727E" w:rsidRPr="004B727E">
        <w:rPr>
          <w:color w:val="1155CC"/>
        </w:rPr>
        <w:t>hana. As a B2C</w:t>
      </w:r>
      <w:r w:rsidR="00ED5155">
        <w:rPr>
          <w:color w:val="1155CC"/>
        </w:rPr>
        <w:t xml:space="preserve"> and B2B</w:t>
      </w:r>
      <w:r w:rsidR="004B727E" w:rsidRPr="004B727E">
        <w:rPr>
          <w:color w:val="1155CC"/>
        </w:rPr>
        <w:t xml:space="preserve"> business, it directly serves the local community's agricultural needs</w:t>
      </w:r>
      <w:r w:rsidR="00ED5155">
        <w:rPr>
          <w:color w:val="1155CC"/>
        </w:rPr>
        <w:t xml:space="preserve"> along with some government bonds. Our primary focus will be on B2C business.</w:t>
      </w:r>
    </w:p>
    <w:p w14:paraId="78B09B0B" w14:textId="7932DA5F" w:rsidR="00262704" w:rsidRDefault="00000000">
      <w:pPr>
        <w:jc w:val="both"/>
        <w:rPr>
          <w:color w:val="1155CC"/>
        </w:rPr>
      </w:pPr>
      <w:r>
        <w:rPr>
          <w:color w:val="1155CC"/>
        </w:rPr>
        <w:t>The</w:t>
      </w:r>
      <w:r w:rsidR="0073636E">
        <w:rPr>
          <w:color w:val="1155CC"/>
        </w:rPr>
        <w:t xml:space="preserve"> </w:t>
      </w:r>
      <w:r w:rsidR="0073636E" w:rsidRPr="0073636E">
        <w:rPr>
          <w:color w:val="1155CC"/>
        </w:rPr>
        <w:t>Ganesh Warehouse faces a challenging issue concerning the timing of charging customers. The warehouse experiences a dilemma in deciding when to charge customers as the grains tend to gain weight during storage, which can result in financial losses if charged upfront. Delaying the charging process until the grains are taken off poses the risk of potential payment delays and may impact the warehouse's cash flow.</w:t>
      </w:r>
      <w:r w:rsidR="0073636E">
        <w:rPr>
          <w:color w:val="1155CC"/>
        </w:rPr>
        <w:t xml:space="preserve"> </w:t>
      </w:r>
    </w:p>
    <w:p w14:paraId="6C12CF43" w14:textId="77777777" w:rsidR="0073636E" w:rsidRDefault="0073636E" w:rsidP="0073636E">
      <w:pPr>
        <w:jc w:val="both"/>
        <w:rPr>
          <w:color w:val="1155CC"/>
        </w:rPr>
      </w:pPr>
      <w:r>
        <w:rPr>
          <w:color w:val="1155CC"/>
        </w:rPr>
        <w:t>T</w:t>
      </w:r>
      <w:r w:rsidRPr="0073636E">
        <w:rPr>
          <w:color w:val="1155CC"/>
        </w:rPr>
        <w:t xml:space="preserve">hrough careful analysis of weight changes and seasonal trends, </w:t>
      </w:r>
      <w:r>
        <w:rPr>
          <w:color w:val="1155CC"/>
        </w:rPr>
        <w:t>we</w:t>
      </w:r>
      <w:r w:rsidRPr="0073636E">
        <w:rPr>
          <w:color w:val="1155CC"/>
        </w:rPr>
        <w:t xml:space="preserve"> will identify the most favorable moments for charging. </w:t>
      </w:r>
      <w:r>
        <w:rPr>
          <w:color w:val="1155CC"/>
        </w:rPr>
        <w:t xml:space="preserve">Considering </w:t>
      </w:r>
      <w:r w:rsidRPr="0073636E">
        <w:rPr>
          <w:color w:val="1155CC"/>
        </w:rPr>
        <w:t>different interest rates on upfront payments, striking a balance between revenue optimization and customer satisfaction.</w:t>
      </w:r>
    </w:p>
    <w:p w14:paraId="096D9BD6" w14:textId="332B5F0D" w:rsidR="00262704" w:rsidRDefault="0073636E" w:rsidP="008958CC">
      <w:pPr>
        <w:jc w:val="both"/>
        <w:rPr>
          <w:color w:val="1155CC"/>
        </w:rPr>
      </w:pPr>
      <w:r w:rsidRPr="0073636E">
        <w:rPr>
          <w:color w:val="1155CC"/>
        </w:rPr>
        <w:t xml:space="preserve"> By leveraging </w:t>
      </w:r>
      <w:r w:rsidR="000B6284">
        <w:rPr>
          <w:color w:val="1155CC"/>
        </w:rPr>
        <w:t xml:space="preserve">our </w:t>
      </w:r>
      <w:r w:rsidRPr="0073636E">
        <w:rPr>
          <w:color w:val="1155CC"/>
        </w:rPr>
        <w:t xml:space="preserve">data-driven approach, </w:t>
      </w:r>
      <w:r w:rsidR="000B6284">
        <w:rPr>
          <w:color w:val="1155CC"/>
        </w:rPr>
        <w:t xml:space="preserve">We </w:t>
      </w:r>
      <w:r w:rsidRPr="0073636E">
        <w:rPr>
          <w:color w:val="1155CC"/>
        </w:rPr>
        <w:t>aims to enhance its financial efficiency and make informed decisions with transparency, ensuring success in optimizing revenue streams.</w:t>
      </w:r>
    </w:p>
    <w:p w14:paraId="5CE96955" w14:textId="77777777" w:rsidR="008958CC" w:rsidRPr="008958CC" w:rsidRDefault="008958CC" w:rsidP="008958CC">
      <w:pPr>
        <w:jc w:val="both"/>
        <w:rPr>
          <w:color w:val="1155CC"/>
        </w:rPr>
      </w:pPr>
    </w:p>
    <w:p w14:paraId="4D00205B" w14:textId="50E394A5" w:rsidR="00262704" w:rsidRDefault="00000000">
      <w:pPr>
        <w:pStyle w:val="Heading1"/>
        <w:numPr>
          <w:ilvl w:val="0"/>
          <w:numId w:val="2"/>
        </w:numPr>
      </w:pPr>
      <w:bookmarkStart w:id="1" w:name="_heading=h.30j0zll" w:colFirst="0" w:colLast="0"/>
      <w:bookmarkEnd w:id="1"/>
      <w:r>
        <w:t xml:space="preserve">Organization Background </w:t>
      </w:r>
    </w:p>
    <w:p w14:paraId="5028C721" w14:textId="1F1D488F" w:rsidR="00262704" w:rsidRDefault="00262704">
      <w:pPr>
        <w:rPr>
          <w:b/>
        </w:rPr>
      </w:pPr>
    </w:p>
    <w:p w14:paraId="476C218B" w14:textId="48A2C71F" w:rsidR="00262704" w:rsidRDefault="00000000">
      <w:pPr>
        <w:jc w:val="both"/>
        <w:rPr>
          <w:rFonts w:ascii="Times New Roman" w:eastAsia="Times New Roman" w:hAnsi="Times New Roman" w:cs="Times New Roman"/>
          <w:color w:val="435059"/>
          <w:sz w:val="24"/>
          <w:szCs w:val="24"/>
        </w:rPr>
      </w:pPr>
      <w:r>
        <w:rPr>
          <w:rFonts w:ascii="Times New Roman" w:eastAsia="Times New Roman" w:hAnsi="Times New Roman" w:cs="Times New Roman"/>
          <w:color w:val="435059"/>
          <w:sz w:val="24"/>
          <w:szCs w:val="24"/>
          <w:highlight w:val="white"/>
        </w:rPr>
        <w:t>The</w:t>
      </w:r>
      <w:r w:rsidR="00543ADE">
        <w:rPr>
          <w:rFonts w:ascii="Times New Roman" w:eastAsia="Times New Roman" w:hAnsi="Times New Roman" w:cs="Times New Roman"/>
          <w:color w:val="435059"/>
          <w:sz w:val="24"/>
          <w:szCs w:val="24"/>
          <w:highlight w:val="white"/>
        </w:rPr>
        <w:t xml:space="preserve"> </w:t>
      </w:r>
      <w:r w:rsidR="00543ADE" w:rsidRPr="00543ADE">
        <w:rPr>
          <w:rFonts w:ascii="Times New Roman" w:eastAsia="Times New Roman" w:hAnsi="Times New Roman" w:cs="Times New Roman"/>
          <w:color w:val="435059"/>
          <w:sz w:val="24"/>
          <w:szCs w:val="24"/>
        </w:rPr>
        <w:t>Ganesh Warehouse is a well-established B2C organization owned by Mansi</w:t>
      </w:r>
      <w:r w:rsidR="00543ADE">
        <w:rPr>
          <w:rFonts w:ascii="Times New Roman" w:eastAsia="Times New Roman" w:hAnsi="Times New Roman" w:cs="Times New Roman"/>
          <w:color w:val="435059"/>
          <w:sz w:val="24"/>
          <w:szCs w:val="24"/>
        </w:rPr>
        <w:t>n</w:t>
      </w:r>
      <w:r w:rsidR="00543ADE" w:rsidRPr="00543ADE">
        <w:rPr>
          <w:rFonts w:ascii="Times New Roman" w:eastAsia="Times New Roman" w:hAnsi="Times New Roman" w:cs="Times New Roman"/>
          <w:color w:val="435059"/>
          <w:sz w:val="24"/>
          <w:szCs w:val="24"/>
        </w:rPr>
        <w:t>gh Patidar, catering to the agricultural needs of the Makdone village community for over 25 years. Over the years, it has earned a reputation as a reliable storage and distribution center, specializing in chana, soy</w:t>
      </w:r>
      <w:r w:rsidR="00543ADE">
        <w:rPr>
          <w:rFonts w:ascii="Times New Roman" w:eastAsia="Times New Roman" w:hAnsi="Times New Roman" w:cs="Times New Roman"/>
          <w:color w:val="435059"/>
          <w:sz w:val="24"/>
          <w:szCs w:val="24"/>
        </w:rPr>
        <w:t>a</w:t>
      </w:r>
      <w:r w:rsidR="00543ADE" w:rsidRPr="00543ADE">
        <w:rPr>
          <w:rFonts w:ascii="Times New Roman" w:eastAsia="Times New Roman" w:hAnsi="Times New Roman" w:cs="Times New Roman"/>
          <w:color w:val="435059"/>
          <w:sz w:val="24"/>
          <w:szCs w:val="24"/>
        </w:rPr>
        <w:t>beans, dhaniya, and other essential agricultural items. The warehouse, with its dimensions of 140*40 ft, has been the cornerstone of the village's agricultural ecosystem.</w:t>
      </w:r>
    </w:p>
    <w:p w14:paraId="1E2B6A58" w14:textId="02D80ACE" w:rsidR="008958CC" w:rsidRDefault="008958CC">
      <w:pPr>
        <w:jc w:val="both"/>
        <w:rPr>
          <w:rFonts w:ascii="Times New Roman" w:eastAsia="Times New Roman" w:hAnsi="Times New Roman" w:cs="Times New Roman"/>
          <w:color w:val="435059"/>
          <w:sz w:val="24"/>
          <w:szCs w:val="24"/>
          <w:highlight w:val="white"/>
        </w:rPr>
      </w:pPr>
      <w:r w:rsidRPr="008958CC">
        <w:rPr>
          <w:rFonts w:ascii="Times New Roman" w:eastAsia="Times New Roman" w:hAnsi="Times New Roman" w:cs="Times New Roman"/>
          <w:color w:val="435059"/>
          <w:sz w:val="24"/>
          <w:szCs w:val="24"/>
        </w:rPr>
        <w:t>Ganesh Warehouse recently expanded with a new 60*140 ft building, reflecting their commitment to meet the community's demands and modernize operations. Serving local farmers and businesses, it plays a crucial role in minimizing post-harvest losses and contributing to the sustainable development of Makdone village's agricultural sector.</w:t>
      </w:r>
    </w:p>
    <w:p w14:paraId="451A8B9E" w14:textId="77777777" w:rsidR="00262704" w:rsidRDefault="00262704">
      <w:pPr>
        <w:jc w:val="both"/>
        <w:rPr>
          <w:rFonts w:ascii="Times New Roman" w:eastAsia="Times New Roman" w:hAnsi="Times New Roman" w:cs="Times New Roman"/>
          <w:color w:val="435059"/>
          <w:sz w:val="24"/>
          <w:szCs w:val="24"/>
          <w:highlight w:val="white"/>
        </w:rPr>
      </w:pPr>
    </w:p>
    <w:p w14:paraId="72EF42ED" w14:textId="4F7E8105" w:rsidR="00262704" w:rsidRDefault="00000000" w:rsidP="008958CC">
      <w:pPr>
        <w:pStyle w:val="Heading1"/>
        <w:numPr>
          <w:ilvl w:val="0"/>
          <w:numId w:val="2"/>
        </w:numPr>
      </w:pPr>
      <w:bookmarkStart w:id="2" w:name="_heading=h.1fob9te" w:colFirst="0" w:colLast="0"/>
      <w:bookmarkEnd w:id="2"/>
      <w:r>
        <w:t xml:space="preserve">Problem Statement </w:t>
      </w:r>
    </w:p>
    <w:p w14:paraId="5FE76100" w14:textId="39328E44" w:rsidR="00262704" w:rsidRDefault="008958CC">
      <w:pPr>
        <w:pStyle w:val="Heading2"/>
        <w:numPr>
          <w:ilvl w:val="1"/>
          <w:numId w:val="2"/>
        </w:numPr>
      </w:pPr>
      <w:bookmarkStart w:id="3" w:name="_heading=h.3znysh7" w:colFirst="0" w:colLast="0"/>
      <w:bookmarkEnd w:id="3"/>
      <w:r w:rsidRPr="008958CC">
        <w:t xml:space="preserve"> Warehouse faces a charging dilemma as grains gain weight during storage, requiring an optimized approach to </w:t>
      </w:r>
      <w:r w:rsidR="00C50EE6">
        <w:t>maximize</w:t>
      </w:r>
      <w:r w:rsidRPr="008958CC">
        <w:t xml:space="preserve"> revenue</w:t>
      </w:r>
      <w:r w:rsidR="00C50EE6">
        <w:t>.</w:t>
      </w:r>
    </w:p>
    <w:p w14:paraId="4A813436" w14:textId="19A80162" w:rsidR="00262704" w:rsidRDefault="00C50EE6">
      <w:pPr>
        <w:pStyle w:val="Heading2"/>
        <w:numPr>
          <w:ilvl w:val="1"/>
          <w:numId w:val="2"/>
        </w:numPr>
      </w:pPr>
      <w:r w:rsidRPr="00C50EE6">
        <w:t>The warehouse confronts the question of whether to employ regular or irregular labor, demanding a decision to optimize workforce efficiency and operational costs.</w:t>
      </w:r>
    </w:p>
    <w:p w14:paraId="3C475BD3" w14:textId="3AE06750" w:rsidR="00262704" w:rsidRPr="00CD4093" w:rsidRDefault="00CD4093" w:rsidP="00CD4093">
      <w:pPr>
        <w:pStyle w:val="Heading2"/>
        <w:numPr>
          <w:ilvl w:val="1"/>
          <w:numId w:val="2"/>
        </w:numPr>
        <w:shd w:val="clear" w:color="auto" w:fill="FFFFFF"/>
        <w:rPr>
          <w:rFonts w:ascii="Roboto" w:eastAsia="Roboto" w:hAnsi="Roboto" w:cs="Roboto"/>
          <w:color w:val="282829"/>
          <w:sz w:val="23"/>
          <w:szCs w:val="23"/>
        </w:rPr>
      </w:pPr>
      <w:bookmarkStart w:id="4" w:name="_heading=h.tyjcwt" w:colFirst="0" w:colLast="0"/>
      <w:bookmarkEnd w:id="4"/>
      <w:r w:rsidRPr="00CD4093">
        <w:t xml:space="preserve">The organization confronts the challenge of product selection between chana and soybeans, necessitating a decision that considers market demand, profitability, and </w:t>
      </w:r>
      <w:r>
        <w:t>operational overhead</w:t>
      </w:r>
      <w:r w:rsidR="00A907A0">
        <w:t>s</w:t>
      </w:r>
      <w:r>
        <w:t xml:space="preserve"> </w:t>
      </w:r>
      <w:r w:rsidRPr="00CD4093">
        <w:t xml:space="preserve"> to maximize revenue and meet consumer needs effectively.</w:t>
      </w:r>
    </w:p>
    <w:p w14:paraId="255A8AF3" w14:textId="77777777" w:rsidR="00262704" w:rsidRDefault="00262704"/>
    <w:p w14:paraId="1D915004" w14:textId="21E05FBA" w:rsidR="00262704" w:rsidRDefault="00000000">
      <w:pPr>
        <w:pStyle w:val="Heading1"/>
        <w:numPr>
          <w:ilvl w:val="0"/>
          <w:numId w:val="2"/>
        </w:numPr>
      </w:pPr>
      <w:bookmarkStart w:id="5" w:name="_heading=h.3dy6vkm" w:colFirst="0" w:colLast="0"/>
      <w:bookmarkEnd w:id="5"/>
      <w:r>
        <w:lastRenderedPageBreak/>
        <w:t xml:space="preserve">Background of the Problem </w:t>
      </w:r>
    </w:p>
    <w:p w14:paraId="6AB764B8" w14:textId="77777777" w:rsidR="00262704" w:rsidRDefault="00262704"/>
    <w:p w14:paraId="189FDAB0" w14:textId="3F96C39C" w:rsidR="00262704" w:rsidRDefault="00E36358">
      <w:r w:rsidRPr="00E36358">
        <w:t xml:space="preserve">The charging dilemma regarding weight gain in the stored grains also creates significant challenges for upfront charges and cash flow management for the warehouse. When customers initially store their grains, they are charged based on the initial weight. However, as the grains gain weight during storage, the warehouse </w:t>
      </w:r>
      <w:r w:rsidR="00F932BA">
        <w:t>incurs</w:t>
      </w:r>
      <w:r>
        <w:t xml:space="preserve">  </w:t>
      </w:r>
      <w:r w:rsidRPr="00E36358">
        <w:t>additional costs, which may not be adequately covered by the upfront charges</w:t>
      </w:r>
      <w:r>
        <w:t xml:space="preserve"> </w:t>
      </w:r>
      <w:r w:rsidRPr="00E36358">
        <w:t>.</w:t>
      </w:r>
      <w:r>
        <w:t xml:space="preserve"> </w:t>
      </w:r>
    </w:p>
    <w:p w14:paraId="0FFB03A3" w14:textId="3DFE632C" w:rsidR="00E36358" w:rsidRDefault="00E36358">
      <w:r w:rsidRPr="00E36358">
        <w:t>This weight gain is caused by factors like moisture absorption and chemical reactions, leading to inaccuracies in charging customers based on initial grain weights. Consequently, the warehouse encounters internal issues such as revenue loss, inventory mismanagement, and customer dissatisfaction.</w:t>
      </w:r>
    </w:p>
    <w:p w14:paraId="68D92D55" w14:textId="27AB605F" w:rsidR="00262704" w:rsidRDefault="00F932BA">
      <w:r w:rsidRPr="00F932BA">
        <w:t>Externally, market competition becomes a concern as competitors offer more precise charging solutions. Furthermore, regulatory compliance is at risk, potentially resulting in legal consequences. Economically, the dilemma may affect grain pricing and availability, impacting the market.</w:t>
      </w:r>
    </w:p>
    <w:p w14:paraId="6EACF363" w14:textId="359A8A1C" w:rsidR="00262704" w:rsidRDefault="00000000">
      <w:pPr>
        <w:pStyle w:val="Heading1"/>
        <w:numPr>
          <w:ilvl w:val="0"/>
          <w:numId w:val="2"/>
        </w:numPr>
      </w:pPr>
      <w:bookmarkStart w:id="6" w:name="_heading=h.1t3h5sf" w:colFirst="0" w:colLast="0"/>
      <w:bookmarkEnd w:id="6"/>
      <w:r>
        <w:t>Problem Solving Approach</w:t>
      </w:r>
    </w:p>
    <w:p w14:paraId="7C02112D" w14:textId="77777777" w:rsidR="00262704" w:rsidRDefault="00262704"/>
    <w:p w14:paraId="31CC302D" w14:textId="77777777" w:rsidR="00930C7E" w:rsidRDefault="007D6124" w:rsidP="00930C7E">
      <w:r>
        <w:t xml:space="preserve">Analyze historical data: Review past data on grain weight gain during storage and corresponding revenue patterns. Identify trends and correlations to understand the impact on revenue. Additionally, consider the interest gained on the upfront amount received for storing the grains until the date when the grains are taken off. This will provide a more comprehensive view of the revenue generation over time. </w:t>
      </w:r>
      <w:r w:rsidR="00930C7E">
        <w:t xml:space="preserve">Also </w:t>
      </w:r>
      <w:r w:rsidR="00930C7E" w:rsidRPr="00930C7E">
        <w:t>Gather historical labor data from the warehouse, including the number of regular and irregular laborers hired per day/week/month.</w:t>
      </w:r>
    </w:p>
    <w:p w14:paraId="530FAABE" w14:textId="0160F7C8" w:rsidR="007D6124" w:rsidRDefault="007D6124" w:rsidP="007D6124"/>
    <w:p w14:paraId="435DBD7D" w14:textId="42D86306" w:rsidR="00930C7E" w:rsidRDefault="007D6124" w:rsidP="00930C7E">
      <w:r>
        <w:t>Seasonal trends analysis: Conduct a detailed analysis of seasonal trends in weight gain during storage. This will help in developing dynamic pricing strategies that account for fluctuations in weight gain, ensuring optimal charges are applied based on the time of storage.</w:t>
      </w:r>
      <w:r w:rsidR="00930C7E" w:rsidRPr="00930C7E">
        <w:t xml:space="preserve"> </w:t>
      </w:r>
      <w:r w:rsidR="00930C7E">
        <w:t>Conduct exploratory data analysis to understand the distribution, seasonality, and trends in the labor data.</w:t>
      </w:r>
    </w:p>
    <w:p w14:paraId="3825B6BB" w14:textId="7E3B4524" w:rsidR="007D6124" w:rsidRDefault="007D6124" w:rsidP="007D6124"/>
    <w:p w14:paraId="6E18E463" w14:textId="19DFEBA5" w:rsidR="00262704" w:rsidRDefault="007D6124" w:rsidP="007D6124">
      <w:r>
        <w:t>Dynamic pricing model: Develop a dynamic pricing model that factors in both the grain weight gain and the accrued interest on upfront charges. The model should adjust storage fees based on the current weight of the grains and the duration of storage, including the interest component. This approach will reflect the actual cost of storing the grains over time and maximize revenue accordingly.</w:t>
      </w:r>
    </w:p>
    <w:p w14:paraId="0E5C5521" w14:textId="1C047EAE" w:rsidR="00930C7E" w:rsidRDefault="00930C7E" w:rsidP="00930C7E">
      <w:r>
        <w:t>Visualize the data using plots like line charts, and histograms to identify any patterns or outliers.</w:t>
      </w:r>
    </w:p>
    <w:p w14:paraId="4C2B9651" w14:textId="77777777" w:rsidR="00930C7E" w:rsidRDefault="00930C7E" w:rsidP="007D6124"/>
    <w:p w14:paraId="4E20B870" w14:textId="77777777" w:rsidR="00AD6877" w:rsidRDefault="00AD6877" w:rsidP="007D6124"/>
    <w:p w14:paraId="23AFD0C0" w14:textId="77777777" w:rsidR="00AD6877" w:rsidRDefault="00AD6877" w:rsidP="007D6124"/>
    <w:p w14:paraId="06465484" w14:textId="77777777" w:rsidR="000F3F52" w:rsidRDefault="000F3F52" w:rsidP="007D6124"/>
    <w:p w14:paraId="4FD7B492" w14:textId="77777777" w:rsidR="000F3F52" w:rsidRDefault="000F3F52" w:rsidP="007D6124"/>
    <w:p w14:paraId="4BFE90D7" w14:textId="77777777" w:rsidR="00262704" w:rsidRDefault="00000000">
      <w:pPr>
        <w:pStyle w:val="Heading1"/>
        <w:numPr>
          <w:ilvl w:val="0"/>
          <w:numId w:val="2"/>
        </w:numPr>
      </w:pPr>
      <w:bookmarkStart w:id="7" w:name="_heading=h.4d34og8" w:colFirst="0" w:colLast="0"/>
      <w:bookmarkEnd w:id="7"/>
      <w:r>
        <w:t>Expected Timeline</w:t>
      </w:r>
    </w:p>
    <w:p w14:paraId="00077116" w14:textId="77777777" w:rsidR="00262704" w:rsidRDefault="00262704"/>
    <w:p w14:paraId="052FA5B1" w14:textId="0666F0DF" w:rsidR="00AD6877" w:rsidRDefault="00AD6877">
      <w:r>
        <w:t>6.1 Work Breakdown Structure</w:t>
      </w:r>
    </w:p>
    <w:p w14:paraId="219D2D18" w14:textId="12883751" w:rsidR="00AD6877" w:rsidRDefault="00AD6877" w:rsidP="00AD6877">
      <w:pPr>
        <w:pBdr>
          <w:top w:val="nil"/>
          <w:left w:val="nil"/>
          <w:bottom w:val="nil"/>
          <w:right w:val="nil"/>
          <w:between w:val="nil"/>
        </w:pBdr>
        <w:spacing w:after="200" w:line="240" w:lineRule="auto"/>
        <w:rPr>
          <w:i/>
          <w:color w:val="44546A"/>
          <w:sz w:val="18"/>
          <w:szCs w:val="18"/>
        </w:rPr>
      </w:pPr>
      <w:r>
        <w:rPr>
          <w:i/>
          <w:noProof/>
          <w:color w:val="44546A"/>
          <w:sz w:val="18"/>
          <w:szCs w:val="18"/>
        </w:rPr>
        <w:drawing>
          <wp:inline distT="0" distB="0" distL="0" distR="0" wp14:anchorId="0AE5D482" wp14:editId="3E1E141B">
            <wp:extent cx="5731510" cy="2933700"/>
            <wp:effectExtent l="0" t="0" r="0" b="0"/>
            <wp:docPr id="1631027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027170" name="Picture 1631027170"/>
                    <pic:cNvPicPr/>
                  </pic:nvPicPr>
                  <pic:blipFill>
                    <a:blip r:embed="rId9">
                      <a:extLst>
                        <a:ext uri="{28A0092B-C50C-407E-A947-70E740481C1C}">
                          <a14:useLocalDpi xmlns:a14="http://schemas.microsoft.com/office/drawing/2010/main" val="0"/>
                        </a:ext>
                      </a:extLst>
                    </a:blip>
                    <a:stretch>
                      <a:fillRect/>
                    </a:stretch>
                  </pic:blipFill>
                  <pic:spPr>
                    <a:xfrm>
                      <a:off x="0" y="0"/>
                      <a:ext cx="5731510" cy="2933700"/>
                    </a:xfrm>
                    <a:prstGeom prst="rect">
                      <a:avLst/>
                    </a:prstGeom>
                  </pic:spPr>
                </pic:pic>
              </a:graphicData>
            </a:graphic>
          </wp:inline>
        </w:drawing>
      </w:r>
    </w:p>
    <w:p w14:paraId="1AFC851C" w14:textId="2E5FEE7B" w:rsidR="00AD6877" w:rsidRDefault="00AD6877" w:rsidP="00AD6877">
      <w:r>
        <w:t>6.</w:t>
      </w:r>
      <w:r>
        <w:t>2</w:t>
      </w:r>
      <w:r>
        <w:t xml:space="preserve"> </w:t>
      </w:r>
      <w:r>
        <w:t>Gantt Chart</w:t>
      </w:r>
    </w:p>
    <w:p w14:paraId="317CC774" w14:textId="77777777" w:rsidR="00AD6877" w:rsidRDefault="00AD6877" w:rsidP="00AD6877">
      <w:pPr>
        <w:pBdr>
          <w:top w:val="nil"/>
          <w:left w:val="nil"/>
          <w:bottom w:val="nil"/>
          <w:right w:val="nil"/>
          <w:between w:val="nil"/>
        </w:pBdr>
        <w:spacing w:after="200" w:line="240" w:lineRule="auto"/>
        <w:rPr>
          <w:i/>
          <w:color w:val="44546A"/>
          <w:sz w:val="18"/>
          <w:szCs w:val="18"/>
        </w:rPr>
      </w:pPr>
    </w:p>
    <w:p w14:paraId="6CF6CBFB" w14:textId="2C3F5040" w:rsidR="00262704" w:rsidRDefault="00AD6877">
      <w:r>
        <w:rPr>
          <w:noProof/>
        </w:rPr>
        <w:drawing>
          <wp:inline distT="0" distB="0" distL="0" distR="0" wp14:anchorId="1F71FE2A" wp14:editId="55B8D984">
            <wp:extent cx="5678170" cy="2936594"/>
            <wp:effectExtent l="0" t="0" r="0" b="0"/>
            <wp:docPr id="14522206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220655" name="Picture 1452220655"/>
                    <pic:cNvPicPr/>
                  </pic:nvPicPr>
                  <pic:blipFill>
                    <a:blip r:embed="rId10">
                      <a:extLst>
                        <a:ext uri="{28A0092B-C50C-407E-A947-70E740481C1C}">
                          <a14:useLocalDpi xmlns:a14="http://schemas.microsoft.com/office/drawing/2010/main" val="0"/>
                        </a:ext>
                      </a:extLst>
                    </a:blip>
                    <a:stretch>
                      <a:fillRect/>
                    </a:stretch>
                  </pic:blipFill>
                  <pic:spPr>
                    <a:xfrm>
                      <a:off x="0" y="0"/>
                      <a:ext cx="5681881" cy="2938513"/>
                    </a:xfrm>
                    <a:prstGeom prst="rect">
                      <a:avLst/>
                    </a:prstGeom>
                  </pic:spPr>
                </pic:pic>
              </a:graphicData>
            </a:graphic>
          </wp:inline>
        </w:drawing>
      </w:r>
    </w:p>
    <w:p w14:paraId="44C81DBE" w14:textId="77777777" w:rsidR="00AD6877" w:rsidRDefault="00AD6877"/>
    <w:p w14:paraId="7C0A08C8" w14:textId="77777777" w:rsidR="00AD6877" w:rsidRDefault="00AD6877"/>
    <w:p w14:paraId="1F425F95" w14:textId="77777777" w:rsidR="00AD6877" w:rsidRDefault="00AD6877"/>
    <w:p w14:paraId="1AB3599B" w14:textId="77777777" w:rsidR="00AD6877" w:rsidRDefault="00AD6877"/>
    <w:p w14:paraId="52FC5857" w14:textId="2AE81810" w:rsidR="00262704" w:rsidRDefault="00000000" w:rsidP="00AD6877">
      <w:pPr>
        <w:pStyle w:val="Heading1"/>
        <w:numPr>
          <w:ilvl w:val="0"/>
          <w:numId w:val="2"/>
        </w:numPr>
      </w:pPr>
      <w:bookmarkStart w:id="8" w:name="_heading=h.2s8eyo1" w:colFirst="0" w:colLast="0"/>
      <w:bookmarkEnd w:id="8"/>
      <w:r>
        <w:t>Expected Outcome</w:t>
      </w:r>
    </w:p>
    <w:p w14:paraId="35D5DAB2" w14:textId="77777777" w:rsidR="00262704" w:rsidRDefault="00262704"/>
    <w:p w14:paraId="6833B761" w14:textId="36296376" w:rsidR="00262704" w:rsidRDefault="00930C7E">
      <w:pPr>
        <w:pStyle w:val="Heading2"/>
        <w:numPr>
          <w:ilvl w:val="1"/>
          <w:numId w:val="2"/>
        </w:numPr>
        <w:jc w:val="both"/>
      </w:pPr>
      <w:r w:rsidRPr="00930C7E">
        <w:t>Develop revenue-maximizing charging and pricing strategies that take into consideration the weight fluctuations of grains during storage. These strategies may encompass dynamic pricing mechanisms, tiered charging structures</w:t>
      </w:r>
      <w:r w:rsidR="005B48D1">
        <w:t>.</w:t>
      </w:r>
    </w:p>
    <w:p w14:paraId="230EE07A" w14:textId="642953C1" w:rsidR="00262704" w:rsidRDefault="005B48D1">
      <w:pPr>
        <w:pStyle w:val="Heading2"/>
        <w:numPr>
          <w:ilvl w:val="1"/>
          <w:numId w:val="2"/>
        </w:numPr>
        <w:jc w:val="both"/>
      </w:pPr>
      <w:r w:rsidRPr="005B48D1">
        <w:t>Establish distinct time periods for employing regular and irregular laborers.</w:t>
      </w:r>
    </w:p>
    <w:p w14:paraId="0CC672CD" w14:textId="6F88DF35" w:rsidR="00262704" w:rsidRDefault="005B48D1">
      <w:pPr>
        <w:pStyle w:val="Heading2"/>
        <w:numPr>
          <w:ilvl w:val="1"/>
          <w:numId w:val="2"/>
        </w:numPr>
        <w:jc w:val="both"/>
      </w:pPr>
      <w:r w:rsidRPr="005B48D1">
        <w:t>Obtain a well-informed decision on selecting the optimal inventory from chana and soybean.</w:t>
      </w:r>
    </w:p>
    <w:p w14:paraId="342EEB14" w14:textId="77777777" w:rsidR="00262704" w:rsidRDefault="00262704"/>
    <w:p w14:paraId="06FD387C" w14:textId="77777777" w:rsidR="00262704" w:rsidRDefault="00262704"/>
    <w:p w14:paraId="3B6C94D6" w14:textId="77777777" w:rsidR="00262704" w:rsidRDefault="00262704"/>
    <w:p w14:paraId="4F969A87" w14:textId="77777777" w:rsidR="00262704" w:rsidRDefault="00262704"/>
    <w:p w14:paraId="5FB2FD24" w14:textId="77777777" w:rsidR="00262704" w:rsidRDefault="00262704"/>
    <w:p w14:paraId="70A62E95" w14:textId="77777777" w:rsidR="00262704" w:rsidRDefault="00262704"/>
    <w:p w14:paraId="32560889" w14:textId="77777777" w:rsidR="00262704" w:rsidRDefault="00262704"/>
    <w:p w14:paraId="299233BB" w14:textId="77777777" w:rsidR="00262704" w:rsidRDefault="00262704"/>
    <w:p w14:paraId="68D75D1B" w14:textId="77777777" w:rsidR="00262704" w:rsidRDefault="00262704"/>
    <w:p w14:paraId="291BBC49" w14:textId="77777777" w:rsidR="00262704" w:rsidRDefault="00262704"/>
    <w:p w14:paraId="28131071" w14:textId="77777777" w:rsidR="00262704" w:rsidRDefault="00262704"/>
    <w:p w14:paraId="7E6A834F" w14:textId="77777777" w:rsidR="00262704" w:rsidRDefault="00262704"/>
    <w:p w14:paraId="573C59BF" w14:textId="77777777" w:rsidR="00262704" w:rsidRDefault="00262704"/>
    <w:p w14:paraId="414BCB87" w14:textId="77777777" w:rsidR="00262704" w:rsidRDefault="00262704"/>
    <w:p w14:paraId="13CBDD67" w14:textId="77777777" w:rsidR="00262704" w:rsidRDefault="00262704"/>
    <w:p w14:paraId="0EF9665A" w14:textId="77777777" w:rsidR="00262704" w:rsidRDefault="00262704"/>
    <w:p w14:paraId="10D84B70" w14:textId="77777777" w:rsidR="00262704" w:rsidRDefault="00262704"/>
    <w:p w14:paraId="54D2B8C4" w14:textId="77777777" w:rsidR="00262704" w:rsidRDefault="00262704"/>
    <w:p w14:paraId="33071012" w14:textId="77777777" w:rsidR="00262704" w:rsidRDefault="00262704"/>
    <w:p w14:paraId="3100465A" w14:textId="77777777" w:rsidR="00262704" w:rsidRDefault="00262704"/>
    <w:p w14:paraId="7297ACEE" w14:textId="77777777" w:rsidR="00262704" w:rsidRDefault="00262704"/>
    <w:p w14:paraId="3FD2162E" w14:textId="77777777" w:rsidR="00262704" w:rsidRDefault="00262704"/>
    <w:p w14:paraId="49A6A533" w14:textId="6D81554A" w:rsidR="00262704" w:rsidRDefault="00262704" w:rsidP="00AD6877">
      <w:pPr>
        <w:rPr>
          <w:b/>
        </w:rPr>
      </w:pPr>
    </w:p>
    <w:sectPr w:rsidR="00262704">
      <w:footerReference w:type="default" r:id="rId11"/>
      <w:pgSz w:w="11906" w:h="16838"/>
      <w:pgMar w:top="1440" w:right="1440" w:bottom="1440" w:left="1440" w:header="708" w:footer="708"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4FCEC" w14:textId="77777777" w:rsidR="00EC1018" w:rsidRDefault="00EC1018">
      <w:pPr>
        <w:spacing w:after="0" w:line="240" w:lineRule="auto"/>
      </w:pPr>
      <w:r>
        <w:separator/>
      </w:r>
    </w:p>
  </w:endnote>
  <w:endnote w:type="continuationSeparator" w:id="0">
    <w:p w14:paraId="541B0B3B" w14:textId="77777777" w:rsidR="00EC1018" w:rsidRDefault="00EC1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Roboto">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0C14E" w14:textId="77777777" w:rsidR="00262704" w:rsidRDefault="00000000">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4E3453">
      <w:rPr>
        <w:noProof/>
        <w:color w:val="000000"/>
      </w:rPr>
      <w:t>0</w:t>
    </w:r>
    <w:r>
      <w:rPr>
        <w:color w:val="000000"/>
      </w:rPr>
      <w:fldChar w:fldCharType="end"/>
    </w:r>
  </w:p>
  <w:p w14:paraId="31A47067" w14:textId="77777777" w:rsidR="00262704" w:rsidRDefault="00262704">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FB873" w14:textId="77777777" w:rsidR="00EC1018" w:rsidRDefault="00EC1018">
      <w:pPr>
        <w:spacing w:after="0" w:line="240" w:lineRule="auto"/>
      </w:pPr>
      <w:r>
        <w:separator/>
      </w:r>
    </w:p>
  </w:footnote>
  <w:footnote w:type="continuationSeparator" w:id="0">
    <w:p w14:paraId="1DB4A145" w14:textId="77777777" w:rsidR="00EC1018" w:rsidRDefault="00EC10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E185A"/>
    <w:multiLevelType w:val="multilevel"/>
    <w:tmpl w:val="B6B0F4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8660028"/>
    <w:multiLevelType w:val="multilevel"/>
    <w:tmpl w:val="499E9E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92633DF"/>
    <w:multiLevelType w:val="multilevel"/>
    <w:tmpl w:val="38523228"/>
    <w:lvl w:ilvl="0">
      <w:start w:val="1"/>
      <w:numFmt w:val="decimal"/>
      <w:lvlText w:val="%1"/>
      <w:lvlJc w:val="left"/>
      <w:pPr>
        <w:ind w:left="432" w:hanging="432"/>
      </w:pPr>
    </w:lvl>
    <w:lvl w:ilvl="1">
      <w:start w:val="1"/>
      <w:numFmt w:val="decimal"/>
      <w:lvlText w:val="%1.%2"/>
      <w:lvlJc w:val="left"/>
      <w:pPr>
        <w:ind w:left="576" w:hanging="576"/>
      </w:pPr>
      <w:rPr>
        <w:rFonts w:asciiTheme="majorHAnsi" w:hAnsiTheme="majorHAnsi" w:cstheme="majorHAnsi" w:hint="default"/>
        <w:b w:val="0"/>
        <w:bCs w:val="0"/>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93F5B80"/>
    <w:multiLevelType w:val="multilevel"/>
    <w:tmpl w:val="1DB4FDA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 w15:restartNumberingAfterBreak="0">
    <w:nsid w:val="41285E1E"/>
    <w:multiLevelType w:val="multilevel"/>
    <w:tmpl w:val="E00A77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1061ACA"/>
    <w:multiLevelType w:val="multilevel"/>
    <w:tmpl w:val="F516D9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E884C8F"/>
    <w:multiLevelType w:val="multilevel"/>
    <w:tmpl w:val="C1CE6C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2DA5754"/>
    <w:multiLevelType w:val="multilevel"/>
    <w:tmpl w:val="F670AD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0256734">
    <w:abstractNumId w:val="6"/>
  </w:num>
  <w:num w:numId="2" w16cid:durableId="1928265786">
    <w:abstractNumId w:val="2"/>
  </w:num>
  <w:num w:numId="3" w16cid:durableId="192768226">
    <w:abstractNumId w:val="1"/>
  </w:num>
  <w:num w:numId="4" w16cid:durableId="2144732819">
    <w:abstractNumId w:val="7"/>
  </w:num>
  <w:num w:numId="5" w16cid:durableId="1890264964">
    <w:abstractNumId w:val="4"/>
  </w:num>
  <w:num w:numId="6" w16cid:durableId="1483816636">
    <w:abstractNumId w:val="0"/>
  </w:num>
  <w:num w:numId="7" w16cid:durableId="910580723">
    <w:abstractNumId w:val="5"/>
  </w:num>
  <w:num w:numId="8" w16cid:durableId="13600805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704"/>
    <w:rsid w:val="000B6284"/>
    <w:rsid w:val="000F3F52"/>
    <w:rsid w:val="00262704"/>
    <w:rsid w:val="004B727E"/>
    <w:rsid w:val="004E3453"/>
    <w:rsid w:val="00525E90"/>
    <w:rsid w:val="00543ADE"/>
    <w:rsid w:val="005B48D1"/>
    <w:rsid w:val="0073636E"/>
    <w:rsid w:val="007D6124"/>
    <w:rsid w:val="00836DB5"/>
    <w:rsid w:val="008958CC"/>
    <w:rsid w:val="00930C7E"/>
    <w:rsid w:val="00A907A0"/>
    <w:rsid w:val="00AD6877"/>
    <w:rsid w:val="00C37747"/>
    <w:rsid w:val="00C50EE6"/>
    <w:rsid w:val="00CB5B25"/>
    <w:rsid w:val="00CD4093"/>
    <w:rsid w:val="00D87825"/>
    <w:rsid w:val="00E36358"/>
    <w:rsid w:val="00EC1018"/>
    <w:rsid w:val="00ED5155"/>
    <w:rsid w:val="00F932B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CEAB4"/>
  <w15:docId w15:val="{6F79F09C-6F73-4141-8BD7-587C45819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877"/>
  </w:style>
  <w:style w:type="paragraph" w:styleId="Heading1">
    <w:name w:val="heading 1"/>
    <w:basedOn w:val="Normal"/>
    <w:next w:val="Normal"/>
    <w:link w:val="Heading1Char"/>
    <w:uiPriority w:val="9"/>
    <w:qFormat/>
    <w:rsid w:val="007C300E"/>
    <w:pPr>
      <w:keepNext/>
      <w:keepLines/>
      <w:numPr>
        <w:numId w:val="8"/>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1606D7"/>
    <w:pPr>
      <w:keepNext/>
      <w:keepLines/>
      <w:numPr>
        <w:ilvl w:val="1"/>
        <w:numId w:val="8"/>
      </w:numPr>
      <w:spacing w:before="40" w:after="0"/>
      <w:outlineLvl w:val="1"/>
    </w:pPr>
    <w:rPr>
      <w:rFonts w:asciiTheme="majorHAnsi" w:eastAsiaTheme="majorEastAsia" w:hAnsiTheme="majorHAnsi" w:cstheme="majorBidi"/>
      <w:color w:val="000000" w:themeColor="text1"/>
      <w:sz w:val="24"/>
      <w:szCs w:val="26"/>
    </w:rPr>
  </w:style>
  <w:style w:type="paragraph" w:styleId="Heading3">
    <w:name w:val="heading 3"/>
    <w:basedOn w:val="Normal"/>
    <w:next w:val="Normal"/>
    <w:link w:val="Heading3Char"/>
    <w:uiPriority w:val="9"/>
    <w:semiHidden/>
    <w:unhideWhenUsed/>
    <w:qFormat/>
    <w:rsid w:val="003B603A"/>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B603A"/>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B603A"/>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B603A"/>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B603A"/>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B603A"/>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B603A"/>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B02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0236"/>
  </w:style>
  <w:style w:type="paragraph" w:styleId="Footer">
    <w:name w:val="footer"/>
    <w:basedOn w:val="Normal"/>
    <w:link w:val="FooterChar"/>
    <w:uiPriority w:val="99"/>
    <w:unhideWhenUsed/>
    <w:rsid w:val="00CB02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0236"/>
  </w:style>
  <w:style w:type="character" w:customStyle="1" w:styleId="Heading1Char">
    <w:name w:val="Heading 1 Char"/>
    <w:basedOn w:val="DefaultParagraphFont"/>
    <w:link w:val="Heading1"/>
    <w:uiPriority w:val="9"/>
    <w:rsid w:val="007C300E"/>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1606D7"/>
    <w:rPr>
      <w:rFonts w:asciiTheme="majorHAnsi" w:eastAsiaTheme="majorEastAsia" w:hAnsiTheme="majorHAnsi" w:cstheme="majorBidi"/>
      <w:color w:val="000000" w:themeColor="text1"/>
      <w:sz w:val="24"/>
      <w:szCs w:val="26"/>
    </w:rPr>
  </w:style>
  <w:style w:type="paragraph" w:styleId="TOCHeading">
    <w:name w:val="TOC Heading"/>
    <w:basedOn w:val="Heading1"/>
    <w:next w:val="Normal"/>
    <w:uiPriority w:val="39"/>
    <w:unhideWhenUsed/>
    <w:qFormat/>
    <w:rsid w:val="00CC0617"/>
    <w:pPr>
      <w:outlineLvl w:val="9"/>
    </w:pPr>
    <w:rPr>
      <w:b w:val="0"/>
      <w:color w:val="2F5496" w:themeColor="accent1" w:themeShade="BF"/>
    </w:rPr>
  </w:style>
  <w:style w:type="paragraph" w:styleId="TOC1">
    <w:name w:val="toc 1"/>
    <w:basedOn w:val="Normal"/>
    <w:next w:val="Normal"/>
    <w:autoRedefine/>
    <w:uiPriority w:val="39"/>
    <w:unhideWhenUsed/>
    <w:rsid w:val="00CC0617"/>
    <w:pPr>
      <w:spacing w:after="100"/>
    </w:pPr>
  </w:style>
  <w:style w:type="character" w:styleId="Hyperlink">
    <w:name w:val="Hyperlink"/>
    <w:basedOn w:val="DefaultParagraphFont"/>
    <w:uiPriority w:val="99"/>
    <w:unhideWhenUsed/>
    <w:rsid w:val="00CC0617"/>
    <w:rPr>
      <w:color w:val="0563C1" w:themeColor="hyperlink"/>
      <w:u w:val="single"/>
    </w:rPr>
  </w:style>
  <w:style w:type="paragraph" w:styleId="ListParagraph">
    <w:name w:val="List Paragraph"/>
    <w:basedOn w:val="Normal"/>
    <w:uiPriority w:val="34"/>
    <w:qFormat/>
    <w:rsid w:val="003B603A"/>
    <w:pPr>
      <w:ind w:left="720"/>
      <w:contextualSpacing/>
    </w:pPr>
  </w:style>
  <w:style w:type="character" w:customStyle="1" w:styleId="Heading3Char">
    <w:name w:val="Heading 3 Char"/>
    <w:basedOn w:val="DefaultParagraphFont"/>
    <w:link w:val="Heading3"/>
    <w:uiPriority w:val="9"/>
    <w:rsid w:val="003B603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B60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B60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B60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B60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B60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B603A"/>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D01A10"/>
    <w:pPr>
      <w:spacing w:after="100"/>
      <w:ind w:left="220"/>
    </w:pPr>
  </w:style>
  <w:style w:type="paragraph" w:styleId="Caption">
    <w:name w:val="caption"/>
    <w:basedOn w:val="Normal"/>
    <w:next w:val="Normal"/>
    <w:uiPriority w:val="35"/>
    <w:unhideWhenUsed/>
    <w:qFormat/>
    <w:rsid w:val="008E0FAE"/>
    <w:pPr>
      <w:spacing w:after="200" w:line="240" w:lineRule="auto"/>
    </w:pPr>
    <w:rPr>
      <w:i/>
      <w:iCs/>
      <w:color w:val="44546A" w:themeColor="text2"/>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920784">
      <w:bodyDiv w:val="1"/>
      <w:marLeft w:val="0"/>
      <w:marRight w:val="0"/>
      <w:marTop w:val="0"/>
      <w:marBottom w:val="0"/>
      <w:divBdr>
        <w:top w:val="none" w:sz="0" w:space="0" w:color="auto"/>
        <w:left w:val="none" w:sz="0" w:space="0" w:color="auto"/>
        <w:bottom w:val="none" w:sz="0" w:space="0" w:color="auto"/>
        <w:right w:val="none" w:sz="0" w:space="0" w:color="auto"/>
      </w:divBdr>
    </w:div>
    <w:div w:id="1712653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o/ExtWOJNIGbsQpsI/Uo+6n1uw==">AMUW2mX+zBfU0PG3PoWtgCUJx62xofH71FgvxBogQaPDxudieOuthZguvwfyZIa9FwVVR52c5RBxr1Y5a/dbntP8IkqI2EriSumQ9v3ChtC4VU8aP5q0pKpPc6r9YvSgYxb9DreLWuZsHIq4Si1FlAFBY9Fq8/8HKsde77cAGmH9UUIVic0Qxe39bcSIntAkPkPZ/vWlwwxbusoZiw+OXbpdr0WeAm25W598txxS8BUIpjRAWiF9vs2iwOU5wWpTxAFb0xNioaGZ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6</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 Shankar Kumar</dc:creator>
  <cp:lastModifiedBy>Ritik badiya</cp:lastModifiedBy>
  <cp:revision>6</cp:revision>
  <dcterms:created xsi:type="dcterms:W3CDTF">2023-08-01T17:44:00Z</dcterms:created>
  <dcterms:modified xsi:type="dcterms:W3CDTF">2023-08-05T10:05:00Z</dcterms:modified>
</cp:coreProperties>
</file>