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Experiment 1</w:t>
      </w:r>
    </w:p>
    <w:p>
      <w:pPr>
        <w:rPr>
          <w:rFonts w:hint="default" w:ascii="Times New Roman" w:hAnsi="Times New Roman" w:cs="Times New Roman"/>
          <w:sz w:val="24"/>
          <w:szCs w:val="24"/>
        </w:rPr>
      </w:pPr>
      <w:bookmarkStart w:id="0" w:name="_GoBack"/>
      <w:bookmarkEnd w:id="0"/>
    </w:p>
    <w:p>
      <w:pPr>
        <w:rPr>
          <w:rFonts w:hint="default" w:ascii="Times New Roman" w:hAnsi="Times New Roman" w:cs="Times New Roman"/>
          <w:sz w:val="24"/>
          <w:szCs w:val="24"/>
        </w:rPr>
      </w:pPr>
      <w:r>
        <w:rPr>
          <w:rFonts w:hint="default" w:ascii="Times New Roman" w:hAnsi="Times New Roman" w:cs="Times New Roman"/>
          <w:b/>
          <w:bCs/>
          <w:sz w:val="28"/>
          <w:szCs w:val="28"/>
        </w:rPr>
        <w:t>Aim</w:t>
      </w: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 xml:space="preserve"> To understand importance and use of "How might we" statement.</w:t>
      </w:r>
    </w:p>
    <w:p>
      <w:pPr>
        <w:rPr>
          <w:rFonts w:hint="default" w:ascii="Times New Roman" w:hAnsi="Times New Roman" w:cs="Times New Roman"/>
          <w:sz w:val="24"/>
          <w:szCs w:val="24"/>
        </w:rPr>
      </w:pPr>
      <w:r>
        <w:rPr>
          <w:rFonts w:hint="default" w:ascii="Times New Roman" w:hAnsi="Times New Roman" w:cs="Times New Roman"/>
          <w:b/>
          <w:bCs/>
          <w:sz w:val="28"/>
          <w:szCs w:val="28"/>
        </w:rPr>
        <w:t>Theory</w:t>
      </w: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 xml:space="preserve"> "How might we" (HMW) statement are small but mighty questions that allow us to re frame out insights into opportunity areas and innovate on problems found during user research. These statements help inspire user-centred design.</w:t>
      </w:r>
    </w:p>
    <w:p>
      <w:pPr>
        <w:rPr>
          <w:rFonts w:hint="default" w:ascii="Times New Roman" w:hAnsi="Times New Roman" w:cs="Times New Roman"/>
          <w:sz w:val="24"/>
          <w:szCs w:val="24"/>
        </w:rPr>
      </w:pPr>
      <w:r>
        <w:rPr>
          <w:rFonts w:hint="default" w:ascii="Times New Roman" w:hAnsi="Times New Roman" w:cs="Times New Roman"/>
          <w:sz w:val="24"/>
          <w:szCs w:val="24"/>
        </w:rPr>
        <w:t>"How" suggest that we do not yet have the answer. It allows us to consider multiple avenues for innovation and reinforces that we are still exploring the problem and solution.</w:t>
      </w:r>
    </w:p>
    <w:p>
      <w:pPr>
        <w:rPr>
          <w:rFonts w:hint="default" w:ascii="Times New Roman" w:hAnsi="Times New Roman" w:cs="Times New Roman"/>
          <w:sz w:val="24"/>
          <w:szCs w:val="24"/>
        </w:rPr>
      </w:pPr>
      <w:r>
        <w:rPr>
          <w:rFonts w:hint="default" w:ascii="Times New Roman" w:hAnsi="Times New Roman" w:cs="Times New Roman"/>
          <w:sz w:val="24"/>
          <w:szCs w:val="24"/>
        </w:rPr>
        <w:t>"Might" emphasizes that there are many different paths we can go down when thinking about solutions. This allows for open-minded creativity and brainstorming and thinking about the problem from multiple perspectives.</w:t>
      </w:r>
    </w:p>
    <w:p>
      <w:pPr>
        <w:rPr>
          <w:rFonts w:hint="default" w:ascii="Times New Roman" w:hAnsi="Times New Roman" w:cs="Times New Roman"/>
          <w:sz w:val="24"/>
          <w:szCs w:val="24"/>
        </w:rPr>
      </w:pPr>
      <w:r>
        <w:rPr>
          <w:rFonts w:hint="default" w:ascii="Times New Roman" w:hAnsi="Times New Roman" w:cs="Times New Roman"/>
          <w:sz w:val="24"/>
          <w:szCs w:val="24"/>
        </w:rPr>
        <w:t>"We" brings in the idea of teamwork. "We" should all work collaboratively to come up with a joint understanding of the problem and put our head together to come up with a joint solution.</w:t>
      </w:r>
    </w:p>
    <w:p>
      <w:pPr>
        <w:rPr>
          <w:rFonts w:hint="default" w:ascii="Times New Roman" w:hAnsi="Times New Roman" w:cs="Times New Roman"/>
          <w:sz w:val="24"/>
          <w:szCs w:val="24"/>
        </w:rPr>
      </w:pPr>
      <w:r>
        <w:rPr>
          <w:rFonts w:hint="default" w:ascii="Times New Roman" w:hAnsi="Times New Roman" w:cs="Times New Roman"/>
          <w:sz w:val="24"/>
          <w:szCs w:val="24"/>
        </w:rPr>
        <w:t>Tips to make "How might we" questions better :</w:t>
      </w:r>
    </w:p>
    <w:p>
      <w:pPr>
        <w:pStyle w:val="7"/>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Start with the problems that are uncovered.</w:t>
      </w:r>
    </w:p>
    <w:p>
      <w:pPr>
        <w:pStyle w:val="7"/>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Avoid suggesting a solution in How might we question.</w:t>
      </w:r>
    </w:p>
    <w:p>
      <w:pPr>
        <w:pStyle w:val="7"/>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Keep How might we questions broad.</w:t>
      </w:r>
    </w:p>
    <w:p>
      <w:pPr>
        <w:pStyle w:val="7"/>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Focus How might we questions on desired outcome.</w:t>
      </w:r>
    </w:p>
    <w:p>
      <w:pPr>
        <w:pStyle w:val="7"/>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Phrase How might we questions positively.</w: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rPr>
        <w:t>Example</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 </w:t>
      </w: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8"/>
          <w:szCs w:val="28"/>
          <w:lang w:val="en-US"/>
        </w:rPr>
        <w:t>Problem Statement</w:t>
      </w:r>
      <w:r>
        <w:rPr>
          <w:rFonts w:hint="default" w:ascii="Times New Roman" w:hAnsi="Times New Roman" w:cs="Times New Roman"/>
          <w:b/>
          <w:bCs/>
          <w:sz w:val="24"/>
          <w:szCs w:val="24"/>
          <w:lang w:val="en-US"/>
        </w:rPr>
        <w:t xml:space="preserve"> : </w:t>
      </w:r>
      <w:r>
        <w:rPr>
          <w:rFonts w:hint="default" w:ascii="Times New Roman" w:hAnsi="Times New Roman" w:cs="Times New Roman"/>
          <w:b w:val="0"/>
          <w:bCs w:val="0"/>
          <w:sz w:val="24"/>
          <w:szCs w:val="24"/>
          <w:lang w:val="en-US"/>
        </w:rPr>
        <w:t>How to create a good parking experience for user.</w:t>
      </w:r>
    </w:p>
    <w:p>
      <w:pPr>
        <w:pStyle w:val="7"/>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How might we improve the user experience while parking?</w:t>
      </w:r>
    </w:p>
    <w:p>
      <w:pPr>
        <w:pStyle w:val="7"/>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How might we can create more parking space?</w:t>
      </w:r>
    </w:p>
    <w:p>
      <w:pPr>
        <w:pStyle w:val="7"/>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How might we can efficient car parking?</w:t>
      </w:r>
    </w:p>
    <w:p>
      <w:pPr>
        <w:pStyle w:val="7"/>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How might we can make user aware of the problems caused by parking vehicle in no parking space?</w:t>
      </w:r>
    </w:p>
    <w:p>
      <w:pPr>
        <w:pStyle w:val="7"/>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How might we make users feel confident they have all the information they need?</w:t>
      </w:r>
    </w:p>
    <w:p>
      <w:pPr>
        <w:pStyle w:val="7"/>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How might we make the return process quick and intuitive?</w:t>
      </w:r>
    </w:p>
    <w:p>
      <w:pPr>
        <w:pStyle w:val="7"/>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How might we make children less hyper during school by extending recess for 20 minutes?</w:t>
      </w:r>
    </w:p>
    <w:p>
      <w:pPr>
        <w:rPr>
          <w:rFonts w:hint="default" w:ascii="Times New Roman" w:hAnsi="Times New Roman" w:cs="Times New Roman"/>
          <w:sz w:val="24"/>
          <w:szCs w:val="24"/>
        </w:rPr>
      </w:pP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Experiment 2</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8"/>
          <w:szCs w:val="28"/>
        </w:rPr>
        <w:t>Aim</w:t>
      </w: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 xml:space="preserve"> To understand importance and the use of empathy map.</w:t>
      </w:r>
    </w:p>
    <w:p>
      <w:pPr>
        <w:rPr>
          <w:rFonts w:hint="default" w:ascii="Times New Roman" w:hAnsi="Times New Roman" w:cs="Times New Roman"/>
          <w:sz w:val="24"/>
          <w:szCs w:val="24"/>
        </w:rPr>
      </w:pPr>
      <w:r>
        <w:rPr>
          <w:rFonts w:hint="default" w:ascii="Times New Roman" w:hAnsi="Times New Roman" w:cs="Times New Roman"/>
          <w:b/>
          <w:bCs/>
          <w:sz w:val="28"/>
          <w:szCs w:val="28"/>
        </w:rPr>
        <w:t>Theory</w:t>
      </w: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 xml:space="preserve"> An empathy map is a collaborative tool teams can use to gain a deeper insight into their customers. It is much like a user persona, an empathy map can represent a group of user, such as a customer segment. Empathy map are split into 4 quadrant i.e., says, think, does and feels, with the user or persona in the middle. Empathy maps provide a glance  into user as a whole and are not sequential. It is used by agile community.</w:t>
      </w:r>
    </w:p>
    <w:p>
      <w:pPr>
        <w:rPr>
          <w:rFonts w:hint="default" w:ascii="Times New Roman" w:hAnsi="Times New Roman" w:cs="Times New Roman"/>
          <w:sz w:val="24"/>
          <w:szCs w:val="24"/>
        </w:rPr>
      </w:pPr>
      <w:r>
        <w:rPr>
          <w:rFonts w:hint="default" w:ascii="Times New Roman" w:hAnsi="Times New Roman" w:cs="Times New Roman"/>
          <w:sz w:val="24"/>
          <w:szCs w:val="24"/>
        </w:rPr>
        <w:t>The "</w:t>
      </w:r>
      <w:r>
        <w:rPr>
          <w:rFonts w:hint="default" w:ascii="Times New Roman" w:hAnsi="Times New Roman" w:cs="Times New Roman"/>
          <w:b/>
          <w:bCs/>
          <w:sz w:val="26"/>
          <w:szCs w:val="26"/>
        </w:rPr>
        <w:t>Says</w:t>
      </w:r>
      <w:r>
        <w:rPr>
          <w:rFonts w:hint="default" w:ascii="Times New Roman" w:hAnsi="Times New Roman" w:cs="Times New Roman"/>
          <w:sz w:val="24"/>
          <w:szCs w:val="24"/>
        </w:rPr>
        <w:t>" quadrant contains what the user says out loud in an interview or some other usability study. It contains direct quotes from research.</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169535" cy="2502535"/>
            <wp:effectExtent l="0" t="0" r="1206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69535" cy="2503268"/>
                    </a:xfrm>
                    <a:prstGeom prst="rect">
                      <a:avLst/>
                    </a:prstGeom>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t>The "</w:t>
      </w:r>
      <w:r>
        <w:rPr>
          <w:rFonts w:hint="default" w:ascii="Times New Roman" w:hAnsi="Times New Roman" w:cs="Times New Roman"/>
          <w:b/>
          <w:bCs/>
          <w:sz w:val="26"/>
          <w:szCs w:val="26"/>
        </w:rPr>
        <w:t>Thinks</w:t>
      </w:r>
      <w:r>
        <w:rPr>
          <w:rFonts w:hint="default" w:ascii="Times New Roman" w:hAnsi="Times New Roman" w:cs="Times New Roman"/>
          <w:sz w:val="24"/>
          <w:szCs w:val="24"/>
        </w:rPr>
        <w:t>" quadrant captures what the user is thinking throughout the experience. Ask yourself : what occupies the user’s thoughts? What matters to the user? It is possible to have the same content in both Says and Thinks. However, pay special attention to what users think, but may not be willing to vocalize</w:t>
      </w:r>
    </w:p>
    <w:p>
      <w:pPr>
        <w:rPr>
          <w:rFonts w:hint="default" w:ascii="Times New Roman" w:hAnsi="Times New Roman" w:cs="Times New Roman"/>
          <w:sz w:val="24"/>
          <w:szCs w:val="24"/>
        </w:rPr>
      </w:pPr>
      <w:r>
        <w:rPr>
          <w:rFonts w:hint="default" w:ascii="Times New Roman" w:hAnsi="Times New Roman" w:cs="Times New Roman"/>
          <w:sz w:val="24"/>
          <w:szCs w:val="24"/>
        </w:rPr>
        <w:t>The "</w:t>
      </w:r>
      <w:r>
        <w:rPr>
          <w:rFonts w:hint="default" w:ascii="Times New Roman" w:hAnsi="Times New Roman" w:cs="Times New Roman"/>
          <w:b/>
          <w:bCs/>
          <w:sz w:val="26"/>
          <w:szCs w:val="26"/>
          <w:vertAlign w:val="baseline"/>
        </w:rPr>
        <w:t>Does</w:t>
      </w:r>
      <w:r>
        <w:rPr>
          <w:rFonts w:hint="default" w:ascii="Times New Roman" w:hAnsi="Times New Roman" w:cs="Times New Roman"/>
          <w:sz w:val="24"/>
          <w:szCs w:val="24"/>
        </w:rPr>
        <w:t>" quadrant encloses the actions the user takes. From the research, what does the user physically do? How does the user go about doing it?</w:t>
      </w:r>
    </w:p>
    <w:p>
      <w:pPr>
        <w:rPr>
          <w:rFonts w:hint="default" w:ascii="Times New Roman" w:hAnsi="Times New Roman" w:cs="Times New Roman"/>
          <w:sz w:val="24"/>
          <w:szCs w:val="24"/>
          <w:lang w:val="en-US"/>
        </w:rPr>
      </w:pPr>
      <w:r>
        <w:rPr>
          <w:rFonts w:hint="default" w:ascii="Times New Roman" w:hAnsi="Times New Roman" w:cs="Times New Roman"/>
          <w:sz w:val="24"/>
          <w:szCs w:val="24"/>
        </w:rPr>
        <w:t>The "</w:t>
      </w:r>
      <w:r>
        <w:rPr>
          <w:rFonts w:hint="default" w:ascii="Times New Roman" w:hAnsi="Times New Roman" w:cs="Times New Roman"/>
          <w:b/>
          <w:bCs/>
          <w:sz w:val="26"/>
          <w:szCs w:val="26"/>
        </w:rPr>
        <w:t>Feels</w:t>
      </w:r>
      <w:r>
        <w:rPr>
          <w:rFonts w:hint="default" w:ascii="Times New Roman" w:hAnsi="Times New Roman" w:cs="Times New Roman"/>
          <w:sz w:val="24"/>
          <w:szCs w:val="24"/>
        </w:rPr>
        <w:t>" quadrant is the user’s emotional state, often represented as an adjective plus a short sentence for context. Ask yourself</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“W</w:t>
      </w:r>
      <w:r>
        <w:rPr>
          <w:rFonts w:hint="default" w:ascii="Times New Roman" w:hAnsi="Times New Roman" w:cs="Times New Roman"/>
          <w:sz w:val="24"/>
          <w:szCs w:val="24"/>
        </w:rPr>
        <w:t>hat worries the user?</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What does the user get excited about? How does the user feel about the experience?</w:t>
      </w: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Example : </w:t>
      </w:r>
    </w:p>
    <w:p>
      <w:pPr>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Problem Statement</w:t>
      </w:r>
      <w:r>
        <w:rPr>
          <w:rFonts w:hint="default" w:ascii="Times New Roman" w:hAnsi="Times New Roman" w:cs="Times New Roman"/>
          <w:sz w:val="24"/>
          <w:szCs w:val="24"/>
          <w:lang w:val="en-US"/>
        </w:rPr>
        <w:t xml:space="preserve"> : H</w:t>
      </w:r>
      <w:r>
        <w:rPr>
          <w:rFonts w:hint="default" w:ascii="Times New Roman" w:hAnsi="Times New Roman" w:cs="Times New Roman"/>
          <w:sz w:val="24"/>
          <w:szCs w:val="24"/>
        </w:rPr>
        <w:t xml:space="preserve">ow can we make effective learning session during lockdown </w:t>
      </w: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rPr>
      </w:pPr>
      <w:r>
        <w:rPr>
          <w:rFonts w:hint="default" w:ascii="Times New Roman" w:hAnsi="Times New Roman" w:cs="Times New Roman"/>
          <w:sz w:val="24"/>
          <w:szCs w:val="24"/>
          <w:lang w:val="en-US"/>
        </w:rPr>
        <w:drawing>
          <wp:inline distT="0" distB="0" distL="114300" distR="114300">
            <wp:extent cx="5740400" cy="2651125"/>
            <wp:effectExtent l="0" t="0" r="12700" b="15875"/>
            <wp:docPr id="4" name="Picture 4" descr="Screenshot_2022-06-19-18-18-29-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_2022-06-19-18-18-29-98[1]"/>
                    <pic:cNvPicPr>
                      <a:picLocks noChangeAspect="1"/>
                    </pic:cNvPicPr>
                  </pic:nvPicPr>
                  <pic:blipFill>
                    <a:blip r:embed="rId7"/>
                    <a:srcRect l="1526" t="1877" r="2167" b="3004"/>
                    <a:stretch>
                      <a:fillRect/>
                    </a:stretch>
                  </pic:blipFill>
                  <pic:spPr>
                    <a:xfrm>
                      <a:off x="0" y="0"/>
                      <a:ext cx="5740400" cy="2651125"/>
                    </a:xfrm>
                    <a:prstGeom prst="rect">
                      <a:avLst/>
                    </a:prstGeom>
                  </pic:spPr>
                </pic:pic>
              </a:graphicData>
            </a:graphic>
          </wp:inline>
        </w:drawing>
      </w:r>
    </w:p>
    <w:p>
      <w:pPr>
        <w:rPr>
          <w:rFonts w:hint="default" w:ascii="Times New Roman" w:hAnsi="Times New Roman" w:cs="Times New Roman"/>
          <w:b/>
          <w:bCs/>
          <w:sz w:val="24"/>
          <w:szCs w:val="24"/>
        </w:rPr>
      </w:pPr>
    </w:p>
    <w:p>
      <w:pPr>
        <w:jc w:val="center"/>
        <w:rPr>
          <w:rFonts w:hint="default" w:ascii="Times New Roman" w:hAnsi="Times New Roman" w:cs="Times New Roman"/>
          <w:sz w:val="32"/>
          <w:szCs w:val="32"/>
        </w:rPr>
      </w:pPr>
      <w:r>
        <w:rPr>
          <w:rFonts w:hint="default" w:ascii="Times New Roman" w:hAnsi="Times New Roman" w:cs="Times New Roman"/>
          <w:b/>
          <w:bCs/>
          <w:sz w:val="32"/>
          <w:szCs w:val="32"/>
        </w:rPr>
        <w:t>Experiment 3</w:t>
      </w:r>
    </w:p>
    <w:p>
      <w:pPr>
        <w:rPr>
          <w:rFonts w:hint="default" w:ascii="Times New Roman" w:hAnsi="Times New Roman" w:cs="Times New Roman"/>
          <w:sz w:val="24"/>
          <w:szCs w:val="24"/>
        </w:rPr>
      </w:pPr>
      <w:r>
        <w:rPr>
          <w:rFonts w:hint="default" w:ascii="Times New Roman" w:hAnsi="Times New Roman" w:cs="Times New Roman"/>
          <w:b/>
          <w:bCs/>
          <w:sz w:val="28"/>
          <w:szCs w:val="28"/>
        </w:rPr>
        <w:t>Aim</w:t>
      </w: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 To understand importance and use of as-is scenario map.</w:t>
      </w:r>
    </w:p>
    <w:p>
      <w:pPr>
        <w:rPr>
          <w:rFonts w:hint="default" w:ascii="Times New Roman" w:hAnsi="Times New Roman" w:cs="Times New Roman"/>
          <w:sz w:val="24"/>
          <w:szCs w:val="24"/>
        </w:rPr>
      </w:pPr>
      <w:r>
        <w:rPr>
          <w:rFonts w:hint="default" w:ascii="Times New Roman" w:hAnsi="Times New Roman" w:cs="Times New Roman"/>
          <w:b/>
          <w:bCs/>
          <w:sz w:val="28"/>
          <w:szCs w:val="28"/>
        </w:rPr>
        <w:t>Theory</w:t>
      </w:r>
      <w:r>
        <w:rPr>
          <w:rFonts w:hint="default" w:ascii="Times New Roman" w:hAnsi="Times New Roman" w:cs="Times New Roman"/>
          <w:sz w:val="24"/>
          <w:szCs w:val="24"/>
        </w:rPr>
        <w:t xml:space="preserve"> : As-is Scenario Maps help to document collective understanding of user workflows and are best used as precursors to exploring new ideas or for finding the right problem to solve.</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643880" cy="1896110"/>
            <wp:effectExtent l="0" t="0" r="1397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43880" cy="1896110"/>
                    </a:xfrm>
                    <a:prstGeom prst="rect">
                      <a:avLst/>
                    </a:prstGeom>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t>This maps are helpful at many stages during the design process:</w:t>
      </w:r>
    </w:p>
    <w:p>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Beginning of the project</w:t>
      </w:r>
    </w:p>
    <w:p>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During research</w:t>
      </w:r>
    </w:p>
    <w:p>
      <w:pPr>
        <w:pStyle w:val="7"/>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During solution definition</w:t>
      </w:r>
    </w:p>
    <w:p>
      <w:pPr>
        <w:pStyle w:val="7"/>
        <w:numPr>
          <w:numId w:val="0"/>
        </w:numPr>
        <w:rPr>
          <w:rFonts w:hint="default" w:ascii="Times New Roman" w:hAnsi="Times New Roman" w:cs="Times New Roman"/>
          <w:sz w:val="24"/>
          <w:szCs w:val="24"/>
        </w:rPr>
      </w:pPr>
      <w:r>
        <w:rPr>
          <w:rFonts w:hint="default" w:ascii="Times New Roman" w:hAnsi="Times New Roman" w:cs="Times New Roman"/>
          <w:sz w:val="24"/>
          <w:szCs w:val="24"/>
        </w:rPr>
        <w:t>To make as-is scenario map draw four rows and label each: Phases, Doing, Thinking, and Feeling.</w:t>
      </w:r>
    </w:p>
    <w:p>
      <w:pPr>
        <w:pStyle w:val="7"/>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Example :</w:t>
      </w:r>
    </w:p>
    <w:p>
      <w:pPr>
        <w:pStyle w:val="7"/>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bCs/>
          <w:sz w:val="28"/>
          <w:szCs w:val="28"/>
          <w:lang w:val="en-US"/>
        </w:rPr>
        <w:t>Problem Statement</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 What students feel, think and do during online classes ?</w:t>
      </w:r>
    </w:p>
    <w:p>
      <w:pPr>
        <w:pStyle w:val="7"/>
        <w:numPr>
          <w:numId w:val="0"/>
        </w:numPr>
        <w:ind w:left="360" w:leftChars="0"/>
        <w:rPr>
          <w:rFonts w:hint="default" w:ascii="Times New Roman" w:hAnsi="Times New Roman" w:cs="Times New Roman"/>
          <w:sz w:val="24"/>
          <w:szCs w:val="24"/>
          <w:lang w:val="en-US"/>
        </w:rPr>
      </w:pPr>
    </w:p>
    <w:p>
      <w:pPr>
        <w:pStyle w:val="7"/>
        <w:numPr>
          <w:numId w:val="0"/>
        </w:numPr>
        <w:ind w:left="3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6372225" cy="3581400"/>
            <wp:effectExtent l="0" t="0" r="9525" b="0"/>
            <wp:docPr id="5" name="Picture 5" descr="as-is-scenario-map-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s-is-scenario-map-ex"/>
                    <pic:cNvPicPr>
                      <a:picLocks noChangeAspect="1"/>
                    </pic:cNvPicPr>
                  </pic:nvPicPr>
                  <pic:blipFill>
                    <a:blip r:embed="rId9"/>
                    <a:stretch>
                      <a:fillRect/>
                    </a:stretch>
                  </pic:blipFill>
                  <pic:spPr>
                    <a:xfrm>
                      <a:off x="0" y="0"/>
                      <a:ext cx="6372225" cy="3581400"/>
                    </a:xfrm>
                    <a:prstGeom prst="rect">
                      <a:avLst/>
                    </a:prstGeom>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Experiment 4</w:t>
      </w:r>
    </w:p>
    <w:p>
      <w:pPr>
        <w:rPr>
          <w:rFonts w:hint="default" w:ascii="Times New Roman" w:hAnsi="Times New Roman" w:cs="Times New Roman"/>
          <w:sz w:val="24"/>
          <w:szCs w:val="24"/>
        </w:rPr>
      </w:pPr>
      <w:r>
        <w:rPr>
          <w:rFonts w:hint="default" w:ascii="Times New Roman" w:hAnsi="Times New Roman" w:cs="Times New Roman"/>
          <w:b/>
          <w:bCs/>
          <w:sz w:val="28"/>
          <w:szCs w:val="28"/>
        </w:rPr>
        <w:t>Aim</w:t>
      </w: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 To understand importance and use of brainstorming.</w:t>
      </w:r>
    </w:p>
    <w:p>
      <w:pPr>
        <w:rPr>
          <w:rFonts w:hint="default" w:ascii="Times New Roman" w:hAnsi="Times New Roman" w:cs="Times New Roman"/>
          <w:sz w:val="24"/>
          <w:szCs w:val="24"/>
        </w:rPr>
      </w:pPr>
      <w:r>
        <w:rPr>
          <w:rFonts w:hint="default" w:ascii="Times New Roman" w:hAnsi="Times New Roman" w:cs="Times New Roman"/>
          <w:b/>
          <w:bCs/>
          <w:sz w:val="28"/>
          <w:szCs w:val="28"/>
        </w:rPr>
        <w:t>Theory</w:t>
      </w:r>
      <w:r>
        <w:rPr>
          <w:rFonts w:hint="default" w:ascii="Times New Roman" w:hAnsi="Times New Roman" w:cs="Times New Roman"/>
          <w:sz w:val="24"/>
          <w:szCs w:val="24"/>
        </w:rPr>
        <w:t xml:space="preserve"> : Brainstorming combines a relaxed, informal approach to problem solving with lateral thinking. It encourages people to come up with thoughts and ideas that can, at first, seem a bit crazy. Some of these ideas can be crafted into original, creative solutions to a problem, while others can spark even more ideas. This helps to get people unstuck by "jolting" them out of their normal ways of thinking. Therefore, during brainstorming sessions, people should avoid criticizing or rewarding ideas. </w:t>
      </w:r>
      <w:r>
        <w:rPr>
          <w:rFonts w:hint="default" w:ascii="Times New Roman" w:hAnsi="Times New Roman" w:cs="Times New Roman"/>
          <w:sz w:val="24"/>
          <w:szCs w:val="24"/>
          <w:lang w:val="en-US"/>
        </w:rPr>
        <w:t>We</w:t>
      </w:r>
      <w:r>
        <w:rPr>
          <w:rFonts w:hint="default" w:ascii="Times New Roman" w:hAnsi="Times New Roman" w:cs="Times New Roman"/>
          <w:sz w:val="24"/>
          <w:szCs w:val="24"/>
        </w:rPr>
        <w:t>'re trying to open up possibilities and break down incorrect assumptions about the problem's limits. Judgment and analysis at this stage stunts idea generation and limit creativity.</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Brainstorming provides a free and open environment that encourages everyone to participate. Quirky ideas are welcomed and built upon, and all participants are encouraged to contribute fully, helping them develop a rich array of creative solutions.</w:t>
      </w:r>
    </w:p>
    <w:p>
      <w:pPr>
        <w:rPr>
          <w:rFonts w:hint="default" w:ascii="Times New Roman" w:hAnsi="Times New Roman" w:cs="Times New Roman"/>
          <w:sz w:val="24"/>
          <w:szCs w:val="24"/>
        </w:rPr>
      </w:pPr>
      <w:r>
        <w:rPr>
          <w:rFonts w:hint="default" w:ascii="Times New Roman" w:hAnsi="Times New Roman" w:cs="Times New Roman"/>
          <w:sz w:val="24"/>
          <w:szCs w:val="24"/>
          <w:lang w:val="en-US"/>
        </w:rPr>
        <w:t>Example :</w:t>
      </w:r>
      <w:r>
        <w:rPr>
          <w:rFonts w:hint="default" w:ascii="Times New Roman" w:hAnsi="Times New Roman" w:cs="Times New Roman"/>
          <w:sz w:val="24"/>
          <w:szCs w:val="24"/>
        </w:rPr>
        <w:t xml:space="preserve"> </w:t>
      </w:r>
    </w:p>
    <w:p>
      <w:pPr>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Problem Statement</w:t>
      </w:r>
      <w:r>
        <w:rPr>
          <w:rFonts w:hint="default" w:ascii="Times New Roman" w:hAnsi="Times New Roman" w:cs="Times New Roman"/>
          <w:sz w:val="24"/>
          <w:szCs w:val="24"/>
          <w:lang w:val="en-US"/>
        </w:rPr>
        <w:t xml:space="preserve"> : H</w:t>
      </w:r>
      <w:r>
        <w:rPr>
          <w:rFonts w:hint="default" w:ascii="Times New Roman" w:hAnsi="Times New Roman" w:cs="Times New Roman"/>
          <w:sz w:val="24"/>
          <w:szCs w:val="24"/>
        </w:rPr>
        <w:t xml:space="preserve">ow can we make effective learning session during lockdown </w:t>
      </w:r>
      <w:r>
        <w:rPr>
          <w:rFonts w:hint="default" w:ascii="Times New Roman" w:hAnsi="Times New Roman" w:cs="Times New Roman"/>
          <w:sz w:val="24"/>
          <w:szCs w:val="24"/>
          <w:lang w:val="en-US"/>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80100" cy="2506345"/>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80100" cy="2506345"/>
                    </a:xfrm>
                    <a:prstGeom prst="rect">
                      <a:avLst/>
                    </a:prstGeom>
                  </pic:spPr>
                </pic:pic>
              </a:graphicData>
            </a:graphic>
          </wp:inline>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Experiment 5</w:t>
      </w:r>
    </w:p>
    <w:p>
      <w:pPr>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w:t>
      </w:r>
      <w:r>
        <w:rPr>
          <w:rFonts w:hint="default" w:ascii="Times New Roman" w:hAnsi="Times New Roman" w:cs="Times New Roman"/>
          <w:b/>
          <w:bCs/>
          <w:sz w:val="24"/>
          <w:szCs w:val="24"/>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To understand importance and use of</w:t>
      </w:r>
      <w:r>
        <w:rPr>
          <w:rFonts w:hint="default" w:ascii="Times New Roman" w:hAnsi="Times New Roman" w:cs="Times New Roman"/>
          <w:sz w:val="24"/>
          <w:szCs w:val="24"/>
          <w:lang w:val="en-US"/>
        </w:rPr>
        <w:t xml:space="preserve"> prioritization grid.</w:t>
      </w:r>
    </w:p>
    <w:p>
      <w:pPr>
        <w:bidi w:val="0"/>
        <w:rPr>
          <w:rFonts w:hint="default" w:ascii="Times New Roman" w:hAnsi="Times New Roman" w:cs="Times New Roman"/>
          <w:sz w:val="24"/>
          <w:szCs w:val="24"/>
        </w:rPr>
      </w:pPr>
      <w:r>
        <w:rPr>
          <w:rFonts w:hint="default" w:ascii="Times New Roman" w:hAnsi="Times New Roman" w:cs="Times New Roman"/>
          <w:b/>
          <w:bCs/>
          <w:sz w:val="28"/>
          <w:szCs w:val="28"/>
          <w:lang w:val="en-US"/>
        </w:rPr>
        <w:t>Theory</w:t>
      </w:r>
      <w:r>
        <w:rPr>
          <w:rFonts w:hint="default" w:ascii="Times New Roman" w:hAnsi="Times New Roman" w:cs="Times New Roman"/>
          <w:b/>
          <w:bCs/>
          <w:sz w:val="24"/>
          <w:szCs w:val="24"/>
          <w:lang w:val="en-US"/>
        </w:rPr>
        <w:t xml:space="preserve"> </w:t>
      </w:r>
      <w:r>
        <w:rPr>
          <w:rFonts w:hint="default" w:ascii="Times New Roman" w:hAnsi="Times New Roman" w:cs="Times New Roman"/>
          <w:sz w:val="24"/>
          <w:szCs w:val="24"/>
          <w:lang w:val="en-US"/>
        </w:rPr>
        <w:t>: A prioritization grid an organizational system where we sort all of our tasks based on different factors such as time or importance. Each prioritization grid works on a 2X</w:t>
      </w:r>
      <w:r>
        <w:rPr>
          <w:rFonts w:hint="default" w:ascii="Times New Roman" w:hAnsi="Times New Roman" w:cs="Times New Roman"/>
          <w:sz w:val="24"/>
          <w:szCs w:val="24"/>
          <w:lang w:val="en-US"/>
        </w:rPr>
        <w:t xml:space="preserve">2 axis. </w:t>
      </w:r>
      <w:r>
        <w:rPr>
          <w:rFonts w:hint="default" w:ascii="Times New Roman" w:hAnsi="Times New Roman" w:cs="Times New Roman"/>
          <w:sz w:val="24"/>
          <w:szCs w:val="24"/>
          <w:lang w:val="en-US"/>
        </w:rPr>
        <w:t xml:space="preserve">It helps to sort out which tasks should we perform first. </w:t>
      </w:r>
      <w:r>
        <w:rPr>
          <w:rFonts w:hint="default" w:ascii="Times New Roman" w:hAnsi="Times New Roman" w:cs="Times New Roman"/>
          <w:sz w:val="24"/>
          <w:szCs w:val="24"/>
        </w:rPr>
        <w:t xml:space="preserve">For example, </w:t>
      </w:r>
      <w:r>
        <w:rPr>
          <w:rFonts w:hint="default" w:ascii="Times New Roman" w:hAnsi="Times New Roman" w:cs="Times New Roman"/>
          <w:sz w:val="24"/>
          <w:szCs w:val="24"/>
          <w:lang w:val="en-US"/>
        </w:rPr>
        <w:t>we</w:t>
      </w:r>
      <w:r>
        <w:rPr>
          <w:rFonts w:hint="default" w:ascii="Times New Roman" w:hAnsi="Times New Roman" w:cs="Times New Roman"/>
          <w:sz w:val="24"/>
          <w:szCs w:val="24"/>
        </w:rPr>
        <w:t xml:space="preserve"> may prioritize tasks based on</w:t>
      </w:r>
      <w:r>
        <w:rPr>
          <w:rFonts w:hint="default" w:ascii="Times New Roman" w:hAnsi="Times New Roman" w:cs="Times New Roman"/>
          <w:sz w:val="24"/>
          <w:szCs w:val="24"/>
          <w:lang w:val="en-US"/>
        </w:rPr>
        <w:t xml:space="preserve"> Importance x Feasibility, </w:t>
      </w:r>
      <w:r>
        <w:rPr>
          <w:rFonts w:hint="default" w:ascii="Times New Roman" w:hAnsi="Times New Roman" w:cs="Times New Roman"/>
          <w:sz w:val="24"/>
          <w:szCs w:val="24"/>
        </w:rPr>
        <w:t xml:space="preserve"> Importance x Urgency, Impact x Effort, Risk x Reward, etc.</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Example :</w:t>
      </w:r>
    </w:p>
    <w:p>
      <w:pPr>
        <w:bidi w:val="0"/>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Problem Statement</w:t>
      </w:r>
      <w:r>
        <w:rPr>
          <w:rFonts w:hint="default" w:ascii="Times New Roman" w:hAnsi="Times New Roman" w:cs="Times New Roman"/>
          <w:sz w:val="24"/>
          <w:szCs w:val="24"/>
          <w:lang w:val="en-US"/>
        </w:rPr>
        <w:t xml:space="preserve"> : H</w:t>
      </w:r>
      <w:r>
        <w:rPr>
          <w:rFonts w:hint="default" w:ascii="Times New Roman" w:hAnsi="Times New Roman" w:cs="Times New Roman"/>
          <w:sz w:val="24"/>
          <w:szCs w:val="24"/>
        </w:rPr>
        <w:t xml:space="preserve">ow can we make effective learning session during lockdown </w:t>
      </w:r>
      <w:r>
        <w:rPr>
          <w:rFonts w:hint="default" w:ascii="Times New Roman" w:hAnsi="Times New Roman" w:cs="Times New Roman"/>
          <w:sz w:val="24"/>
          <w:szCs w:val="24"/>
          <w:lang w:val="en-US"/>
        </w:rPr>
        <w:t>?</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721985" cy="3042285"/>
            <wp:effectExtent l="0" t="0" r="12065" b="5715"/>
            <wp:docPr id="19" name="Picture 19" descr="Screenshot_2022-06-19-21-17-36-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_2022-06-19-21-17-36-13[1]"/>
                    <pic:cNvPicPr>
                      <a:picLocks noChangeAspect="1"/>
                    </pic:cNvPicPr>
                  </pic:nvPicPr>
                  <pic:blipFill>
                    <a:blip r:embed="rId11"/>
                    <a:stretch>
                      <a:fillRect/>
                    </a:stretch>
                  </pic:blipFill>
                  <pic:spPr>
                    <a:xfrm>
                      <a:off x="0" y="0"/>
                      <a:ext cx="5721985" cy="3042285"/>
                    </a:xfrm>
                    <a:prstGeom prst="rect">
                      <a:avLst/>
                    </a:prstGeom>
                  </pic:spPr>
                </pic:pic>
              </a:graphicData>
            </a:graphic>
          </wp:inline>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Experiment 6</w:t>
      </w:r>
    </w:p>
    <w:p>
      <w:pPr>
        <w:bidi w:val="0"/>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 xml:space="preserve">Aim </w:t>
      </w:r>
      <w:r>
        <w:rPr>
          <w:rFonts w:hint="default" w:ascii="Times New Roman" w:hAnsi="Times New Roman" w:cs="Times New Roman"/>
          <w:b/>
          <w:bCs/>
          <w:sz w:val="24"/>
          <w:szCs w:val="24"/>
          <w:lang w:val="en-US"/>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To understand importance and use of</w:t>
      </w:r>
      <w:r>
        <w:rPr>
          <w:rFonts w:hint="default" w:ascii="Times New Roman" w:hAnsi="Times New Roman" w:cs="Times New Roman"/>
          <w:sz w:val="24"/>
          <w:szCs w:val="24"/>
          <w:lang w:val="en-US"/>
        </w:rPr>
        <w:t xml:space="preserve"> story boarding.</w:t>
      </w:r>
    </w:p>
    <w:p>
      <w:pPr>
        <w:bidi w:val="0"/>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w:t>
      </w:r>
      <w:r>
        <w:rPr>
          <w:rFonts w:hint="default" w:ascii="Times New Roman" w:hAnsi="Times New Roman" w:cs="Times New Roman"/>
          <w:sz w:val="24"/>
          <w:szCs w:val="24"/>
          <w:lang w:val="en-US"/>
        </w:rPr>
        <w:t xml:space="preserve"> : </w:t>
      </w:r>
      <w:r>
        <w:rPr>
          <w:rFonts w:hint="default" w:ascii="Times New Roman" w:hAnsi="Times New Roman" w:cs="Times New Roman"/>
          <w:sz w:val="24"/>
          <w:szCs w:val="24"/>
        </w:rPr>
        <w:t>Story</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boarding is the process of sketching out the progression of a marketing video, animation, or film. Each scene or shot is assigned a panel, and each panel includes a visual sketch or a photo of the concept. </w:t>
      </w:r>
      <w:r>
        <w:rPr>
          <w:rFonts w:hint="default" w:ascii="Times New Roman" w:hAnsi="Times New Roman" w:cs="Times New Roman"/>
          <w:sz w:val="24"/>
          <w:szCs w:val="24"/>
          <w:lang w:val="en-US"/>
        </w:rPr>
        <w:t>We</w:t>
      </w:r>
      <w:r>
        <w:rPr>
          <w:rFonts w:hint="default" w:ascii="Times New Roman" w:hAnsi="Times New Roman" w:cs="Times New Roman"/>
          <w:sz w:val="24"/>
          <w:szCs w:val="24"/>
        </w:rPr>
        <w:t xml:space="preserve"> can include dialogue, notes, audio, and more in each panel.</w:t>
      </w:r>
      <w:r>
        <w:rPr>
          <w:rFonts w:hint="default" w:ascii="Times New Roman" w:hAnsi="Times New Roman" w:cs="Times New Roman"/>
          <w:sz w:val="24"/>
          <w:szCs w:val="24"/>
          <w:lang w:val="en-US"/>
        </w:rPr>
        <w:t xml:space="preserve"> It helps to express our idea and problem in form of pictures and animations. It makes easier to understand the problem.</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Example :</w:t>
      </w:r>
    </w:p>
    <w:p>
      <w:pPr>
        <w:bidi w:val="0"/>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Problem Statement</w:t>
      </w:r>
      <w:r>
        <w:rPr>
          <w:rFonts w:hint="default" w:ascii="Times New Roman" w:hAnsi="Times New Roman" w:cs="Times New Roman"/>
          <w:b/>
          <w:bCs/>
          <w:sz w:val="24"/>
          <w:szCs w:val="24"/>
          <w:lang w:val="en-US"/>
        </w:rPr>
        <w:t xml:space="preserve"> :</w:t>
      </w:r>
      <w:r>
        <w:rPr>
          <w:rFonts w:hint="default" w:ascii="Times New Roman" w:hAnsi="Times New Roman" w:cs="Times New Roman"/>
          <w:sz w:val="24"/>
          <w:szCs w:val="24"/>
          <w:lang w:val="en-US"/>
        </w:rPr>
        <w:t xml:space="preserve"> </w:t>
      </w:r>
    </w:p>
    <w:p>
      <w:pPr>
        <w:bidi w:val="0"/>
        <w:rPr>
          <w:rFonts w:hint="default" w:ascii="Times New Roman" w:hAnsi="Times New Roman" w:cs="Times New Roman"/>
          <w:sz w:val="24"/>
          <w:szCs w:val="24"/>
          <w:lang w:val="en-US"/>
        </w:rPr>
      </w:pPr>
    </w:p>
    <w:sectPr>
      <w:pgSz w:w="12240" w:h="15840"/>
      <w:pgMar w:top="777" w:right="947" w:bottom="777" w:left="947" w:header="1020" w:footer="567"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decorative"/>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05C1AF"/>
    <w:multiLevelType w:val="singleLevel"/>
    <w:tmpl w:val="C805C1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6857677"/>
    <w:multiLevelType w:val="multilevel"/>
    <w:tmpl w:val="5685767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7AE44CC3"/>
    <w:multiLevelType w:val="multilevel"/>
    <w:tmpl w:val="7AE44CC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D03"/>
    <w:rsid w:val="00113D03"/>
    <w:rsid w:val="0014022D"/>
    <w:rsid w:val="002A75CA"/>
    <w:rsid w:val="0041761E"/>
    <w:rsid w:val="004F07B1"/>
    <w:rsid w:val="0057642A"/>
    <w:rsid w:val="0059734F"/>
    <w:rsid w:val="0060499A"/>
    <w:rsid w:val="00711F85"/>
    <w:rsid w:val="007E7E24"/>
    <w:rsid w:val="00CE5F23"/>
    <w:rsid w:val="00EF3B8D"/>
    <w:rsid w:val="132A10E2"/>
    <w:rsid w:val="17DC5469"/>
    <w:rsid w:val="1857628D"/>
    <w:rsid w:val="259B4388"/>
    <w:rsid w:val="2F5E4D86"/>
    <w:rsid w:val="304E0C66"/>
    <w:rsid w:val="381E57FE"/>
    <w:rsid w:val="3F726512"/>
    <w:rsid w:val="4CD5516B"/>
    <w:rsid w:val="54360D34"/>
    <w:rsid w:val="555E49EE"/>
    <w:rsid w:val="5DBA7DEE"/>
    <w:rsid w:val="5EFD25BF"/>
    <w:rsid w:val="62D629F1"/>
    <w:rsid w:val="64966BE4"/>
    <w:rsid w:val="66D81D68"/>
    <w:rsid w:val="6DB225B5"/>
    <w:rsid w:val="731D574D"/>
    <w:rsid w:val="7B364826"/>
    <w:rsid w:val="7B8E1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paragraph" w:styleId="7">
    <w:name w:val="List Paragraph"/>
    <w:basedOn w:val="1"/>
    <w:qFormat/>
    <w:uiPriority w:val="34"/>
    <w:pPr>
      <w:ind w:left="720"/>
      <w:contextualSpacing/>
    </w:pPr>
  </w:style>
  <w:style w:type="character" w:customStyle="1" w:styleId="8">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687</Words>
  <Characters>3919</Characters>
  <Lines>32</Lines>
  <Paragraphs>9</Paragraphs>
  <TotalTime>14</TotalTime>
  <ScaleCrop>false</ScaleCrop>
  <LinksUpToDate>false</LinksUpToDate>
  <CharactersWithSpaces>4597</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2022-06-01T07:50:00Z</dcterms:created>
  <dc:creator>Ritik Prajapat</dc:creator>
  <cp:lastModifiedBy>ritik</cp:lastModifiedBy>
  <dcterms:modified xsi:type="dcterms:W3CDTF">2022-06-19T16:13:20Z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7C87FF4E95A54169ABC574E944C0309E</vt:lpwstr>
  </property>
</Properties>
</file>