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A4919" w14:textId="77777777" w:rsidR="003F2455" w:rsidRDefault="003F2455" w:rsidP="003F2455">
      <w:pPr>
        <w:spacing w:after="0" w:line="240" w:lineRule="auto"/>
        <w:ind w:left="1800"/>
        <w:outlineLvl w:val="0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53EA1A" wp14:editId="1277FD43">
            <wp:simplePos x="0" y="0"/>
            <wp:positionH relativeFrom="margin">
              <wp:posOffset>-381000</wp:posOffset>
            </wp:positionH>
            <wp:positionV relativeFrom="paragraph">
              <wp:posOffset>-342900</wp:posOffset>
            </wp:positionV>
            <wp:extent cx="1781175" cy="149564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67" cy="149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6582">
        <w:rPr>
          <w:rFonts w:ascii="Times New Roman" w:hAnsi="Times New Roman" w:cs="Times New Roman"/>
          <w:b/>
          <w:sz w:val="40"/>
        </w:rPr>
        <w:t>Private Sector Commission of Guyana Ltd.</w:t>
      </w:r>
    </w:p>
    <w:p w14:paraId="7C9324D0" w14:textId="77777777" w:rsidR="003F2455" w:rsidRPr="0047065A" w:rsidRDefault="003F2455" w:rsidP="003F2455">
      <w:pPr>
        <w:spacing w:after="0" w:line="240" w:lineRule="auto"/>
        <w:outlineLvl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157 Waterloo Street, </w:t>
      </w:r>
      <w:r w:rsidRPr="0047065A">
        <w:rPr>
          <w:rFonts w:ascii="Times New Roman" w:hAnsi="Times New Roman" w:cs="Times New Roman"/>
          <w:b/>
          <w:sz w:val="24"/>
        </w:rPr>
        <w:t xml:space="preserve">North </w:t>
      </w:r>
      <w:proofErr w:type="spellStart"/>
      <w:r w:rsidRPr="0047065A">
        <w:rPr>
          <w:rFonts w:ascii="Times New Roman" w:hAnsi="Times New Roman" w:cs="Times New Roman"/>
          <w:b/>
          <w:sz w:val="24"/>
        </w:rPr>
        <w:t>Cummingsburg</w:t>
      </w:r>
      <w:proofErr w:type="spellEnd"/>
      <w:r w:rsidRPr="0047065A">
        <w:rPr>
          <w:rFonts w:ascii="Times New Roman" w:hAnsi="Times New Roman" w:cs="Times New Roman"/>
          <w:b/>
          <w:sz w:val="24"/>
        </w:rPr>
        <w:t>, Georgetown</w:t>
      </w:r>
      <w:r>
        <w:rPr>
          <w:rFonts w:ascii="Times New Roman" w:hAnsi="Times New Roman" w:cs="Times New Roman"/>
          <w:b/>
          <w:sz w:val="24"/>
        </w:rPr>
        <w:t>, Guyana</w:t>
      </w:r>
    </w:p>
    <w:p w14:paraId="33F82C82" w14:textId="77777777" w:rsidR="003F2455" w:rsidRPr="0047065A" w:rsidRDefault="003F2455" w:rsidP="003F2455">
      <w:pPr>
        <w:spacing w:after="0" w:line="240" w:lineRule="auto"/>
        <w:ind w:left="1800"/>
        <w:outlineLvl w:val="0"/>
        <w:rPr>
          <w:rFonts w:ascii="Times New Roman" w:hAnsi="Times New Roman" w:cs="Times New Roman"/>
          <w:b/>
          <w:sz w:val="24"/>
          <w:lang w:val="it-IT"/>
        </w:rPr>
      </w:pPr>
      <w:r>
        <w:rPr>
          <w:rFonts w:ascii="Times New Roman" w:hAnsi="Times New Roman" w:cs="Times New Roman"/>
          <w:b/>
          <w:sz w:val="24"/>
          <w:lang w:val="it-IT"/>
        </w:rPr>
        <w:t>Tel: 592-</w:t>
      </w:r>
      <w:r w:rsidRPr="0047065A">
        <w:rPr>
          <w:rFonts w:ascii="Times New Roman" w:hAnsi="Times New Roman" w:cs="Times New Roman"/>
          <w:b/>
          <w:sz w:val="24"/>
          <w:lang w:val="it-IT"/>
        </w:rPr>
        <w:t>225-0977, 225-5347, 225-5339</w:t>
      </w:r>
    </w:p>
    <w:p w14:paraId="52D05543" w14:textId="77777777" w:rsidR="003F2455" w:rsidRPr="004B724E" w:rsidRDefault="003F2455" w:rsidP="003F2455">
      <w:pPr>
        <w:spacing w:after="0" w:line="240" w:lineRule="auto"/>
        <w:ind w:left="1080" w:firstLine="720"/>
        <w:rPr>
          <w:rFonts w:ascii="Times New Roman" w:hAnsi="Times New Roman" w:cs="Times New Roman"/>
          <w:color w:val="0000FF"/>
          <w:sz w:val="24"/>
          <w:u w:val="single"/>
          <w:lang w:val="it-IT"/>
        </w:rPr>
      </w:pPr>
      <w:r w:rsidRPr="0047065A">
        <w:rPr>
          <w:rFonts w:ascii="Times New Roman" w:hAnsi="Times New Roman" w:cs="Times New Roman"/>
          <w:b/>
          <w:sz w:val="24"/>
          <w:lang w:val="it-IT"/>
        </w:rPr>
        <w:t>Website</w:t>
      </w:r>
      <w:r w:rsidRPr="0047065A">
        <w:rPr>
          <w:rFonts w:ascii="Times New Roman" w:hAnsi="Times New Roman" w:cs="Times New Roman"/>
          <w:sz w:val="24"/>
          <w:lang w:val="it-IT"/>
        </w:rPr>
        <w:t xml:space="preserve">: </w:t>
      </w:r>
      <w:hyperlink r:id="rId6" w:history="1">
        <w:r w:rsidRPr="004B724E">
          <w:rPr>
            <w:rStyle w:val="Hyperlink"/>
            <w:rFonts w:ascii="Times New Roman" w:hAnsi="Times New Roman" w:cs="Times New Roman"/>
            <w:color w:val="0000FF"/>
            <w:sz w:val="24"/>
            <w:lang w:val="it-IT"/>
          </w:rPr>
          <w:t>www.psc.gy</w:t>
        </w:r>
      </w:hyperlink>
    </w:p>
    <w:p w14:paraId="1D63C39C" w14:textId="77777777" w:rsidR="003F2455" w:rsidRDefault="003F2455" w:rsidP="003F2455">
      <w:pPr>
        <w:spacing w:after="0" w:line="240" w:lineRule="auto"/>
      </w:pPr>
      <w:r>
        <w:rPr>
          <w:rFonts w:ascii="Times New Roman" w:hAnsi="Times New Roman" w:cs="Times New Roman"/>
          <w:b/>
          <w:sz w:val="24"/>
          <w:lang w:val="it-IT"/>
        </w:rPr>
        <w:t>`</w:t>
      </w:r>
      <w:r>
        <w:rPr>
          <w:rFonts w:ascii="Times New Roman" w:hAnsi="Times New Roman" w:cs="Times New Roman"/>
          <w:b/>
          <w:sz w:val="24"/>
          <w:lang w:val="it-IT"/>
        </w:rPr>
        <w:tab/>
      </w:r>
      <w:r>
        <w:rPr>
          <w:rFonts w:ascii="Times New Roman" w:hAnsi="Times New Roman" w:cs="Times New Roman"/>
          <w:b/>
          <w:sz w:val="24"/>
          <w:lang w:val="it-IT"/>
        </w:rPr>
        <w:tab/>
        <w:t xml:space="preserve">      </w:t>
      </w:r>
      <w:r w:rsidRPr="0047065A">
        <w:rPr>
          <w:rFonts w:ascii="Times New Roman" w:hAnsi="Times New Roman" w:cs="Times New Roman"/>
          <w:b/>
          <w:sz w:val="24"/>
          <w:lang w:val="it-IT"/>
        </w:rPr>
        <w:t xml:space="preserve">E-mail: </w:t>
      </w:r>
      <w:hyperlink r:id="rId7" w:history="1">
        <w:r w:rsidRPr="0047065A">
          <w:rPr>
            <w:rFonts w:ascii="Times New Roman" w:hAnsi="Times New Roman" w:cs="Times New Roman"/>
            <w:color w:val="0000FF"/>
            <w:sz w:val="24"/>
            <w:u w:val="single"/>
            <w:lang w:val="it-IT"/>
          </w:rPr>
          <w:t>office@psc.org.gy</w:t>
        </w:r>
      </w:hyperlink>
    </w:p>
    <w:p w14:paraId="0DF3CFA5" w14:textId="2C0E2050" w:rsidR="003F2455" w:rsidRDefault="003F2455">
      <w:pPr>
        <w:rPr>
          <w:b/>
          <w:bCs/>
          <w:u w:val="single"/>
        </w:rPr>
      </w:pPr>
    </w:p>
    <w:p w14:paraId="3E83C4DA" w14:textId="3092B62E" w:rsidR="005C6FC6" w:rsidRPr="009030CA" w:rsidRDefault="009030CA" w:rsidP="005C6FC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03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Terms of Reference </w:t>
      </w:r>
    </w:p>
    <w:p w14:paraId="799CB53B" w14:textId="7777612C" w:rsidR="009030CA" w:rsidRDefault="00F71E6E" w:rsidP="00F71E6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Content</w:t>
      </w:r>
      <w:r w:rsidR="009030CA" w:rsidRPr="00903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Sub-Committee</w:t>
      </w:r>
    </w:p>
    <w:p w14:paraId="74028646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 xml:space="preserve">Purpose: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The Local Content Sub-Committee is tasked with making recommendations to the</w:t>
      </w:r>
    </w:p>
    <w:p w14:paraId="5BBD3C41" w14:textId="63FE909E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government on adjusting legislation and addressing issues faced by local companies in the oil and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gas sector.</w:t>
      </w:r>
    </w:p>
    <w:p w14:paraId="37FEEC38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</w:p>
    <w:p w14:paraId="05BD64E1" w14:textId="49B8EC9F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Objectives</w:t>
      </w:r>
    </w:p>
    <w:p w14:paraId="4DD3C85B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1. Advocate for local content legislation that benefits local companies.</w:t>
      </w:r>
    </w:p>
    <w:p w14:paraId="50BA22E0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2. Address and resolve challenges faced by local businesses in the oil and gas industry.</w:t>
      </w:r>
    </w:p>
    <w:p w14:paraId="0FD8C0B9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3. Promote the development and participation of local companies in the oil and gas sector.</w:t>
      </w:r>
    </w:p>
    <w:p w14:paraId="0966286A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4. Ensure alignment of local content policies with international best practices.</w:t>
      </w:r>
    </w:p>
    <w:p w14:paraId="650DD090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</w:p>
    <w:p w14:paraId="2F292E9E" w14:textId="5E0721D1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Responsibilities</w:t>
      </w:r>
    </w:p>
    <w:p w14:paraId="59EE4182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Legislative Recommendations:</w:t>
      </w:r>
    </w:p>
    <w:p w14:paraId="2453F776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CourierNewPSMT" w:hAnsi="CourierNewPSMT" w:cs="CourierNewPSMT"/>
          <w:color w:val="222222"/>
          <w:kern w:val="0"/>
          <w:sz w:val="20"/>
          <w:szCs w:val="20"/>
        </w:rPr>
        <w:t xml:space="preserve">o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Review existing local content legislation and policies.</w:t>
      </w:r>
    </w:p>
    <w:p w14:paraId="44493E89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CourierNewPSMT" w:hAnsi="CourierNewPSMT" w:cs="CourierNewPSMT"/>
          <w:color w:val="222222"/>
          <w:kern w:val="0"/>
          <w:sz w:val="20"/>
          <w:szCs w:val="20"/>
        </w:rPr>
        <w:t xml:space="preserve">o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Develop and propose amendments to enhance local business participation in the oil</w:t>
      </w:r>
    </w:p>
    <w:p w14:paraId="48F0F159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and gas sector.</w:t>
      </w:r>
    </w:p>
    <w:p w14:paraId="5E67CC88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Issue Resolution:</w:t>
      </w:r>
    </w:p>
    <w:p w14:paraId="4F1E5825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CourierNewPSMT" w:hAnsi="CourierNewPSMT" w:cs="CourierNewPSMT"/>
          <w:color w:val="222222"/>
          <w:kern w:val="0"/>
          <w:sz w:val="20"/>
          <w:szCs w:val="20"/>
        </w:rPr>
        <w:t xml:space="preserve">o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Identify challenges and barriers faced by local companies.</w:t>
      </w:r>
    </w:p>
    <w:p w14:paraId="5A285C01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CourierNewPSMT" w:hAnsi="CourierNewPSMT" w:cs="CourierNewPSMT"/>
          <w:color w:val="222222"/>
          <w:kern w:val="0"/>
          <w:sz w:val="20"/>
          <w:szCs w:val="20"/>
        </w:rPr>
        <w:t xml:space="preserve">o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Work with relevant stakeholders to address and resolve these issues.</w:t>
      </w:r>
    </w:p>
    <w:p w14:paraId="595E8707" w14:textId="77777777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Policy Alignment:</w:t>
      </w:r>
    </w:p>
    <w:p w14:paraId="2C1DFA90" w14:textId="3FFAC873" w:rsidR="00F71E6E" w:rsidRDefault="00F71E6E" w:rsidP="00F71E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CourierNewPSMT" w:hAnsi="CourierNewPSMT" w:cs="CourierNewPSMT"/>
          <w:color w:val="222222"/>
          <w:kern w:val="0"/>
          <w:sz w:val="20"/>
          <w:szCs w:val="20"/>
        </w:rPr>
        <w:t xml:space="preserve">o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Ensure local content policies are in line with international standards and best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practices.</w:t>
      </w:r>
    </w:p>
    <w:p w14:paraId="21EF3D09" w14:textId="15222136" w:rsidR="00F71E6E" w:rsidRPr="00F71E6E" w:rsidRDefault="00F71E6E" w:rsidP="00F71E6E">
      <w:pPr>
        <w:spacing w:after="24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CourierNewPSMT" w:hAnsi="CourierNewPSMT" w:cs="CourierNewPSMT"/>
          <w:color w:val="222222"/>
          <w:kern w:val="0"/>
          <w:sz w:val="20"/>
          <w:szCs w:val="20"/>
        </w:rPr>
        <w:t xml:space="preserve">o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Monitor and evaluate the impact of local content policies.</w:t>
      </w:r>
    </w:p>
    <w:p w14:paraId="54FC1F6B" w14:textId="77777777" w:rsidR="009030CA" w:rsidRPr="009030CA" w:rsidRDefault="009030CA" w:rsidP="009030CA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FA7807" w14:textId="7D40EAFC" w:rsidR="004F33FC" w:rsidRPr="004F33FC" w:rsidRDefault="004F33FC" w:rsidP="005C6FC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F33FC" w:rsidRPr="004F33FC" w:rsidSect="00092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NewPSMT">
    <w:altName w:val="Courier Ne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B86"/>
    <w:multiLevelType w:val="hybridMultilevel"/>
    <w:tmpl w:val="12FA674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F5B44"/>
    <w:multiLevelType w:val="hybridMultilevel"/>
    <w:tmpl w:val="F8D24C1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92D5B"/>
    <w:multiLevelType w:val="hybridMultilevel"/>
    <w:tmpl w:val="5E44E6D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01E4F"/>
    <w:multiLevelType w:val="hybridMultilevel"/>
    <w:tmpl w:val="DA5230D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62E0C"/>
    <w:multiLevelType w:val="hybridMultilevel"/>
    <w:tmpl w:val="8D92AF6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A77E4"/>
    <w:multiLevelType w:val="hybridMultilevel"/>
    <w:tmpl w:val="E39C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59"/>
    <w:rsid w:val="000401B7"/>
    <w:rsid w:val="00044C52"/>
    <w:rsid w:val="00092DF3"/>
    <w:rsid w:val="001175C9"/>
    <w:rsid w:val="0015534C"/>
    <w:rsid w:val="001B74EC"/>
    <w:rsid w:val="001F2576"/>
    <w:rsid w:val="002348F6"/>
    <w:rsid w:val="00273C5F"/>
    <w:rsid w:val="00274289"/>
    <w:rsid w:val="002A6121"/>
    <w:rsid w:val="00357303"/>
    <w:rsid w:val="003931C7"/>
    <w:rsid w:val="003F2455"/>
    <w:rsid w:val="004A704F"/>
    <w:rsid w:val="004B0D72"/>
    <w:rsid w:val="004F33FC"/>
    <w:rsid w:val="005C6FC6"/>
    <w:rsid w:val="005E4754"/>
    <w:rsid w:val="006361F2"/>
    <w:rsid w:val="00710FDC"/>
    <w:rsid w:val="00730021"/>
    <w:rsid w:val="00762C99"/>
    <w:rsid w:val="00786D74"/>
    <w:rsid w:val="007C2E09"/>
    <w:rsid w:val="00822859"/>
    <w:rsid w:val="0085074B"/>
    <w:rsid w:val="008525A9"/>
    <w:rsid w:val="009030CA"/>
    <w:rsid w:val="00955173"/>
    <w:rsid w:val="00A07FC3"/>
    <w:rsid w:val="00A73380"/>
    <w:rsid w:val="00AD7235"/>
    <w:rsid w:val="00B53340"/>
    <w:rsid w:val="00BA58E4"/>
    <w:rsid w:val="00D3201F"/>
    <w:rsid w:val="00D60D65"/>
    <w:rsid w:val="00E21C73"/>
    <w:rsid w:val="00F71E6E"/>
    <w:rsid w:val="00FA1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6F8011"/>
  <w15:chartTrackingRefBased/>
  <w15:docId w15:val="{EEFCDB59-0EA4-4300-921A-957D6831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DF3"/>
  </w:style>
  <w:style w:type="paragraph" w:styleId="Heading4">
    <w:name w:val="heading 4"/>
    <w:basedOn w:val="Normal"/>
    <w:link w:val="Heading4Char"/>
    <w:uiPriority w:val="9"/>
    <w:qFormat/>
    <w:rsid w:val="009030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245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F245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723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030C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scentre2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sc.g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1123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Onicka Jones</dc:creator>
  <cp:keywords/>
  <dc:description/>
  <cp:lastModifiedBy>Executive Director</cp:lastModifiedBy>
  <cp:revision>2</cp:revision>
  <dcterms:created xsi:type="dcterms:W3CDTF">2024-06-21T13:23:00Z</dcterms:created>
  <dcterms:modified xsi:type="dcterms:W3CDTF">2024-06-21T13:23:00Z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d02db6b3-e045-40e8-8824-6b259436fd32</vt:lpwstr>
  </property>
</Properties>
</file>