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A3B9" w14:textId="77777777" w:rsidR="00D34C6B" w:rsidRPr="003479D1" w:rsidRDefault="00000000">
      <w:pPr>
        <w:spacing w:before="360" w:after="320"/>
        <w:jc w:val="center"/>
        <w:rPr>
          <w:rFonts w:cs="Times New Roman"/>
          <w:color w:val="auto"/>
        </w:rPr>
      </w:pPr>
      <w:r w:rsidRPr="003479D1">
        <w:rPr>
          <w:rFonts w:cs="Times New Roman"/>
          <w:b/>
          <w:color w:val="auto"/>
          <w:sz w:val="36"/>
        </w:rPr>
        <w:t>ABSTRACT</w:t>
      </w:r>
    </w:p>
    <w:p w14:paraId="6F5ABAD5" w14:textId="77777777" w:rsidR="00D34C6B" w:rsidRPr="003479D1" w:rsidRDefault="00000000">
      <w:pPr>
        <w:spacing w:after="120" w:line="240" w:lineRule="auto"/>
        <w:jc w:val="both"/>
        <w:rPr>
          <w:rFonts w:cs="Times New Roman"/>
          <w:color w:val="auto"/>
        </w:rPr>
      </w:pPr>
      <w:r w:rsidRPr="003479D1">
        <w:rPr>
          <w:rFonts w:cs="Times New Roman"/>
          <w:color w:val="auto"/>
        </w:rPr>
        <w:t>In the contemporary economic landscape, personal financial discipline and real-time expense monitoring have become critical competencies for students, working professionals, and households. However, traditional approaches—such as manual paper-based ledger recording and standalone spreadsheet workbooks—exhibit substantial deficiencies, including human computational error, lack of automated category classification, absent mobile accessibility, and zero algorithmic guidance. Conversely, existing commercial budgeting applications are often encumbered by intrusive advertisements, aggressive privacy-invasive monetization models, complex enterprise interfaces, and rigid subscription paywalls. To address these systemic limitations, this project introduces "ExpenseX — Smart Expense Tracker", an advanced, full-stack, cloud-native web application designed and implemented utilizing modern software engineering principles and the MERN (React 19, Node.js, Express.js, MongoDB Atlas) technology stack.</w:t>
      </w:r>
      <w:r w:rsidRPr="003479D1">
        <w:rPr>
          <w:rFonts w:cs="Times New Roman"/>
          <w:color w:val="auto"/>
        </w:rPr>
        <w:br/>
      </w:r>
      <w:r w:rsidRPr="003479D1">
        <w:rPr>
          <w:rFonts w:cs="Times New Roman"/>
          <w:color w:val="auto"/>
        </w:rPr>
        <w:br/>
        <w:t>ExpenseX delivers a unified digital ecosystem featuring secure JSON Web Token (JWT) stateless authentication, cryptographic password hashing via bcrypt, and a responsive single-page architecture built with Vite. The platform provides seamless CRUD (Create, Read, Update, Delete) transaction management with strict server-side validation, dynamic pagination, search, and multi-criteria category filtering. Financial data is visualized through interactive, responsive Recharts components, including drill-down categorical Pie Charts and longitudinal Monthly Expense trend Line Charts. A defining architectural innovation of ExpenseX is its deep integration with the Google Gemini 2.5 Flash Artificial Intelligence API via the official @google/genai SDK. By synthesizing aggregated categorical summaries into rigorous structured prompts, the system extracts real-time, deterministic JSON-formatted financial health scores (0–100), spending diagnostics, smart overspending alerts, and actionable next-month financial targets without transmitting sensitive personal identifiers. Furthermore, ExpenseX features an industrial-grade multi-format export engine supporting dynamic PDF generation via PDFKit, professional styled Excel spreadsheets via ExcelJS, standard CSV formats via json2csv, and raw JSON exports. Comprehensive functional, integration, and security testing confirms high system throughput, low latency, and robust resilience, establishing ExpenseX as a scalable, secure, and production-ready personal financial management solution.</w:t>
      </w:r>
    </w:p>
    <w:p w14:paraId="54661491" w14:textId="77777777" w:rsidR="00D34C6B" w:rsidRPr="003479D1" w:rsidRDefault="00000000">
      <w:pPr>
        <w:rPr>
          <w:rFonts w:cs="Times New Roman"/>
          <w:color w:val="auto"/>
        </w:rPr>
      </w:pPr>
      <w:r w:rsidRPr="003479D1">
        <w:rPr>
          <w:rFonts w:cs="Times New Roman"/>
          <w:color w:val="auto"/>
        </w:rPr>
        <w:br w:type="page"/>
      </w:r>
    </w:p>
    <w:p w14:paraId="6B2FD48B" w14:textId="77777777" w:rsidR="00D34C6B" w:rsidRPr="003479D1" w:rsidRDefault="00000000">
      <w:pPr>
        <w:spacing w:before="360" w:after="320"/>
        <w:jc w:val="center"/>
        <w:rPr>
          <w:rFonts w:cs="Times New Roman"/>
          <w:color w:val="auto"/>
        </w:rPr>
      </w:pPr>
      <w:r w:rsidRPr="003479D1">
        <w:rPr>
          <w:rFonts w:cs="Times New Roman"/>
          <w:b/>
          <w:color w:val="auto"/>
          <w:sz w:val="36"/>
        </w:rPr>
        <w:lastRenderedPageBreak/>
        <w:t>TABLE OF CONTENTS</w:t>
      </w:r>
    </w:p>
    <w:p w14:paraId="625F54DF" w14:textId="527B56C2" w:rsidR="004428E7" w:rsidRPr="004428E7" w:rsidRDefault="004428E7" w:rsidP="004428E7">
      <w:pPr>
        <w:tabs>
          <w:tab w:val="right" w:leader="dot" w:pos="9360"/>
        </w:tabs>
        <w:rPr>
          <w:rFonts w:cs="Times New Roman"/>
          <w:color w:val="auto"/>
        </w:rPr>
      </w:pPr>
      <w:r w:rsidRPr="004428E7">
        <w:rPr>
          <w:rFonts w:cs="Times New Roman"/>
          <w:color w:val="auto"/>
        </w:rPr>
        <w:t>CHAPTER 1 PRELIMINARY INVESTIGATION</w:t>
      </w:r>
      <w:r>
        <w:rPr>
          <w:rFonts w:cs="Times New Roman"/>
          <w:color w:val="auto"/>
        </w:rPr>
        <w:tab/>
      </w:r>
      <w:r w:rsidRPr="004428E7">
        <w:rPr>
          <w:rFonts w:cs="Times New Roman"/>
          <w:color w:val="auto"/>
        </w:rPr>
        <w:t xml:space="preserve"> 1</w:t>
      </w:r>
      <w:r w:rsidRPr="004428E7">
        <w:rPr>
          <w:rFonts w:cs="Times New Roman"/>
          <w:color w:val="auto"/>
        </w:rPr>
        <w:br/>
        <w:t xml:space="preserve">1.1. Organizational and Domain Overview </w:t>
      </w:r>
      <w:r>
        <w:rPr>
          <w:rFonts w:cs="Times New Roman"/>
          <w:color w:val="auto"/>
        </w:rPr>
        <w:tab/>
      </w:r>
      <w:r w:rsidRPr="004428E7">
        <w:rPr>
          <w:rFonts w:cs="Times New Roman"/>
          <w:color w:val="auto"/>
        </w:rPr>
        <w:t>1</w:t>
      </w:r>
      <w:r w:rsidRPr="004428E7">
        <w:rPr>
          <w:rFonts w:cs="Times New Roman"/>
          <w:color w:val="auto"/>
        </w:rPr>
        <w:br/>
        <w:t xml:space="preserve">1.2. Description of the System </w:t>
      </w:r>
      <w:r>
        <w:rPr>
          <w:rFonts w:cs="Times New Roman"/>
          <w:color w:val="auto"/>
        </w:rPr>
        <w:tab/>
      </w:r>
      <w:r w:rsidRPr="004428E7">
        <w:rPr>
          <w:rFonts w:cs="Times New Roman"/>
          <w:color w:val="auto"/>
        </w:rPr>
        <w:t>3</w:t>
      </w:r>
      <w:r w:rsidRPr="004428E7">
        <w:rPr>
          <w:rFonts w:cs="Times New Roman"/>
          <w:color w:val="auto"/>
        </w:rPr>
        <w:br/>
        <w:t>1.3. Limitations of Present and Traditional Systems</w:t>
      </w:r>
      <w:r>
        <w:rPr>
          <w:rFonts w:cs="Times New Roman"/>
          <w:color w:val="auto"/>
        </w:rPr>
        <w:tab/>
      </w:r>
      <w:r w:rsidRPr="004428E7">
        <w:rPr>
          <w:rFonts w:cs="Times New Roman"/>
          <w:color w:val="auto"/>
        </w:rPr>
        <w:t>5</w:t>
      </w:r>
      <w:r w:rsidRPr="004428E7">
        <w:rPr>
          <w:rFonts w:cs="Times New Roman"/>
          <w:color w:val="auto"/>
        </w:rPr>
        <w:br/>
        <w:t xml:space="preserve">1.4. Proposed </w:t>
      </w:r>
      <w:proofErr w:type="spellStart"/>
      <w:r w:rsidRPr="004428E7">
        <w:rPr>
          <w:rFonts w:cs="Times New Roman"/>
          <w:color w:val="auto"/>
        </w:rPr>
        <w:t>ExpenseX</w:t>
      </w:r>
      <w:proofErr w:type="spellEnd"/>
      <w:r w:rsidRPr="004428E7">
        <w:rPr>
          <w:rFonts w:cs="Times New Roman"/>
          <w:color w:val="auto"/>
        </w:rPr>
        <w:t xml:space="preserve"> System and Advantages </w:t>
      </w:r>
      <w:r>
        <w:rPr>
          <w:rFonts w:cs="Times New Roman"/>
          <w:color w:val="auto"/>
        </w:rPr>
        <w:tab/>
      </w:r>
      <w:r w:rsidRPr="004428E7">
        <w:rPr>
          <w:rFonts w:cs="Times New Roman"/>
          <w:color w:val="auto"/>
        </w:rPr>
        <w:t>7</w:t>
      </w:r>
      <w:r w:rsidRPr="004428E7">
        <w:rPr>
          <w:rFonts w:cs="Times New Roman"/>
          <w:color w:val="auto"/>
        </w:rPr>
        <w:br/>
        <w:t xml:space="preserve">1.4.1. Proposed System Architecture &amp; Core Capabilities </w:t>
      </w:r>
      <w:r>
        <w:rPr>
          <w:rFonts w:cs="Times New Roman"/>
          <w:color w:val="auto"/>
        </w:rPr>
        <w:tab/>
      </w:r>
      <w:r w:rsidRPr="004428E7">
        <w:rPr>
          <w:rFonts w:cs="Times New Roman"/>
          <w:color w:val="auto"/>
        </w:rPr>
        <w:t>7</w:t>
      </w:r>
      <w:r w:rsidRPr="004428E7">
        <w:rPr>
          <w:rFonts w:cs="Times New Roman"/>
          <w:color w:val="auto"/>
        </w:rPr>
        <w:br/>
        <w:t xml:space="preserve">1.4.2. Distinct Technical Advantages </w:t>
      </w:r>
      <w:r>
        <w:rPr>
          <w:rFonts w:cs="Times New Roman"/>
          <w:color w:val="auto"/>
        </w:rPr>
        <w:tab/>
      </w:r>
      <w:r w:rsidRPr="004428E7">
        <w:rPr>
          <w:rFonts w:cs="Times New Roman"/>
          <w:color w:val="auto"/>
        </w:rPr>
        <w:t>9</w:t>
      </w:r>
      <w:r w:rsidRPr="004428E7">
        <w:rPr>
          <w:rFonts w:cs="Times New Roman"/>
          <w:color w:val="auto"/>
        </w:rPr>
        <w:br/>
        <w:t xml:space="preserve">1.5. Objectives of the Project </w:t>
      </w:r>
      <w:r>
        <w:rPr>
          <w:rFonts w:cs="Times New Roman"/>
          <w:color w:val="auto"/>
        </w:rPr>
        <w:tab/>
      </w:r>
      <w:r w:rsidRPr="004428E7">
        <w:rPr>
          <w:rFonts w:cs="Times New Roman"/>
          <w:color w:val="auto"/>
        </w:rPr>
        <w:t>10</w:t>
      </w:r>
      <w:r w:rsidRPr="004428E7">
        <w:rPr>
          <w:rFonts w:cs="Times New Roman"/>
          <w:color w:val="auto"/>
        </w:rPr>
        <w:br/>
        <w:t xml:space="preserve">1.6. Scope of the Project </w:t>
      </w:r>
      <w:r>
        <w:rPr>
          <w:rFonts w:cs="Times New Roman"/>
          <w:color w:val="auto"/>
        </w:rPr>
        <w:tab/>
      </w:r>
      <w:r w:rsidRPr="004428E7">
        <w:rPr>
          <w:rFonts w:cs="Times New Roman"/>
          <w:color w:val="auto"/>
        </w:rPr>
        <w:t>11</w:t>
      </w:r>
      <w:r w:rsidRPr="004428E7">
        <w:rPr>
          <w:rFonts w:cs="Times New Roman"/>
          <w:color w:val="auto"/>
        </w:rPr>
        <w:br/>
        <w:t>1.7. Need for the System</w:t>
      </w:r>
      <w:r>
        <w:rPr>
          <w:rFonts w:cs="Times New Roman"/>
          <w:color w:val="auto"/>
        </w:rPr>
        <w:tab/>
      </w:r>
      <w:r w:rsidRPr="004428E7">
        <w:rPr>
          <w:rFonts w:cs="Times New Roman"/>
          <w:color w:val="auto"/>
        </w:rPr>
        <w:t xml:space="preserve"> 13</w:t>
      </w:r>
      <w:r w:rsidRPr="004428E7">
        <w:rPr>
          <w:rFonts w:cs="Times New Roman"/>
          <w:color w:val="auto"/>
        </w:rPr>
        <w:br/>
        <w:t xml:space="preserve">1.8. Problem Definition and Formal Statement </w:t>
      </w:r>
      <w:r>
        <w:rPr>
          <w:rFonts w:cs="Times New Roman"/>
          <w:color w:val="auto"/>
        </w:rPr>
        <w:tab/>
      </w:r>
      <w:r w:rsidRPr="004428E7">
        <w:rPr>
          <w:rFonts w:cs="Times New Roman"/>
          <w:color w:val="auto"/>
        </w:rPr>
        <w:t>14</w:t>
      </w:r>
      <w:r w:rsidRPr="004428E7">
        <w:rPr>
          <w:rFonts w:cs="Times New Roman"/>
          <w:color w:val="auto"/>
        </w:rPr>
        <w:br/>
        <w:t xml:space="preserve">1.9. Comprehensive Feasibility Study </w:t>
      </w:r>
      <w:r>
        <w:rPr>
          <w:rFonts w:cs="Times New Roman"/>
          <w:color w:val="auto"/>
        </w:rPr>
        <w:tab/>
      </w:r>
      <w:r w:rsidRPr="004428E7">
        <w:rPr>
          <w:rFonts w:cs="Times New Roman"/>
          <w:color w:val="auto"/>
        </w:rPr>
        <w:t>15</w:t>
      </w:r>
      <w:r w:rsidRPr="004428E7">
        <w:rPr>
          <w:rFonts w:cs="Times New Roman"/>
          <w:color w:val="auto"/>
        </w:rPr>
        <w:br/>
        <w:t xml:space="preserve">1.9.1. Technical Feasibility </w:t>
      </w:r>
      <w:r>
        <w:rPr>
          <w:rFonts w:cs="Times New Roman"/>
          <w:color w:val="auto"/>
        </w:rPr>
        <w:tab/>
      </w:r>
      <w:r w:rsidRPr="004428E7">
        <w:rPr>
          <w:rFonts w:cs="Times New Roman"/>
          <w:color w:val="auto"/>
        </w:rPr>
        <w:t>15</w:t>
      </w:r>
      <w:r w:rsidRPr="004428E7">
        <w:rPr>
          <w:rFonts w:cs="Times New Roman"/>
          <w:color w:val="auto"/>
        </w:rPr>
        <w:br/>
        <w:t xml:space="preserve">1.9.2. Economic and Financial Feasibility </w:t>
      </w:r>
      <w:r>
        <w:rPr>
          <w:rFonts w:cs="Times New Roman"/>
          <w:color w:val="auto"/>
        </w:rPr>
        <w:tab/>
      </w:r>
      <w:r w:rsidRPr="004428E7">
        <w:rPr>
          <w:rFonts w:cs="Times New Roman"/>
          <w:color w:val="auto"/>
        </w:rPr>
        <w:t>17</w:t>
      </w:r>
      <w:r w:rsidRPr="004428E7">
        <w:rPr>
          <w:rFonts w:cs="Times New Roman"/>
          <w:color w:val="auto"/>
        </w:rPr>
        <w:br/>
        <w:t xml:space="preserve">1.9.3. Operational Feasibility </w:t>
      </w:r>
      <w:r>
        <w:rPr>
          <w:rFonts w:cs="Times New Roman"/>
          <w:color w:val="auto"/>
        </w:rPr>
        <w:tab/>
      </w:r>
      <w:r w:rsidRPr="004428E7">
        <w:rPr>
          <w:rFonts w:cs="Times New Roman"/>
          <w:color w:val="auto"/>
        </w:rPr>
        <w:t>18</w:t>
      </w:r>
      <w:r w:rsidRPr="004428E7">
        <w:rPr>
          <w:rFonts w:cs="Times New Roman"/>
          <w:color w:val="auto"/>
        </w:rPr>
        <w:br/>
        <w:t xml:space="preserve">1.9.4. Schedule and Milestone Feasibility </w:t>
      </w:r>
      <w:r>
        <w:rPr>
          <w:rFonts w:cs="Times New Roman"/>
          <w:color w:val="auto"/>
        </w:rPr>
        <w:tab/>
      </w:r>
      <w:r w:rsidRPr="004428E7">
        <w:rPr>
          <w:rFonts w:cs="Times New Roman"/>
          <w:color w:val="auto"/>
        </w:rPr>
        <w:t>19</w:t>
      </w:r>
      <w:r w:rsidRPr="004428E7">
        <w:rPr>
          <w:rFonts w:cs="Times New Roman"/>
          <w:color w:val="auto"/>
        </w:rPr>
        <w:br/>
        <w:t>1.10. Project Stakeholder Identification</w:t>
      </w:r>
      <w:r w:rsidR="00740D96">
        <w:rPr>
          <w:rFonts w:cs="Times New Roman"/>
          <w:color w:val="auto"/>
        </w:rPr>
        <w:tab/>
      </w:r>
      <w:r w:rsidRPr="004428E7">
        <w:rPr>
          <w:rFonts w:cs="Times New Roman"/>
          <w:color w:val="auto"/>
        </w:rPr>
        <w:t xml:space="preserve"> 20</w:t>
      </w:r>
      <w:r w:rsidRPr="004428E7">
        <w:rPr>
          <w:rFonts w:cs="Times New Roman"/>
          <w:color w:val="auto"/>
        </w:rPr>
        <w:br/>
        <w:t>1.11. Hardware and Software Requirements</w:t>
      </w:r>
      <w:r w:rsidR="00740D96">
        <w:rPr>
          <w:rFonts w:cs="Times New Roman"/>
          <w:color w:val="auto"/>
        </w:rPr>
        <w:tab/>
      </w:r>
      <w:r w:rsidRPr="004428E7">
        <w:rPr>
          <w:rFonts w:cs="Times New Roman"/>
          <w:color w:val="auto"/>
        </w:rPr>
        <w:t xml:space="preserve"> 21</w:t>
      </w:r>
      <w:r w:rsidRPr="004428E7">
        <w:rPr>
          <w:rFonts w:cs="Times New Roman"/>
          <w:color w:val="auto"/>
        </w:rPr>
        <w:br/>
        <w:t>1.12. Project Planning, SDLC Model and Gantt Chart</w:t>
      </w:r>
      <w:r w:rsidR="00740D96">
        <w:rPr>
          <w:rFonts w:cs="Times New Roman"/>
          <w:color w:val="auto"/>
        </w:rPr>
        <w:tab/>
      </w:r>
      <w:r w:rsidRPr="004428E7">
        <w:rPr>
          <w:rFonts w:cs="Times New Roman"/>
          <w:color w:val="auto"/>
        </w:rPr>
        <w:t xml:space="preserve"> 23</w:t>
      </w:r>
    </w:p>
    <w:p w14:paraId="7E47E4A5" w14:textId="5490C673" w:rsidR="004428E7" w:rsidRPr="004428E7" w:rsidRDefault="004428E7" w:rsidP="004428E7">
      <w:pPr>
        <w:tabs>
          <w:tab w:val="right" w:leader="dot" w:pos="9360"/>
        </w:tabs>
        <w:rPr>
          <w:rFonts w:cs="Times New Roman"/>
          <w:color w:val="auto"/>
        </w:rPr>
      </w:pPr>
      <w:r w:rsidRPr="004428E7">
        <w:rPr>
          <w:rFonts w:cs="Times New Roman"/>
          <w:color w:val="auto"/>
        </w:rPr>
        <w:t xml:space="preserve">CHAPTER 2 SYSTEM ANALYSIS AND REQUIREMENTS </w:t>
      </w:r>
      <w:r w:rsidR="00740D96">
        <w:rPr>
          <w:rFonts w:cs="Times New Roman"/>
          <w:color w:val="auto"/>
        </w:rPr>
        <w:tab/>
      </w:r>
      <w:r w:rsidRPr="004428E7">
        <w:rPr>
          <w:rFonts w:cs="Times New Roman"/>
          <w:color w:val="auto"/>
        </w:rPr>
        <w:t>25</w:t>
      </w:r>
      <w:r w:rsidRPr="004428E7">
        <w:rPr>
          <w:rFonts w:cs="Times New Roman"/>
          <w:color w:val="auto"/>
        </w:rPr>
        <w:br/>
        <w:t xml:space="preserve">2.1. Fact Finding Techniques </w:t>
      </w:r>
      <w:r w:rsidR="00740D96">
        <w:rPr>
          <w:rFonts w:cs="Times New Roman"/>
          <w:color w:val="auto"/>
        </w:rPr>
        <w:tab/>
      </w:r>
      <w:r w:rsidRPr="004428E7">
        <w:rPr>
          <w:rFonts w:cs="Times New Roman"/>
          <w:color w:val="auto"/>
        </w:rPr>
        <w:t>25</w:t>
      </w:r>
      <w:r w:rsidRPr="004428E7">
        <w:rPr>
          <w:rFonts w:cs="Times New Roman"/>
          <w:color w:val="auto"/>
        </w:rPr>
        <w:br/>
        <w:t xml:space="preserve">2.1.1. Questionnaires and Surveys </w:t>
      </w:r>
      <w:r w:rsidR="00740D96">
        <w:rPr>
          <w:rFonts w:cs="Times New Roman"/>
          <w:color w:val="auto"/>
        </w:rPr>
        <w:tab/>
      </w:r>
      <w:r w:rsidRPr="004428E7">
        <w:rPr>
          <w:rFonts w:cs="Times New Roman"/>
          <w:color w:val="auto"/>
        </w:rPr>
        <w:t>25</w:t>
      </w:r>
      <w:r w:rsidRPr="004428E7">
        <w:rPr>
          <w:rFonts w:cs="Times New Roman"/>
          <w:color w:val="auto"/>
        </w:rPr>
        <w:br/>
        <w:t xml:space="preserve">2.1.2. Prototyping and Iterative Wireframing </w:t>
      </w:r>
      <w:r w:rsidR="00740D96">
        <w:rPr>
          <w:rFonts w:cs="Times New Roman"/>
          <w:color w:val="auto"/>
        </w:rPr>
        <w:tab/>
      </w:r>
      <w:r w:rsidRPr="004428E7">
        <w:rPr>
          <w:rFonts w:cs="Times New Roman"/>
          <w:color w:val="auto"/>
        </w:rPr>
        <w:t>27</w:t>
      </w:r>
      <w:r w:rsidRPr="004428E7">
        <w:rPr>
          <w:rFonts w:cs="Times New Roman"/>
          <w:color w:val="auto"/>
        </w:rPr>
        <w:br/>
        <w:t xml:space="preserve">2.1.3. Market and Literature Study </w:t>
      </w:r>
      <w:r w:rsidR="00740D96">
        <w:rPr>
          <w:rFonts w:cs="Times New Roman"/>
          <w:color w:val="auto"/>
        </w:rPr>
        <w:tab/>
      </w:r>
      <w:r w:rsidRPr="004428E7">
        <w:rPr>
          <w:rFonts w:cs="Times New Roman"/>
          <w:color w:val="auto"/>
        </w:rPr>
        <w:t>28</w:t>
      </w:r>
      <w:r w:rsidRPr="004428E7">
        <w:rPr>
          <w:rFonts w:cs="Times New Roman"/>
          <w:color w:val="auto"/>
        </w:rPr>
        <w:br/>
        <w:t xml:space="preserve">2.2. Stakeholder Profiles and Persona Analysis </w:t>
      </w:r>
      <w:r w:rsidR="00740D96">
        <w:rPr>
          <w:rFonts w:cs="Times New Roman"/>
          <w:color w:val="auto"/>
        </w:rPr>
        <w:tab/>
      </w:r>
      <w:r w:rsidRPr="004428E7">
        <w:rPr>
          <w:rFonts w:cs="Times New Roman"/>
          <w:color w:val="auto"/>
        </w:rPr>
        <w:t>29</w:t>
      </w:r>
      <w:r w:rsidRPr="004428E7">
        <w:rPr>
          <w:rFonts w:cs="Times New Roman"/>
          <w:color w:val="auto"/>
        </w:rPr>
        <w:br/>
        <w:t xml:space="preserve">2.3. User Requirements </w:t>
      </w:r>
      <w:r w:rsidR="00740D96">
        <w:rPr>
          <w:rFonts w:cs="Times New Roman"/>
          <w:color w:val="auto"/>
        </w:rPr>
        <w:tab/>
      </w:r>
      <w:r w:rsidRPr="004428E7">
        <w:rPr>
          <w:rFonts w:cs="Times New Roman"/>
          <w:color w:val="auto"/>
        </w:rPr>
        <w:t>30</w:t>
      </w:r>
      <w:r w:rsidRPr="004428E7">
        <w:rPr>
          <w:rFonts w:cs="Times New Roman"/>
          <w:color w:val="auto"/>
        </w:rPr>
        <w:br/>
        <w:t xml:space="preserve">2.4. Functional Requirements Matrix </w:t>
      </w:r>
      <w:r w:rsidR="00740D96">
        <w:rPr>
          <w:rFonts w:cs="Times New Roman"/>
          <w:color w:val="auto"/>
        </w:rPr>
        <w:tab/>
      </w:r>
      <w:r w:rsidRPr="004428E7">
        <w:rPr>
          <w:rFonts w:cs="Times New Roman"/>
          <w:color w:val="auto"/>
        </w:rPr>
        <w:t>31</w:t>
      </w:r>
      <w:r w:rsidRPr="004428E7">
        <w:rPr>
          <w:rFonts w:cs="Times New Roman"/>
          <w:color w:val="auto"/>
        </w:rPr>
        <w:br/>
        <w:t xml:space="preserve">2.5. Non-Functional Requirements Specification </w:t>
      </w:r>
      <w:r w:rsidR="00740D96">
        <w:rPr>
          <w:rFonts w:cs="Times New Roman"/>
          <w:color w:val="auto"/>
        </w:rPr>
        <w:tab/>
      </w:r>
      <w:r w:rsidRPr="004428E7">
        <w:rPr>
          <w:rFonts w:cs="Times New Roman"/>
          <w:color w:val="auto"/>
        </w:rPr>
        <w:t>34</w:t>
      </w:r>
      <w:r w:rsidRPr="004428E7">
        <w:rPr>
          <w:rFonts w:cs="Times New Roman"/>
          <w:color w:val="auto"/>
        </w:rPr>
        <w:br/>
        <w:t xml:space="preserve">2.6. Hardware and Software Specifications </w:t>
      </w:r>
      <w:r w:rsidR="00740D96">
        <w:rPr>
          <w:rFonts w:cs="Times New Roman"/>
          <w:color w:val="auto"/>
        </w:rPr>
        <w:tab/>
      </w:r>
      <w:r w:rsidRPr="004428E7">
        <w:rPr>
          <w:rFonts w:cs="Times New Roman"/>
          <w:color w:val="auto"/>
        </w:rPr>
        <w:t>36</w:t>
      </w:r>
      <w:r w:rsidRPr="004428E7">
        <w:rPr>
          <w:rFonts w:cs="Times New Roman"/>
          <w:color w:val="auto"/>
        </w:rPr>
        <w:br/>
        <w:t xml:space="preserve">2.7. User Roles and Access Levels </w:t>
      </w:r>
      <w:r w:rsidR="00740D96">
        <w:rPr>
          <w:rFonts w:cs="Times New Roman"/>
          <w:color w:val="auto"/>
        </w:rPr>
        <w:tab/>
      </w:r>
      <w:r w:rsidRPr="004428E7">
        <w:rPr>
          <w:rFonts w:cs="Times New Roman"/>
          <w:color w:val="auto"/>
        </w:rPr>
        <w:t>37</w:t>
      </w:r>
      <w:r w:rsidRPr="004428E7">
        <w:rPr>
          <w:rFonts w:cs="Times New Roman"/>
          <w:color w:val="auto"/>
        </w:rPr>
        <w:br/>
        <w:t xml:space="preserve">2.8. System Constraints and Business Rules </w:t>
      </w:r>
      <w:r w:rsidR="00740D96">
        <w:rPr>
          <w:rFonts w:cs="Times New Roman"/>
          <w:color w:val="auto"/>
        </w:rPr>
        <w:tab/>
      </w:r>
      <w:r w:rsidRPr="004428E7">
        <w:rPr>
          <w:rFonts w:cs="Times New Roman"/>
          <w:color w:val="auto"/>
        </w:rPr>
        <w:t>38</w:t>
      </w:r>
      <w:r w:rsidRPr="004428E7">
        <w:rPr>
          <w:rFonts w:cs="Times New Roman"/>
          <w:color w:val="auto"/>
        </w:rPr>
        <w:br/>
        <w:t xml:space="preserve">2.9. Assumptions and Technical Dependencies </w:t>
      </w:r>
      <w:r w:rsidR="00740D96">
        <w:rPr>
          <w:rFonts w:cs="Times New Roman"/>
          <w:color w:val="auto"/>
        </w:rPr>
        <w:tab/>
      </w:r>
      <w:r w:rsidRPr="004428E7">
        <w:rPr>
          <w:rFonts w:cs="Times New Roman"/>
          <w:color w:val="auto"/>
        </w:rPr>
        <w:t>39</w:t>
      </w:r>
      <w:r w:rsidRPr="004428E7">
        <w:rPr>
          <w:rFonts w:cs="Times New Roman"/>
          <w:color w:val="auto"/>
        </w:rPr>
        <w:br/>
        <w:t xml:space="preserve">2.10. Use Case Analysis and Modeling </w:t>
      </w:r>
      <w:r w:rsidR="00740D96">
        <w:rPr>
          <w:rFonts w:cs="Times New Roman"/>
          <w:color w:val="auto"/>
        </w:rPr>
        <w:tab/>
      </w:r>
      <w:r w:rsidRPr="004428E7">
        <w:rPr>
          <w:rFonts w:cs="Times New Roman"/>
          <w:color w:val="auto"/>
        </w:rPr>
        <w:t>40</w:t>
      </w:r>
      <w:r w:rsidRPr="004428E7">
        <w:rPr>
          <w:rFonts w:cs="Times New Roman"/>
          <w:color w:val="auto"/>
        </w:rPr>
        <w:br/>
        <w:t xml:space="preserve">2.10.1. Actor Identification </w:t>
      </w:r>
      <w:r w:rsidR="00740D96">
        <w:rPr>
          <w:rFonts w:cs="Times New Roman"/>
          <w:color w:val="auto"/>
        </w:rPr>
        <w:tab/>
      </w:r>
      <w:r w:rsidRPr="004428E7">
        <w:rPr>
          <w:rFonts w:cs="Times New Roman"/>
          <w:color w:val="auto"/>
        </w:rPr>
        <w:t>40</w:t>
      </w:r>
      <w:r w:rsidRPr="004428E7">
        <w:rPr>
          <w:rFonts w:cs="Times New Roman"/>
          <w:color w:val="auto"/>
        </w:rPr>
        <w:br/>
        <w:t xml:space="preserve">2.10.2. Detailed Use Case Descriptions </w:t>
      </w:r>
      <w:r w:rsidR="00740D96">
        <w:rPr>
          <w:rFonts w:cs="Times New Roman"/>
          <w:color w:val="auto"/>
        </w:rPr>
        <w:tab/>
      </w:r>
      <w:r w:rsidRPr="004428E7">
        <w:rPr>
          <w:rFonts w:cs="Times New Roman"/>
          <w:color w:val="auto"/>
        </w:rPr>
        <w:t>41</w:t>
      </w:r>
      <w:r w:rsidRPr="004428E7">
        <w:rPr>
          <w:rFonts w:cs="Times New Roman"/>
          <w:color w:val="auto"/>
        </w:rPr>
        <w:br/>
        <w:t xml:space="preserve">2.10.3. Use Case Diagram </w:t>
      </w:r>
      <w:r w:rsidR="00740D96">
        <w:rPr>
          <w:rFonts w:cs="Times New Roman"/>
          <w:color w:val="auto"/>
        </w:rPr>
        <w:tab/>
      </w:r>
      <w:r w:rsidRPr="004428E7">
        <w:rPr>
          <w:rFonts w:cs="Times New Roman"/>
          <w:color w:val="auto"/>
        </w:rPr>
        <w:t>43</w:t>
      </w:r>
      <w:r w:rsidRPr="004428E7">
        <w:rPr>
          <w:rFonts w:cs="Times New Roman"/>
          <w:color w:val="auto"/>
        </w:rPr>
        <w:br/>
        <w:t xml:space="preserve">2.11. Dynamic Activity Diagrams </w:t>
      </w:r>
      <w:r w:rsidR="00740D96">
        <w:rPr>
          <w:rFonts w:cs="Times New Roman"/>
          <w:color w:val="auto"/>
        </w:rPr>
        <w:tab/>
      </w:r>
      <w:r w:rsidRPr="004428E7">
        <w:rPr>
          <w:rFonts w:cs="Times New Roman"/>
          <w:color w:val="auto"/>
        </w:rPr>
        <w:t>44</w:t>
      </w:r>
      <w:r w:rsidRPr="004428E7">
        <w:rPr>
          <w:rFonts w:cs="Times New Roman"/>
          <w:color w:val="auto"/>
        </w:rPr>
        <w:br/>
      </w:r>
      <w:r w:rsidRPr="004428E7">
        <w:rPr>
          <w:rFonts w:cs="Times New Roman"/>
          <w:color w:val="auto"/>
        </w:rPr>
        <w:lastRenderedPageBreak/>
        <w:t xml:space="preserve">2.11.1. Authentication &amp; Onboarding Activity </w:t>
      </w:r>
      <w:r w:rsidR="00740D96">
        <w:rPr>
          <w:rFonts w:cs="Times New Roman"/>
          <w:color w:val="auto"/>
        </w:rPr>
        <w:tab/>
      </w:r>
      <w:r w:rsidRPr="004428E7">
        <w:rPr>
          <w:rFonts w:cs="Times New Roman"/>
          <w:color w:val="auto"/>
        </w:rPr>
        <w:t>44</w:t>
      </w:r>
      <w:r w:rsidRPr="004428E7">
        <w:rPr>
          <w:rFonts w:cs="Times New Roman"/>
          <w:color w:val="auto"/>
        </w:rPr>
        <w:br/>
        <w:t xml:space="preserve">2.11.2. Transaction Processing Activity </w:t>
      </w:r>
      <w:r w:rsidR="00740D96">
        <w:rPr>
          <w:rFonts w:cs="Times New Roman"/>
          <w:color w:val="auto"/>
        </w:rPr>
        <w:tab/>
      </w:r>
      <w:r w:rsidRPr="004428E7">
        <w:rPr>
          <w:rFonts w:cs="Times New Roman"/>
          <w:color w:val="auto"/>
        </w:rPr>
        <w:t>46</w:t>
      </w:r>
      <w:r w:rsidRPr="004428E7">
        <w:rPr>
          <w:rFonts w:cs="Times New Roman"/>
          <w:color w:val="auto"/>
        </w:rPr>
        <w:br/>
        <w:t xml:space="preserve">2.11.3. AI Insights Synthesis Activity </w:t>
      </w:r>
      <w:r w:rsidR="00740D96">
        <w:rPr>
          <w:rFonts w:cs="Times New Roman"/>
          <w:color w:val="auto"/>
        </w:rPr>
        <w:tab/>
      </w:r>
      <w:r w:rsidRPr="004428E7">
        <w:rPr>
          <w:rFonts w:cs="Times New Roman"/>
          <w:color w:val="auto"/>
        </w:rPr>
        <w:t>47</w:t>
      </w:r>
    </w:p>
    <w:p w14:paraId="271B94E4" w14:textId="59040AC0" w:rsidR="004428E7" w:rsidRPr="004428E7" w:rsidRDefault="004428E7" w:rsidP="004428E7">
      <w:pPr>
        <w:tabs>
          <w:tab w:val="right" w:leader="dot" w:pos="9360"/>
        </w:tabs>
        <w:rPr>
          <w:rFonts w:cs="Times New Roman"/>
          <w:color w:val="auto"/>
        </w:rPr>
      </w:pPr>
      <w:r w:rsidRPr="004428E7">
        <w:rPr>
          <w:rFonts w:cs="Times New Roman"/>
          <w:color w:val="auto"/>
        </w:rPr>
        <w:t xml:space="preserve">CHAPTER 3 EXISTING SYSTEM AND PROPOSED SYSTEM </w:t>
      </w:r>
      <w:r w:rsidR="00740D96">
        <w:rPr>
          <w:rFonts w:cs="Times New Roman"/>
          <w:color w:val="auto"/>
        </w:rPr>
        <w:tab/>
      </w:r>
      <w:r w:rsidRPr="004428E7">
        <w:rPr>
          <w:rFonts w:cs="Times New Roman"/>
          <w:color w:val="auto"/>
        </w:rPr>
        <w:t>49</w:t>
      </w:r>
      <w:r w:rsidRPr="004428E7">
        <w:rPr>
          <w:rFonts w:cs="Times New Roman"/>
          <w:color w:val="auto"/>
        </w:rPr>
        <w:br/>
        <w:t xml:space="preserve">3.1. Detailed Investigation of Existing Systems </w:t>
      </w:r>
      <w:r w:rsidR="00740D96">
        <w:rPr>
          <w:rFonts w:cs="Times New Roman"/>
          <w:color w:val="auto"/>
        </w:rPr>
        <w:tab/>
      </w:r>
      <w:r w:rsidRPr="004428E7">
        <w:rPr>
          <w:rFonts w:cs="Times New Roman"/>
          <w:color w:val="auto"/>
        </w:rPr>
        <w:t>49</w:t>
      </w:r>
      <w:r w:rsidRPr="004428E7">
        <w:rPr>
          <w:rFonts w:cs="Times New Roman"/>
          <w:color w:val="auto"/>
        </w:rPr>
        <w:br/>
        <w:t xml:space="preserve">3.2. Problems in Existing Accounting and Tracking Approaches </w:t>
      </w:r>
      <w:r w:rsidR="00740D96">
        <w:rPr>
          <w:rFonts w:cs="Times New Roman"/>
          <w:color w:val="auto"/>
        </w:rPr>
        <w:tab/>
      </w:r>
      <w:r w:rsidRPr="004428E7">
        <w:rPr>
          <w:rFonts w:cs="Times New Roman"/>
          <w:color w:val="auto"/>
        </w:rPr>
        <w:t>50</w:t>
      </w:r>
      <w:r w:rsidRPr="004428E7">
        <w:rPr>
          <w:rFonts w:cs="Times New Roman"/>
          <w:color w:val="auto"/>
        </w:rPr>
        <w:br/>
        <w:t xml:space="preserve">3.3. Limitations Matrix of Existing Systems </w:t>
      </w:r>
      <w:r w:rsidR="00740D96">
        <w:rPr>
          <w:rFonts w:cs="Times New Roman"/>
          <w:color w:val="auto"/>
        </w:rPr>
        <w:tab/>
      </w:r>
      <w:r w:rsidRPr="004428E7">
        <w:rPr>
          <w:rFonts w:cs="Times New Roman"/>
          <w:color w:val="auto"/>
        </w:rPr>
        <w:t>52</w:t>
      </w:r>
      <w:r w:rsidRPr="004428E7">
        <w:rPr>
          <w:rFonts w:cs="Times New Roman"/>
          <w:color w:val="auto"/>
        </w:rPr>
        <w:br/>
        <w:t xml:space="preserve">3.4. Proposed </w:t>
      </w:r>
      <w:proofErr w:type="spellStart"/>
      <w:r w:rsidRPr="004428E7">
        <w:rPr>
          <w:rFonts w:cs="Times New Roman"/>
          <w:color w:val="auto"/>
        </w:rPr>
        <w:t>ExpenseX</w:t>
      </w:r>
      <w:proofErr w:type="spellEnd"/>
      <w:r w:rsidRPr="004428E7">
        <w:rPr>
          <w:rFonts w:cs="Times New Roman"/>
          <w:color w:val="auto"/>
        </w:rPr>
        <w:t xml:space="preserve"> Architectural Solution </w:t>
      </w:r>
      <w:r w:rsidR="00740D96">
        <w:rPr>
          <w:rFonts w:cs="Times New Roman"/>
          <w:color w:val="auto"/>
        </w:rPr>
        <w:tab/>
      </w:r>
      <w:r w:rsidRPr="004428E7">
        <w:rPr>
          <w:rFonts w:cs="Times New Roman"/>
          <w:color w:val="auto"/>
        </w:rPr>
        <w:t>53</w:t>
      </w:r>
      <w:r w:rsidRPr="004428E7">
        <w:rPr>
          <w:rFonts w:cs="Times New Roman"/>
          <w:color w:val="auto"/>
        </w:rPr>
        <w:br/>
        <w:t xml:space="preserve">3.5. Proposed System Workflow and Operational Life Cycle </w:t>
      </w:r>
      <w:r w:rsidR="00740D96">
        <w:rPr>
          <w:rFonts w:cs="Times New Roman"/>
          <w:color w:val="auto"/>
        </w:rPr>
        <w:tab/>
      </w:r>
      <w:r w:rsidRPr="004428E7">
        <w:rPr>
          <w:rFonts w:cs="Times New Roman"/>
          <w:color w:val="auto"/>
        </w:rPr>
        <w:t>55</w:t>
      </w:r>
      <w:r w:rsidRPr="004428E7">
        <w:rPr>
          <w:rFonts w:cs="Times New Roman"/>
          <w:color w:val="auto"/>
        </w:rPr>
        <w:br/>
        <w:t xml:space="preserve">3.6. Major Features and Module Highlights </w:t>
      </w:r>
      <w:r w:rsidR="00740D96">
        <w:rPr>
          <w:rFonts w:cs="Times New Roman"/>
          <w:color w:val="auto"/>
        </w:rPr>
        <w:tab/>
      </w:r>
      <w:r w:rsidRPr="004428E7">
        <w:rPr>
          <w:rFonts w:cs="Times New Roman"/>
          <w:color w:val="auto"/>
        </w:rPr>
        <w:t>57</w:t>
      </w:r>
      <w:r w:rsidRPr="004428E7">
        <w:rPr>
          <w:rFonts w:cs="Times New Roman"/>
          <w:color w:val="auto"/>
        </w:rPr>
        <w:br/>
        <w:t xml:space="preserve">3.7. Functional Advantages of </w:t>
      </w:r>
      <w:proofErr w:type="spellStart"/>
      <w:r w:rsidRPr="004428E7">
        <w:rPr>
          <w:rFonts w:cs="Times New Roman"/>
          <w:color w:val="auto"/>
        </w:rPr>
        <w:t>ExpenseX</w:t>
      </w:r>
      <w:proofErr w:type="spellEnd"/>
      <w:r w:rsidRPr="004428E7">
        <w:rPr>
          <w:rFonts w:cs="Times New Roman"/>
          <w:color w:val="auto"/>
        </w:rPr>
        <w:t xml:space="preserve"> </w:t>
      </w:r>
      <w:r w:rsidR="00740D96">
        <w:rPr>
          <w:rFonts w:cs="Times New Roman"/>
          <w:color w:val="auto"/>
        </w:rPr>
        <w:tab/>
      </w:r>
      <w:r w:rsidRPr="004428E7">
        <w:rPr>
          <w:rFonts w:cs="Times New Roman"/>
          <w:color w:val="auto"/>
        </w:rPr>
        <w:t>59</w:t>
      </w:r>
      <w:r w:rsidRPr="004428E7">
        <w:rPr>
          <w:rFonts w:cs="Times New Roman"/>
          <w:color w:val="auto"/>
        </w:rPr>
        <w:br/>
        <w:t xml:space="preserve">3.8. Technical Comparison Between Existing Systems and </w:t>
      </w:r>
      <w:proofErr w:type="spellStart"/>
      <w:r w:rsidRPr="004428E7">
        <w:rPr>
          <w:rFonts w:cs="Times New Roman"/>
          <w:color w:val="auto"/>
        </w:rPr>
        <w:t>ExpenseX</w:t>
      </w:r>
      <w:proofErr w:type="spellEnd"/>
      <w:r w:rsidRPr="004428E7">
        <w:rPr>
          <w:rFonts w:cs="Times New Roman"/>
          <w:color w:val="auto"/>
        </w:rPr>
        <w:t xml:space="preserve"> </w:t>
      </w:r>
      <w:r w:rsidR="00740D96">
        <w:rPr>
          <w:rFonts w:cs="Times New Roman"/>
          <w:color w:val="auto"/>
        </w:rPr>
        <w:tab/>
      </w:r>
      <w:r w:rsidRPr="004428E7">
        <w:rPr>
          <w:rFonts w:cs="Times New Roman"/>
          <w:color w:val="auto"/>
        </w:rPr>
        <w:t>60</w:t>
      </w:r>
      <w:r w:rsidRPr="004428E7">
        <w:rPr>
          <w:rFonts w:cs="Times New Roman"/>
          <w:color w:val="auto"/>
        </w:rPr>
        <w:br/>
        <w:t xml:space="preserve">3.9. Scope of Improvement and Long-Term Value </w:t>
      </w:r>
      <w:r w:rsidR="00740D96">
        <w:rPr>
          <w:rFonts w:cs="Times New Roman"/>
          <w:color w:val="auto"/>
        </w:rPr>
        <w:tab/>
      </w:r>
      <w:r w:rsidRPr="004428E7">
        <w:rPr>
          <w:rFonts w:cs="Times New Roman"/>
          <w:color w:val="auto"/>
        </w:rPr>
        <w:t>62</w:t>
      </w:r>
    </w:p>
    <w:p w14:paraId="682BA78C" w14:textId="10BDC4E4" w:rsidR="004428E7" w:rsidRPr="004428E7" w:rsidRDefault="004428E7" w:rsidP="004428E7">
      <w:pPr>
        <w:tabs>
          <w:tab w:val="right" w:leader="dot" w:pos="9360"/>
        </w:tabs>
        <w:rPr>
          <w:rFonts w:cs="Times New Roman"/>
          <w:color w:val="auto"/>
        </w:rPr>
      </w:pPr>
      <w:r w:rsidRPr="004428E7">
        <w:rPr>
          <w:rFonts w:cs="Times New Roman"/>
          <w:color w:val="auto"/>
        </w:rPr>
        <w:t xml:space="preserve">CHAPTER 4 SYSTEM DESIGN </w:t>
      </w:r>
      <w:r w:rsidR="00740D96">
        <w:rPr>
          <w:rFonts w:cs="Times New Roman"/>
          <w:color w:val="auto"/>
        </w:rPr>
        <w:tab/>
      </w:r>
      <w:r w:rsidRPr="004428E7">
        <w:rPr>
          <w:rFonts w:cs="Times New Roman"/>
          <w:color w:val="auto"/>
        </w:rPr>
        <w:t>63</w:t>
      </w:r>
      <w:r w:rsidRPr="004428E7">
        <w:rPr>
          <w:rFonts w:cs="Times New Roman"/>
          <w:color w:val="auto"/>
        </w:rPr>
        <w:br/>
        <w:t xml:space="preserve">4.1. System Architecture Overview </w:t>
      </w:r>
      <w:r w:rsidR="00740D96">
        <w:rPr>
          <w:rFonts w:cs="Times New Roman"/>
          <w:color w:val="auto"/>
        </w:rPr>
        <w:tab/>
      </w:r>
      <w:r w:rsidRPr="004428E7">
        <w:rPr>
          <w:rFonts w:cs="Times New Roman"/>
          <w:color w:val="auto"/>
        </w:rPr>
        <w:t>63</w:t>
      </w:r>
      <w:r w:rsidRPr="004428E7">
        <w:rPr>
          <w:rFonts w:cs="Times New Roman"/>
          <w:color w:val="auto"/>
        </w:rPr>
        <w:br/>
        <w:t xml:space="preserve">4.2. High-Level Three-Tier Architecture </w:t>
      </w:r>
      <w:r w:rsidR="00740D96">
        <w:rPr>
          <w:rFonts w:cs="Times New Roman"/>
          <w:color w:val="auto"/>
        </w:rPr>
        <w:tab/>
      </w:r>
      <w:r w:rsidRPr="004428E7">
        <w:rPr>
          <w:rFonts w:cs="Times New Roman"/>
          <w:color w:val="auto"/>
        </w:rPr>
        <w:t>64</w:t>
      </w:r>
      <w:r w:rsidRPr="004428E7">
        <w:rPr>
          <w:rFonts w:cs="Times New Roman"/>
          <w:color w:val="auto"/>
        </w:rPr>
        <w:br/>
        <w:t xml:space="preserve">4.3. Frontend Client Architecture (React 19 &amp; Vite) </w:t>
      </w:r>
      <w:r w:rsidR="00740D96">
        <w:rPr>
          <w:rFonts w:cs="Times New Roman"/>
          <w:color w:val="auto"/>
        </w:rPr>
        <w:tab/>
      </w:r>
      <w:r w:rsidRPr="004428E7">
        <w:rPr>
          <w:rFonts w:cs="Times New Roman"/>
          <w:color w:val="auto"/>
        </w:rPr>
        <w:t>66</w:t>
      </w:r>
      <w:r w:rsidRPr="004428E7">
        <w:rPr>
          <w:rFonts w:cs="Times New Roman"/>
          <w:color w:val="auto"/>
        </w:rPr>
        <w:br/>
        <w:t xml:space="preserve">4.4. Backend Server Architecture (Node.js &amp; Express 5) </w:t>
      </w:r>
      <w:r w:rsidR="00740D96">
        <w:rPr>
          <w:rFonts w:cs="Times New Roman"/>
          <w:color w:val="auto"/>
        </w:rPr>
        <w:tab/>
      </w:r>
      <w:r w:rsidRPr="004428E7">
        <w:rPr>
          <w:rFonts w:cs="Times New Roman"/>
          <w:color w:val="auto"/>
        </w:rPr>
        <w:t>68</w:t>
      </w:r>
      <w:r w:rsidRPr="004428E7">
        <w:rPr>
          <w:rFonts w:cs="Times New Roman"/>
          <w:color w:val="auto"/>
        </w:rPr>
        <w:br/>
        <w:t xml:space="preserve">4.5. Database and Storage Architecture (MongoDB Atlas) </w:t>
      </w:r>
      <w:r w:rsidR="00740D96">
        <w:rPr>
          <w:rFonts w:cs="Times New Roman"/>
          <w:color w:val="auto"/>
        </w:rPr>
        <w:tab/>
      </w:r>
      <w:r w:rsidRPr="004428E7">
        <w:rPr>
          <w:rFonts w:cs="Times New Roman"/>
          <w:color w:val="auto"/>
        </w:rPr>
        <w:t>70</w:t>
      </w:r>
      <w:r w:rsidRPr="004428E7">
        <w:rPr>
          <w:rFonts w:cs="Times New Roman"/>
          <w:color w:val="auto"/>
        </w:rPr>
        <w:br/>
        <w:t xml:space="preserve">4.6. RESTful API Architectural Design </w:t>
      </w:r>
      <w:r w:rsidR="00740D96">
        <w:rPr>
          <w:rFonts w:cs="Times New Roman"/>
          <w:color w:val="auto"/>
        </w:rPr>
        <w:tab/>
      </w:r>
      <w:r w:rsidRPr="004428E7">
        <w:rPr>
          <w:rFonts w:cs="Times New Roman"/>
          <w:color w:val="auto"/>
        </w:rPr>
        <w:t>71</w:t>
      </w:r>
      <w:r w:rsidRPr="004428E7">
        <w:rPr>
          <w:rFonts w:cs="Times New Roman"/>
          <w:color w:val="auto"/>
        </w:rPr>
        <w:br/>
        <w:t xml:space="preserve">4.7. Authentication and Authorization Architecture (JWT) </w:t>
      </w:r>
      <w:r w:rsidR="00740D96">
        <w:rPr>
          <w:rFonts w:cs="Times New Roman"/>
          <w:color w:val="auto"/>
        </w:rPr>
        <w:tab/>
      </w:r>
      <w:r w:rsidRPr="004428E7">
        <w:rPr>
          <w:rFonts w:cs="Times New Roman"/>
          <w:color w:val="auto"/>
        </w:rPr>
        <w:t>73</w:t>
      </w:r>
      <w:r w:rsidRPr="004428E7">
        <w:rPr>
          <w:rFonts w:cs="Times New Roman"/>
          <w:color w:val="auto"/>
        </w:rPr>
        <w:br/>
        <w:t xml:space="preserve">4.8. Data Flow Diagrams (DFD) </w:t>
      </w:r>
      <w:r w:rsidR="00740D96">
        <w:rPr>
          <w:rFonts w:cs="Times New Roman"/>
          <w:color w:val="auto"/>
        </w:rPr>
        <w:tab/>
      </w:r>
      <w:r w:rsidRPr="004428E7">
        <w:rPr>
          <w:rFonts w:cs="Times New Roman"/>
          <w:color w:val="auto"/>
        </w:rPr>
        <w:t>75</w:t>
      </w:r>
      <w:r w:rsidRPr="004428E7">
        <w:rPr>
          <w:rFonts w:cs="Times New Roman"/>
          <w:color w:val="auto"/>
        </w:rPr>
        <w:br/>
        <w:t xml:space="preserve">4.8.1. Context-Level DFD (Level 0) </w:t>
      </w:r>
      <w:r w:rsidR="00740D96">
        <w:rPr>
          <w:rFonts w:cs="Times New Roman"/>
          <w:color w:val="auto"/>
        </w:rPr>
        <w:tab/>
      </w:r>
      <w:r w:rsidRPr="004428E7">
        <w:rPr>
          <w:rFonts w:cs="Times New Roman"/>
          <w:color w:val="auto"/>
        </w:rPr>
        <w:t>75</w:t>
      </w:r>
      <w:r w:rsidRPr="004428E7">
        <w:rPr>
          <w:rFonts w:cs="Times New Roman"/>
          <w:color w:val="auto"/>
        </w:rPr>
        <w:br/>
        <w:t xml:space="preserve">4.8.2. Detailed DFD Level 1 </w:t>
      </w:r>
      <w:r w:rsidR="00740D96">
        <w:rPr>
          <w:rFonts w:cs="Times New Roman"/>
          <w:color w:val="auto"/>
        </w:rPr>
        <w:tab/>
      </w:r>
      <w:r w:rsidRPr="004428E7">
        <w:rPr>
          <w:rFonts w:cs="Times New Roman"/>
          <w:color w:val="auto"/>
        </w:rPr>
        <w:t>76</w:t>
      </w:r>
      <w:r w:rsidRPr="004428E7">
        <w:rPr>
          <w:rFonts w:cs="Times New Roman"/>
          <w:color w:val="auto"/>
        </w:rPr>
        <w:br/>
        <w:t xml:space="preserve">4.8.3. Transaction and AI DFD Level 2 </w:t>
      </w:r>
      <w:r w:rsidR="00740D96">
        <w:rPr>
          <w:rFonts w:cs="Times New Roman"/>
          <w:color w:val="auto"/>
        </w:rPr>
        <w:tab/>
      </w:r>
      <w:r w:rsidRPr="004428E7">
        <w:rPr>
          <w:rFonts w:cs="Times New Roman"/>
          <w:color w:val="auto"/>
        </w:rPr>
        <w:t>78</w:t>
      </w:r>
      <w:r w:rsidRPr="004428E7">
        <w:rPr>
          <w:rFonts w:cs="Times New Roman"/>
          <w:color w:val="auto"/>
        </w:rPr>
        <w:br/>
        <w:t xml:space="preserve">4.9. Class Diagrams and Domain Model </w:t>
      </w:r>
      <w:r w:rsidR="00740D96">
        <w:rPr>
          <w:rFonts w:cs="Times New Roman"/>
          <w:color w:val="auto"/>
        </w:rPr>
        <w:tab/>
      </w:r>
      <w:r w:rsidRPr="004428E7">
        <w:rPr>
          <w:rFonts w:cs="Times New Roman"/>
          <w:color w:val="auto"/>
        </w:rPr>
        <w:t>79</w:t>
      </w:r>
      <w:r w:rsidRPr="004428E7">
        <w:rPr>
          <w:rFonts w:cs="Times New Roman"/>
          <w:color w:val="auto"/>
        </w:rPr>
        <w:br/>
        <w:t xml:space="preserve">4.10. Component Diagram </w:t>
      </w:r>
      <w:r w:rsidR="00740D96">
        <w:rPr>
          <w:rFonts w:cs="Times New Roman"/>
          <w:color w:val="auto"/>
        </w:rPr>
        <w:tab/>
      </w:r>
      <w:r w:rsidRPr="004428E7">
        <w:rPr>
          <w:rFonts w:cs="Times New Roman"/>
          <w:color w:val="auto"/>
        </w:rPr>
        <w:t>81</w:t>
      </w:r>
      <w:r w:rsidRPr="004428E7">
        <w:rPr>
          <w:rFonts w:cs="Times New Roman"/>
          <w:color w:val="auto"/>
        </w:rPr>
        <w:br/>
        <w:t xml:space="preserve">4.11. Package and Module Dependency Diagram </w:t>
      </w:r>
      <w:r w:rsidR="00740D96">
        <w:rPr>
          <w:rFonts w:cs="Times New Roman"/>
          <w:color w:val="auto"/>
        </w:rPr>
        <w:tab/>
      </w:r>
      <w:r w:rsidRPr="004428E7">
        <w:rPr>
          <w:rFonts w:cs="Times New Roman"/>
          <w:color w:val="auto"/>
        </w:rPr>
        <w:t>83</w:t>
      </w:r>
      <w:r w:rsidRPr="004428E7">
        <w:rPr>
          <w:rFonts w:cs="Times New Roman"/>
          <w:color w:val="auto"/>
        </w:rPr>
        <w:br/>
        <w:t xml:space="preserve">4.12. Interaction Sequence Diagrams </w:t>
      </w:r>
      <w:r w:rsidR="00740D96">
        <w:rPr>
          <w:rFonts w:cs="Times New Roman"/>
          <w:color w:val="auto"/>
        </w:rPr>
        <w:tab/>
      </w:r>
      <w:r w:rsidRPr="004428E7">
        <w:rPr>
          <w:rFonts w:cs="Times New Roman"/>
          <w:color w:val="auto"/>
        </w:rPr>
        <w:t>85</w:t>
      </w:r>
      <w:r w:rsidRPr="004428E7">
        <w:rPr>
          <w:rFonts w:cs="Times New Roman"/>
          <w:color w:val="auto"/>
        </w:rPr>
        <w:br/>
        <w:t xml:space="preserve">4.12.1. Authentication &amp; Token Issuance Sequence </w:t>
      </w:r>
      <w:r w:rsidR="00740D96">
        <w:rPr>
          <w:rFonts w:cs="Times New Roman"/>
          <w:color w:val="auto"/>
        </w:rPr>
        <w:tab/>
      </w:r>
      <w:r w:rsidRPr="004428E7">
        <w:rPr>
          <w:rFonts w:cs="Times New Roman"/>
          <w:color w:val="auto"/>
        </w:rPr>
        <w:t>85</w:t>
      </w:r>
      <w:r w:rsidRPr="004428E7">
        <w:rPr>
          <w:rFonts w:cs="Times New Roman"/>
          <w:color w:val="auto"/>
        </w:rPr>
        <w:br/>
        <w:t xml:space="preserve">4.12.2. Transaction Creation and Audit Sequence </w:t>
      </w:r>
      <w:r w:rsidR="00740D96">
        <w:rPr>
          <w:rFonts w:cs="Times New Roman"/>
          <w:color w:val="auto"/>
        </w:rPr>
        <w:tab/>
      </w:r>
      <w:r w:rsidRPr="004428E7">
        <w:rPr>
          <w:rFonts w:cs="Times New Roman"/>
          <w:color w:val="auto"/>
        </w:rPr>
        <w:t>87</w:t>
      </w:r>
      <w:r w:rsidRPr="004428E7">
        <w:rPr>
          <w:rFonts w:cs="Times New Roman"/>
          <w:color w:val="auto"/>
        </w:rPr>
        <w:br/>
        <w:t xml:space="preserve">4.12.3. AI Insight Generation Sequence </w:t>
      </w:r>
      <w:r w:rsidR="00740D96">
        <w:rPr>
          <w:rFonts w:cs="Times New Roman"/>
          <w:color w:val="auto"/>
        </w:rPr>
        <w:tab/>
      </w:r>
      <w:r w:rsidRPr="004428E7">
        <w:rPr>
          <w:rFonts w:cs="Times New Roman"/>
          <w:color w:val="auto"/>
        </w:rPr>
        <w:t>89</w:t>
      </w:r>
      <w:r w:rsidRPr="004428E7">
        <w:rPr>
          <w:rFonts w:cs="Times New Roman"/>
          <w:color w:val="auto"/>
        </w:rPr>
        <w:br/>
        <w:t xml:space="preserve">4.12.4. Multi-Format Report Streaming Sequence </w:t>
      </w:r>
      <w:r w:rsidR="00740D96">
        <w:rPr>
          <w:rFonts w:cs="Times New Roman"/>
          <w:color w:val="auto"/>
        </w:rPr>
        <w:tab/>
      </w:r>
      <w:r w:rsidRPr="004428E7">
        <w:rPr>
          <w:rFonts w:cs="Times New Roman"/>
          <w:color w:val="auto"/>
        </w:rPr>
        <w:t>91</w:t>
      </w:r>
      <w:r w:rsidRPr="004428E7">
        <w:rPr>
          <w:rFonts w:cs="Times New Roman"/>
          <w:color w:val="auto"/>
        </w:rPr>
        <w:br/>
        <w:t xml:space="preserve">4.13. Cloud Deployment Diagram </w:t>
      </w:r>
      <w:r w:rsidR="00740D96">
        <w:rPr>
          <w:rFonts w:cs="Times New Roman"/>
          <w:color w:val="auto"/>
        </w:rPr>
        <w:tab/>
      </w:r>
      <w:r w:rsidRPr="004428E7">
        <w:rPr>
          <w:rFonts w:cs="Times New Roman"/>
          <w:color w:val="auto"/>
        </w:rPr>
        <w:t>92</w:t>
      </w:r>
      <w:r w:rsidRPr="004428E7">
        <w:rPr>
          <w:rFonts w:cs="Times New Roman"/>
          <w:color w:val="auto"/>
        </w:rPr>
        <w:br/>
        <w:t xml:space="preserve">4.14. Security and Defense-in-Depth Design </w:t>
      </w:r>
      <w:r w:rsidR="00740D96">
        <w:rPr>
          <w:rFonts w:cs="Times New Roman"/>
          <w:color w:val="auto"/>
        </w:rPr>
        <w:tab/>
      </w:r>
      <w:r w:rsidRPr="004428E7">
        <w:rPr>
          <w:rFonts w:cs="Times New Roman"/>
          <w:color w:val="auto"/>
        </w:rPr>
        <w:t>94</w:t>
      </w:r>
      <w:r w:rsidRPr="004428E7">
        <w:rPr>
          <w:rFonts w:cs="Times New Roman"/>
          <w:color w:val="auto"/>
        </w:rPr>
        <w:br/>
        <w:t xml:space="preserve">4.15. Global Error Handling Strategy </w:t>
      </w:r>
      <w:r w:rsidR="00740D96">
        <w:rPr>
          <w:rFonts w:cs="Times New Roman"/>
          <w:color w:val="auto"/>
        </w:rPr>
        <w:tab/>
      </w:r>
      <w:r w:rsidRPr="004428E7">
        <w:rPr>
          <w:rFonts w:cs="Times New Roman"/>
          <w:color w:val="auto"/>
        </w:rPr>
        <w:t>96</w:t>
      </w:r>
      <w:r w:rsidRPr="004428E7">
        <w:rPr>
          <w:rFonts w:cs="Times New Roman"/>
          <w:color w:val="auto"/>
        </w:rPr>
        <w:br/>
        <w:t xml:space="preserve">4.16. Client and Server Validation Design </w:t>
      </w:r>
      <w:r w:rsidR="00740D96">
        <w:rPr>
          <w:rFonts w:cs="Times New Roman"/>
          <w:color w:val="auto"/>
        </w:rPr>
        <w:tab/>
      </w:r>
      <w:r w:rsidRPr="004428E7">
        <w:rPr>
          <w:rFonts w:cs="Times New Roman"/>
          <w:color w:val="auto"/>
        </w:rPr>
        <w:t>97</w:t>
      </w:r>
    </w:p>
    <w:p w14:paraId="6DC792F4" w14:textId="61CBE53E" w:rsidR="004428E7" w:rsidRPr="004428E7" w:rsidRDefault="004428E7" w:rsidP="004428E7">
      <w:pPr>
        <w:tabs>
          <w:tab w:val="right" w:leader="dot" w:pos="9360"/>
        </w:tabs>
        <w:rPr>
          <w:rFonts w:cs="Times New Roman"/>
          <w:color w:val="auto"/>
        </w:rPr>
      </w:pPr>
      <w:r w:rsidRPr="004428E7">
        <w:rPr>
          <w:rFonts w:cs="Times New Roman"/>
          <w:color w:val="auto"/>
        </w:rPr>
        <w:t xml:space="preserve">CHAPTER 5 DATABASE DESIGN </w:t>
      </w:r>
      <w:r w:rsidR="00740D96">
        <w:rPr>
          <w:rFonts w:cs="Times New Roman"/>
          <w:color w:val="auto"/>
        </w:rPr>
        <w:tab/>
      </w:r>
      <w:r w:rsidRPr="004428E7">
        <w:rPr>
          <w:rFonts w:cs="Times New Roman"/>
          <w:color w:val="auto"/>
        </w:rPr>
        <w:t>99</w:t>
      </w:r>
      <w:r w:rsidRPr="004428E7">
        <w:rPr>
          <w:rFonts w:cs="Times New Roman"/>
          <w:color w:val="auto"/>
        </w:rPr>
        <w:br/>
        <w:t xml:space="preserve">5.1. Database Introduction and Selection Rationale </w:t>
      </w:r>
      <w:r w:rsidR="00740D96">
        <w:rPr>
          <w:rFonts w:cs="Times New Roman"/>
          <w:color w:val="auto"/>
        </w:rPr>
        <w:tab/>
      </w:r>
      <w:r w:rsidRPr="004428E7">
        <w:rPr>
          <w:rFonts w:cs="Times New Roman"/>
          <w:color w:val="auto"/>
        </w:rPr>
        <w:t>99</w:t>
      </w:r>
      <w:r w:rsidRPr="004428E7">
        <w:rPr>
          <w:rFonts w:cs="Times New Roman"/>
          <w:color w:val="auto"/>
        </w:rPr>
        <w:br/>
      </w:r>
      <w:r w:rsidRPr="004428E7">
        <w:rPr>
          <w:rFonts w:cs="Times New Roman"/>
          <w:color w:val="auto"/>
        </w:rPr>
        <w:lastRenderedPageBreak/>
        <w:t xml:space="preserve">5.2. MongoDB Document-Oriented Architecture </w:t>
      </w:r>
      <w:r w:rsidR="00740D96">
        <w:rPr>
          <w:rFonts w:cs="Times New Roman"/>
          <w:color w:val="auto"/>
        </w:rPr>
        <w:tab/>
      </w:r>
      <w:r w:rsidRPr="004428E7">
        <w:rPr>
          <w:rFonts w:cs="Times New Roman"/>
          <w:color w:val="auto"/>
        </w:rPr>
        <w:t>101</w:t>
      </w:r>
      <w:r w:rsidRPr="004428E7">
        <w:rPr>
          <w:rFonts w:cs="Times New Roman"/>
          <w:color w:val="auto"/>
        </w:rPr>
        <w:br/>
        <w:t xml:space="preserve">5.3. Physical Data Model and Database Cluster Topology </w:t>
      </w:r>
      <w:r w:rsidR="00740D96">
        <w:rPr>
          <w:rFonts w:cs="Times New Roman"/>
          <w:color w:val="auto"/>
        </w:rPr>
        <w:tab/>
      </w:r>
      <w:r w:rsidRPr="004428E7">
        <w:rPr>
          <w:rFonts w:cs="Times New Roman"/>
          <w:color w:val="auto"/>
        </w:rPr>
        <w:t>102</w:t>
      </w:r>
      <w:r w:rsidRPr="004428E7">
        <w:rPr>
          <w:rFonts w:cs="Times New Roman"/>
          <w:color w:val="auto"/>
        </w:rPr>
        <w:br/>
        <w:t xml:space="preserve">5.4. Entity Relationship (ER) and Document Reference Model </w:t>
      </w:r>
      <w:r w:rsidR="00740D96">
        <w:rPr>
          <w:rFonts w:cs="Times New Roman"/>
          <w:color w:val="auto"/>
        </w:rPr>
        <w:tab/>
      </w:r>
      <w:r w:rsidRPr="004428E7">
        <w:rPr>
          <w:rFonts w:cs="Times New Roman"/>
          <w:color w:val="auto"/>
        </w:rPr>
        <w:t>103</w:t>
      </w:r>
      <w:r w:rsidRPr="004428E7">
        <w:rPr>
          <w:rFonts w:cs="Times New Roman"/>
          <w:color w:val="auto"/>
        </w:rPr>
        <w:br/>
        <w:t xml:space="preserve">5.5. Detailed Collection Schemas </w:t>
      </w:r>
      <w:r w:rsidR="00740D96">
        <w:rPr>
          <w:rFonts w:cs="Times New Roman"/>
          <w:color w:val="auto"/>
        </w:rPr>
        <w:tab/>
      </w:r>
      <w:r w:rsidRPr="004428E7">
        <w:rPr>
          <w:rFonts w:cs="Times New Roman"/>
          <w:color w:val="auto"/>
        </w:rPr>
        <w:t>105</w:t>
      </w:r>
      <w:r w:rsidRPr="004428E7">
        <w:rPr>
          <w:rFonts w:cs="Times New Roman"/>
          <w:color w:val="auto"/>
        </w:rPr>
        <w:br/>
        <w:t xml:space="preserve">5.5.1. Users Collection Schema Specification </w:t>
      </w:r>
      <w:r w:rsidR="00740D96">
        <w:rPr>
          <w:rFonts w:cs="Times New Roman"/>
          <w:color w:val="auto"/>
        </w:rPr>
        <w:tab/>
      </w:r>
      <w:r w:rsidRPr="004428E7">
        <w:rPr>
          <w:rFonts w:cs="Times New Roman"/>
          <w:color w:val="auto"/>
        </w:rPr>
        <w:t>105</w:t>
      </w:r>
      <w:r w:rsidRPr="004428E7">
        <w:rPr>
          <w:rFonts w:cs="Times New Roman"/>
          <w:color w:val="auto"/>
        </w:rPr>
        <w:br/>
        <w:t xml:space="preserve">5.5.2. Transactions Collection Schema Specification </w:t>
      </w:r>
      <w:r w:rsidR="00740D96">
        <w:rPr>
          <w:rFonts w:cs="Times New Roman"/>
          <w:color w:val="auto"/>
        </w:rPr>
        <w:tab/>
      </w:r>
      <w:r w:rsidRPr="004428E7">
        <w:rPr>
          <w:rFonts w:cs="Times New Roman"/>
          <w:color w:val="auto"/>
        </w:rPr>
        <w:t>107</w:t>
      </w:r>
      <w:r w:rsidRPr="004428E7">
        <w:rPr>
          <w:rFonts w:cs="Times New Roman"/>
          <w:color w:val="auto"/>
        </w:rPr>
        <w:br/>
        <w:t xml:space="preserve">5.6. Data Types and BSON Representation </w:t>
      </w:r>
      <w:r w:rsidR="00740D96">
        <w:rPr>
          <w:rFonts w:cs="Times New Roman"/>
          <w:color w:val="auto"/>
        </w:rPr>
        <w:tab/>
      </w:r>
      <w:r w:rsidRPr="004428E7">
        <w:rPr>
          <w:rFonts w:cs="Times New Roman"/>
          <w:color w:val="auto"/>
        </w:rPr>
        <w:t>109</w:t>
      </w:r>
      <w:r w:rsidRPr="004428E7">
        <w:rPr>
          <w:rFonts w:cs="Times New Roman"/>
          <w:color w:val="auto"/>
        </w:rPr>
        <w:br/>
        <w:t xml:space="preserve">5.7. Relational Referencing and Foreign Key Integrity </w:t>
      </w:r>
      <w:r w:rsidR="00740D96">
        <w:rPr>
          <w:rFonts w:cs="Times New Roman"/>
          <w:color w:val="auto"/>
        </w:rPr>
        <w:tab/>
      </w:r>
      <w:r w:rsidRPr="004428E7">
        <w:rPr>
          <w:rFonts w:cs="Times New Roman"/>
          <w:color w:val="auto"/>
        </w:rPr>
        <w:t>110</w:t>
      </w:r>
      <w:r w:rsidRPr="004428E7">
        <w:rPr>
          <w:rFonts w:cs="Times New Roman"/>
          <w:color w:val="auto"/>
        </w:rPr>
        <w:br/>
        <w:t xml:space="preserve">5.8. Schema Constraints and Mongoose Built-in Validators </w:t>
      </w:r>
      <w:r w:rsidR="00740D96">
        <w:rPr>
          <w:rFonts w:cs="Times New Roman"/>
          <w:color w:val="auto"/>
        </w:rPr>
        <w:tab/>
      </w:r>
      <w:r w:rsidRPr="004428E7">
        <w:rPr>
          <w:rFonts w:cs="Times New Roman"/>
          <w:color w:val="auto"/>
        </w:rPr>
        <w:t>111</w:t>
      </w:r>
      <w:r w:rsidRPr="004428E7">
        <w:rPr>
          <w:rFonts w:cs="Times New Roman"/>
          <w:color w:val="auto"/>
        </w:rPr>
        <w:br/>
        <w:t xml:space="preserve">5.9. Database Indexing Strategy and Query Optimization </w:t>
      </w:r>
      <w:r w:rsidR="00740D96">
        <w:rPr>
          <w:rFonts w:cs="Times New Roman"/>
          <w:color w:val="auto"/>
        </w:rPr>
        <w:tab/>
      </w:r>
      <w:r w:rsidRPr="004428E7">
        <w:rPr>
          <w:rFonts w:cs="Times New Roman"/>
          <w:color w:val="auto"/>
        </w:rPr>
        <w:t>112</w:t>
      </w:r>
      <w:r w:rsidRPr="004428E7">
        <w:rPr>
          <w:rFonts w:cs="Times New Roman"/>
          <w:color w:val="auto"/>
        </w:rPr>
        <w:br/>
        <w:t>5.10. Data Security, Encryption, and Transport Layer TLS</w:t>
      </w:r>
      <w:r w:rsidR="00740D96">
        <w:rPr>
          <w:rFonts w:cs="Times New Roman"/>
          <w:color w:val="auto"/>
        </w:rPr>
        <w:tab/>
      </w:r>
      <w:r w:rsidRPr="004428E7">
        <w:rPr>
          <w:rFonts w:cs="Times New Roman"/>
          <w:color w:val="auto"/>
        </w:rPr>
        <w:t xml:space="preserve"> 113</w:t>
      </w:r>
      <w:r w:rsidRPr="004428E7">
        <w:rPr>
          <w:rFonts w:cs="Times New Roman"/>
          <w:color w:val="auto"/>
        </w:rPr>
        <w:br/>
        <w:t xml:space="preserve">5.11. Core Database Operations and Aggregation Pipelines </w:t>
      </w:r>
      <w:r w:rsidR="00740D96">
        <w:rPr>
          <w:rFonts w:cs="Times New Roman"/>
          <w:color w:val="auto"/>
        </w:rPr>
        <w:tab/>
      </w:r>
      <w:r w:rsidRPr="004428E7">
        <w:rPr>
          <w:rFonts w:cs="Times New Roman"/>
          <w:color w:val="auto"/>
        </w:rPr>
        <w:t>114</w:t>
      </w:r>
      <w:r w:rsidRPr="004428E7">
        <w:rPr>
          <w:rFonts w:cs="Times New Roman"/>
          <w:color w:val="auto"/>
        </w:rPr>
        <w:br/>
        <w:t xml:space="preserve">5.12. Data Backup, Sharding, and Disaster Recovery </w:t>
      </w:r>
      <w:r w:rsidR="00740D96">
        <w:rPr>
          <w:rFonts w:cs="Times New Roman"/>
          <w:color w:val="auto"/>
        </w:rPr>
        <w:tab/>
      </w:r>
      <w:r w:rsidRPr="004428E7">
        <w:rPr>
          <w:rFonts w:cs="Times New Roman"/>
          <w:color w:val="auto"/>
        </w:rPr>
        <w:t>116</w:t>
      </w:r>
    </w:p>
    <w:p w14:paraId="1C5D8677" w14:textId="2791BE8A" w:rsidR="004428E7" w:rsidRPr="004428E7" w:rsidRDefault="004428E7" w:rsidP="004428E7">
      <w:pPr>
        <w:tabs>
          <w:tab w:val="right" w:leader="dot" w:pos="9360"/>
        </w:tabs>
        <w:rPr>
          <w:rFonts w:cs="Times New Roman"/>
          <w:color w:val="auto"/>
        </w:rPr>
      </w:pPr>
      <w:r w:rsidRPr="004428E7">
        <w:rPr>
          <w:rFonts w:cs="Times New Roman"/>
          <w:color w:val="auto"/>
        </w:rPr>
        <w:t xml:space="preserve">CHAPTER 6 SYSTEM IMPLEMENTATION &amp; CODING </w:t>
      </w:r>
      <w:r w:rsidR="00740D96">
        <w:rPr>
          <w:rFonts w:cs="Times New Roman"/>
          <w:color w:val="auto"/>
        </w:rPr>
        <w:tab/>
      </w:r>
      <w:r w:rsidRPr="004428E7">
        <w:rPr>
          <w:rFonts w:cs="Times New Roman"/>
          <w:color w:val="auto"/>
        </w:rPr>
        <w:t>118</w:t>
      </w:r>
      <w:r w:rsidRPr="004428E7">
        <w:rPr>
          <w:rFonts w:cs="Times New Roman"/>
          <w:color w:val="auto"/>
        </w:rPr>
        <w:br/>
        <w:t xml:space="preserve">6.1. Development Environment and Software Toolchain </w:t>
      </w:r>
      <w:r w:rsidR="00740D96">
        <w:rPr>
          <w:rFonts w:cs="Times New Roman"/>
          <w:color w:val="auto"/>
        </w:rPr>
        <w:tab/>
      </w:r>
      <w:r w:rsidRPr="004428E7">
        <w:rPr>
          <w:rFonts w:cs="Times New Roman"/>
          <w:color w:val="auto"/>
        </w:rPr>
        <w:t>118</w:t>
      </w:r>
      <w:r w:rsidRPr="004428E7">
        <w:rPr>
          <w:rFonts w:cs="Times New Roman"/>
          <w:color w:val="auto"/>
        </w:rPr>
        <w:br/>
        <w:t xml:space="preserve">6.2. Project Folder Hierarchy (Full-Stack </w:t>
      </w:r>
      <w:proofErr w:type="spellStart"/>
      <w:r w:rsidRPr="004428E7">
        <w:rPr>
          <w:rFonts w:cs="Times New Roman"/>
          <w:color w:val="auto"/>
        </w:rPr>
        <w:t>Monorepo</w:t>
      </w:r>
      <w:proofErr w:type="spellEnd"/>
      <w:r w:rsidRPr="004428E7">
        <w:rPr>
          <w:rFonts w:cs="Times New Roman"/>
          <w:color w:val="auto"/>
        </w:rPr>
        <w:t xml:space="preserve"> Breakdown) </w:t>
      </w:r>
      <w:r w:rsidR="00740D96">
        <w:rPr>
          <w:rFonts w:cs="Times New Roman"/>
          <w:color w:val="auto"/>
        </w:rPr>
        <w:tab/>
      </w:r>
      <w:r w:rsidRPr="004428E7">
        <w:rPr>
          <w:rFonts w:cs="Times New Roman"/>
          <w:color w:val="auto"/>
        </w:rPr>
        <w:t>119</w:t>
      </w:r>
      <w:r w:rsidRPr="004428E7">
        <w:rPr>
          <w:rFonts w:cs="Times New Roman"/>
          <w:color w:val="auto"/>
        </w:rPr>
        <w:br/>
        <w:t xml:space="preserve">6.3. Backend Core Implementation </w:t>
      </w:r>
      <w:r w:rsidR="00740D96">
        <w:rPr>
          <w:rFonts w:cs="Times New Roman"/>
          <w:color w:val="auto"/>
        </w:rPr>
        <w:tab/>
      </w:r>
      <w:r w:rsidRPr="004428E7">
        <w:rPr>
          <w:rFonts w:cs="Times New Roman"/>
          <w:color w:val="auto"/>
        </w:rPr>
        <w:t>122</w:t>
      </w:r>
      <w:r w:rsidRPr="004428E7">
        <w:rPr>
          <w:rFonts w:cs="Times New Roman"/>
          <w:color w:val="auto"/>
        </w:rPr>
        <w:br/>
        <w:t xml:space="preserve">6.3.1. Express Server Initialization &amp; DNS Optimization </w:t>
      </w:r>
      <w:r w:rsidR="00740D96">
        <w:rPr>
          <w:rFonts w:cs="Times New Roman"/>
          <w:color w:val="auto"/>
        </w:rPr>
        <w:tab/>
      </w:r>
      <w:r w:rsidRPr="004428E7">
        <w:rPr>
          <w:rFonts w:cs="Times New Roman"/>
          <w:color w:val="auto"/>
        </w:rPr>
        <w:t>122</w:t>
      </w:r>
      <w:r w:rsidRPr="004428E7">
        <w:rPr>
          <w:rFonts w:cs="Times New Roman"/>
          <w:color w:val="auto"/>
        </w:rPr>
        <w:br/>
        <w:t xml:space="preserve">6.3.2. MongoDB Atlas Cloud Connectivity </w:t>
      </w:r>
      <w:r w:rsidR="00740D96">
        <w:rPr>
          <w:rFonts w:cs="Times New Roman"/>
          <w:color w:val="auto"/>
        </w:rPr>
        <w:tab/>
      </w:r>
      <w:r w:rsidRPr="004428E7">
        <w:rPr>
          <w:rFonts w:cs="Times New Roman"/>
          <w:color w:val="auto"/>
        </w:rPr>
        <w:t>124</w:t>
      </w:r>
      <w:r w:rsidRPr="004428E7">
        <w:rPr>
          <w:rFonts w:cs="Times New Roman"/>
          <w:color w:val="auto"/>
        </w:rPr>
        <w:br/>
        <w:t xml:space="preserve">6.3.3. JWT Protection Middleware and Token Generation </w:t>
      </w:r>
      <w:r w:rsidR="00740D96">
        <w:rPr>
          <w:rFonts w:cs="Times New Roman"/>
          <w:color w:val="auto"/>
        </w:rPr>
        <w:tab/>
      </w:r>
      <w:r w:rsidRPr="004428E7">
        <w:rPr>
          <w:rFonts w:cs="Times New Roman"/>
          <w:color w:val="auto"/>
        </w:rPr>
        <w:t>125</w:t>
      </w:r>
      <w:r w:rsidRPr="004428E7">
        <w:rPr>
          <w:rFonts w:cs="Times New Roman"/>
          <w:color w:val="auto"/>
        </w:rPr>
        <w:br/>
        <w:t xml:space="preserve">6.4. Backend Controllers and Business Logic </w:t>
      </w:r>
      <w:r w:rsidR="00740D96">
        <w:rPr>
          <w:rFonts w:cs="Times New Roman"/>
          <w:color w:val="auto"/>
        </w:rPr>
        <w:tab/>
      </w:r>
      <w:r w:rsidRPr="004428E7">
        <w:rPr>
          <w:rFonts w:cs="Times New Roman"/>
          <w:color w:val="auto"/>
        </w:rPr>
        <w:t>127</w:t>
      </w:r>
      <w:r w:rsidRPr="004428E7">
        <w:rPr>
          <w:rFonts w:cs="Times New Roman"/>
          <w:color w:val="auto"/>
        </w:rPr>
        <w:br/>
        <w:t xml:space="preserve">6.4.1. Authentication Controller (Registration &amp; Login) </w:t>
      </w:r>
      <w:r w:rsidR="00740D96">
        <w:rPr>
          <w:rFonts w:cs="Times New Roman"/>
          <w:color w:val="auto"/>
        </w:rPr>
        <w:tab/>
      </w:r>
      <w:r w:rsidRPr="004428E7">
        <w:rPr>
          <w:rFonts w:cs="Times New Roman"/>
          <w:color w:val="auto"/>
        </w:rPr>
        <w:t>127</w:t>
      </w:r>
      <w:r w:rsidRPr="004428E7">
        <w:rPr>
          <w:rFonts w:cs="Times New Roman"/>
          <w:color w:val="auto"/>
        </w:rPr>
        <w:br/>
        <w:t xml:space="preserve">6.4.2. User Profile and Password Management </w:t>
      </w:r>
      <w:r w:rsidR="00740D96">
        <w:rPr>
          <w:rFonts w:cs="Times New Roman"/>
          <w:color w:val="auto"/>
        </w:rPr>
        <w:tab/>
      </w:r>
      <w:r w:rsidRPr="004428E7">
        <w:rPr>
          <w:rFonts w:cs="Times New Roman"/>
          <w:color w:val="auto"/>
        </w:rPr>
        <w:t>129</w:t>
      </w:r>
      <w:r w:rsidRPr="004428E7">
        <w:rPr>
          <w:rFonts w:cs="Times New Roman"/>
          <w:color w:val="auto"/>
        </w:rPr>
        <w:br/>
        <w:t xml:space="preserve">6.4.3. Transaction Controller (Full CRUD Operations) </w:t>
      </w:r>
      <w:r w:rsidR="00740D96">
        <w:rPr>
          <w:rFonts w:cs="Times New Roman"/>
          <w:color w:val="auto"/>
        </w:rPr>
        <w:tab/>
      </w:r>
      <w:r w:rsidRPr="004428E7">
        <w:rPr>
          <w:rFonts w:cs="Times New Roman"/>
          <w:color w:val="auto"/>
        </w:rPr>
        <w:t>131</w:t>
      </w:r>
      <w:r w:rsidRPr="004428E7">
        <w:rPr>
          <w:rFonts w:cs="Times New Roman"/>
          <w:color w:val="auto"/>
        </w:rPr>
        <w:br/>
        <w:t xml:space="preserve">6.4.4. Dashboard Aggregation Controller </w:t>
      </w:r>
      <w:r w:rsidR="00740D96">
        <w:rPr>
          <w:rFonts w:cs="Times New Roman"/>
          <w:color w:val="auto"/>
        </w:rPr>
        <w:tab/>
      </w:r>
      <w:r w:rsidRPr="004428E7">
        <w:rPr>
          <w:rFonts w:cs="Times New Roman"/>
          <w:color w:val="auto"/>
        </w:rPr>
        <w:t>134</w:t>
      </w:r>
      <w:r w:rsidRPr="004428E7">
        <w:rPr>
          <w:rFonts w:cs="Times New Roman"/>
          <w:color w:val="auto"/>
        </w:rPr>
        <w:br/>
        <w:t xml:space="preserve">6.4.5. Analytics Aggregation Controller </w:t>
      </w:r>
      <w:r w:rsidR="00740D96">
        <w:rPr>
          <w:rFonts w:cs="Times New Roman"/>
          <w:color w:val="auto"/>
        </w:rPr>
        <w:tab/>
      </w:r>
      <w:r w:rsidRPr="004428E7">
        <w:rPr>
          <w:rFonts w:cs="Times New Roman"/>
          <w:color w:val="auto"/>
        </w:rPr>
        <w:t>136</w:t>
      </w:r>
      <w:r w:rsidRPr="004428E7">
        <w:rPr>
          <w:rFonts w:cs="Times New Roman"/>
          <w:color w:val="auto"/>
        </w:rPr>
        <w:br/>
        <w:t xml:space="preserve">6.4.6. AI Insights Service and Controller </w:t>
      </w:r>
      <w:r w:rsidR="00740D96">
        <w:rPr>
          <w:rFonts w:cs="Times New Roman"/>
          <w:color w:val="auto"/>
        </w:rPr>
        <w:tab/>
      </w:r>
      <w:r w:rsidRPr="004428E7">
        <w:rPr>
          <w:rFonts w:cs="Times New Roman"/>
          <w:color w:val="auto"/>
        </w:rPr>
        <w:t>138</w:t>
      </w:r>
      <w:r w:rsidRPr="004428E7">
        <w:rPr>
          <w:rFonts w:cs="Times New Roman"/>
          <w:color w:val="auto"/>
        </w:rPr>
        <w:br/>
        <w:t>6.4.7. Multi-Format Report Controller (PDF, Excel)</w:t>
      </w:r>
      <w:r w:rsidR="00740D96">
        <w:rPr>
          <w:rFonts w:cs="Times New Roman"/>
          <w:color w:val="auto"/>
        </w:rPr>
        <w:tab/>
      </w:r>
      <w:r w:rsidRPr="004428E7">
        <w:rPr>
          <w:rFonts w:cs="Times New Roman"/>
          <w:color w:val="auto"/>
        </w:rPr>
        <w:t xml:space="preserve"> 141</w:t>
      </w:r>
      <w:r w:rsidRPr="004428E7">
        <w:rPr>
          <w:rFonts w:cs="Times New Roman"/>
          <w:color w:val="auto"/>
        </w:rPr>
        <w:br/>
        <w:t xml:space="preserve">6.5. Frontend Core Implementation </w:t>
      </w:r>
      <w:r w:rsidR="00740D96">
        <w:rPr>
          <w:rFonts w:cs="Times New Roman"/>
          <w:color w:val="auto"/>
        </w:rPr>
        <w:tab/>
      </w:r>
      <w:r w:rsidRPr="004428E7">
        <w:rPr>
          <w:rFonts w:cs="Times New Roman"/>
          <w:color w:val="auto"/>
        </w:rPr>
        <w:t>145</w:t>
      </w:r>
      <w:r w:rsidRPr="004428E7">
        <w:rPr>
          <w:rFonts w:cs="Times New Roman"/>
          <w:color w:val="auto"/>
        </w:rPr>
        <w:br/>
        <w:t xml:space="preserve">6.5.1. Client Architecture, Vite Bundler &amp; Entry Point </w:t>
      </w:r>
      <w:r w:rsidR="00740D96">
        <w:rPr>
          <w:rFonts w:cs="Times New Roman"/>
          <w:color w:val="auto"/>
        </w:rPr>
        <w:tab/>
      </w:r>
      <w:r w:rsidRPr="004428E7">
        <w:rPr>
          <w:rFonts w:cs="Times New Roman"/>
          <w:color w:val="auto"/>
        </w:rPr>
        <w:t>145</w:t>
      </w:r>
      <w:r w:rsidRPr="004428E7">
        <w:rPr>
          <w:rFonts w:cs="Times New Roman"/>
          <w:color w:val="auto"/>
        </w:rPr>
        <w:br/>
        <w:t>6.5.2. Client-Side Routing and Protected Route Guards</w:t>
      </w:r>
      <w:r w:rsidR="00740D96">
        <w:rPr>
          <w:rFonts w:cs="Times New Roman"/>
          <w:color w:val="auto"/>
        </w:rPr>
        <w:tab/>
      </w:r>
      <w:r w:rsidRPr="004428E7">
        <w:rPr>
          <w:rFonts w:cs="Times New Roman"/>
          <w:color w:val="auto"/>
        </w:rPr>
        <w:t xml:space="preserve"> 146</w:t>
      </w:r>
      <w:r w:rsidRPr="004428E7">
        <w:rPr>
          <w:rFonts w:cs="Times New Roman"/>
          <w:color w:val="auto"/>
        </w:rPr>
        <w:br/>
        <w:t xml:space="preserve">6.5.3. Data Abstraction Layer (Dual Live &amp; Demo Mode) </w:t>
      </w:r>
      <w:r w:rsidR="00740D96">
        <w:rPr>
          <w:rFonts w:cs="Times New Roman"/>
          <w:color w:val="auto"/>
        </w:rPr>
        <w:tab/>
      </w:r>
      <w:r w:rsidRPr="004428E7">
        <w:rPr>
          <w:rFonts w:cs="Times New Roman"/>
          <w:color w:val="auto"/>
        </w:rPr>
        <w:t>148</w:t>
      </w:r>
      <w:r w:rsidRPr="004428E7">
        <w:rPr>
          <w:rFonts w:cs="Times New Roman"/>
          <w:color w:val="auto"/>
        </w:rPr>
        <w:br/>
        <w:t xml:space="preserve">6.5.4. Dashboard Layout and Real-Time Summary Cards </w:t>
      </w:r>
      <w:r w:rsidR="00740D96">
        <w:rPr>
          <w:rFonts w:cs="Times New Roman"/>
          <w:color w:val="auto"/>
        </w:rPr>
        <w:tab/>
      </w:r>
      <w:r w:rsidRPr="004428E7">
        <w:rPr>
          <w:rFonts w:cs="Times New Roman"/>
          <w:color w:val="auto"/>
        </w:rPr>
        <w:t>150</w:t>
      </w:r>
      <w:r w:rsidRPr="004428E7">
        <w:rPr>
          <w:rFonts w:cs="Times New Roman"/>
          <w:color w:val="auto"/>
        </w:rPr>
        <w:br/>
        <w:t>6.5.5. Transaction Management (Table, Search, Form, Modal) 152</w:t>
      </w:r>
      <w:r w:rsidRPr="004428E7">
        <w:rPr>
          <w:rFonts w:cs="Times New Roman"/>
          <w:color w:val="auto"/>
        </w:rPr>
        <w:br/>
        <w:t>6.5.6. Analytics and Recharts Visualizations 155</w:t>
      </w:r>
      <w:r w:rsidRPr="004428E7">
        <w:rPr>
          <w:rFonts w:cs="Times New Roman"/>
          <w:color w:val="auto"/>
        </w:rPr>
        <w:br/>
        <w:t>6.5.7. AI Insights Interface Component 157</w:t>
      </w:r>
      <w:r w:rsidRPr="004428E7">
        <w:rPr>
          <w:rFonts w:cs="Times New Roman"/>
          <w:color w:val="auto"/>
        </w:rPr>
        <w:br/>
        <w:t>6.5.8. Reports Generation Portal Component 159</w:t>
      </w:r>
      <w:r w:rsidRPr="004428E7">
        <w:rPr>
          <w:rFonts w:cs="Times New Roman"/>
          <w:color w:val="auto"/>
        </w:rPr>
        <w:br/>
        <w:t>6.5.9. User Profile and Password Settings Interface 161</w:t>
      </w:r>
      <w:r w:rsidRPr="004428E7">
        <w:rPr>
          <w:rFonts w:cs="Times New Roman"/>
          <w:color w:val="auto"/>
        </w:rPr>
        <w:br/>
        <w:t>6.5.10. Landing Page &amp; Marketing Portal 163</w:t>
      </w:r>
      <w:r w:rsidRPr="004428E7">
        <w:rPr>
          <w:rFonts w:cs="Times New Roman"/>
          <w:color w:val="auto"/>
        </w:rPr>
        <w:br/>
      </w:r>
      <w:r w:rsidRPr="004428E7">
        <w:rPr>
          <w:rFonts w:cs="Times New Roman"/>
          <w:color w:val="auto"/>
        </w:rPr>
        <w:lastRenderedPageBreak/>
        <w:t>6.6. Input Validation and Sanitization Rules Matrix 165</w:t>
      </w:r>
      <w:r w:rsidRPr="004428E7">
        <w:rPr>
          <w:rFonts w:cs="Times New Roman"/>
          <w:color w:val="auto"/>
        </w:rPr>
        <w:br/>
        <w:t>6.7. Error Handling and Toast Notification Pipeline 168</w:t>
      </w:r>
    </w:p>
    <w:p w14:paraId="4AFC4564"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7 SOFTWARE TESTING 172</w:t>
      </w:r>
      <w:r w:rsidRPr="004428E7">
        <w:rPr>
          <w:rFonts w:cs="Times New Roman"/>
          <w:color w:val="auto"/>
        </w:rPr>
        <w:br/>
        <w:t xml:space="preserve">7.1. Introduction to Software Testing in </w:t>
      </w:r>
      <w:proofErr w:type="spellStart"/>
      <w:r w:rsidRPr="004428E7">
        <w:rPr>
          <w:rFonts w:cs="Times New Roman"/>
          <w:color w:val="auto"/>
        </w:rPr>
        <w:t>ExpenseX</w:t>
      </w:r>
      <w:proofErr w:type="spellEnd"/>
      <w:r w:rsidRPr="004428E7">
        <w:rPr>
          <w:rFonts w:cs="Times New Roman"/>
          <w:color w:val="auto"/>
        </w:rPr>
        <w:t xml:space="preserve"> 172</w:t>
      </w:r>
      <w:r w:rsidRPr="004428E7">
        <w:rPr>
          <w:rFonts w:cs="Times New Roman"/>
          <w:color w:val="auto"/>
        </w:rPr>
        <w:br/>
        <w:t>7.2. Testing Objectives and Philosophy 173</w:t>
      </w:r>
      <w:r w:rsidRPr="004428E7">
        <w:rPr>
          <w:rFonts w:cs="Times New Roman"/>
          <w:color w:val="auto"/>
        </w:rPr>
        <w:br/>
        <w:t>7.3. Testing Methodologies Adopted 174</w:t>
      </w:r>
      <w:r w:rsidRPr="004428E7">
        <w:rPr>
          <w:rFonts w:cs="Times New Roman"/>
          <w:color w:val="auto"/>
        </w:rPr>
        <w:br/>
        <w:t>7.3.1. Unit Testing 174</w:t>
      </w:r>
      <w:r w:rsidRPr="004428E7">
        <w:rPr>
          <w:rFonts w:cs="Times New Roman"/>
          <w:color w:val="auto"/>
        </w:rPr>
        <w:br/>
        <w:t>7.3.2. Integration Testing 175</w:t>
      </w:r>
      <w:r w:rsidRPr="004428E7">
        <w:rPr>
          <w:rFonts w:cs="Times New Roman"/>
          <w:color w:val="auto"/>
        </w:rPr>
        <w:br/>
        <w:t>7.3.3. System Testing 176</w:t>
      </w:r>
      <w:r w:rsidRPr="004428E7">
        <w:rPr>
          <w:rFonts w:cs="Times New Roman"/>
          <w:color w:val="auto"/>
        </w:rPr>
        <w:br/>
        <w:t>7.3.4. Functional &amp; Black-Box Testing 177</w:t>
      </w:r>
      <w:r w:rsidRPr="004428E7">
        <w:rPr>
          <w:rFonts w:cs="Times New Roman"/>
          <w:color w:val="auto"/>
        </w:rPr>
        <w:br/>
        <w:t>7.3.5. UI and Usability Testing 178</w:t>
      </w:r>
      <w:r w:rsidRPr="004428E7">
        <w:rPr>
          <w:rFonts w:cs="Times New Roman"/>
          <w:color w:val="auto"/>
        </w:rPr>
        <w:br/>
        <w:t>7.3.6. API Testing via Postman &amp; REST Clients 179</w:t>
      </w:r>
      <w:r w:rsidRPr="004428E7">
        <w:rPr>
          <w:rFonts w:cs="Times New Roman"/>
          <w:color w:val="auto"/>
        </w:rPr>
        <w:br/>
        <w:t>7.3.7. Security and Penetration Testing 180</w:t>
      </w:r>
      <w:r w:rsidRPr="004428E7">
        <w:rPr>
          <w:rFonts w:cs="Times New Roman"/>
          <w:color w:val="auto"/>
        </w:rPr>
        <w:br/>
        <w:t>7.3.8. Cross-Browser and Responsive Testing 181</w:t>
      </w:r>
      <w:r w:rsidRPr="004428E7">
        <w:rPr>
          <w:rFonts w:cs="Times New Roman"/>
          <w:color w:val="auto"/>
        </w:rPr>
        <w:br/>
        <w:t>7.4. Test Environment and Hardware/Software Setup 182</w:t>
      </w:r>
      <w:r w:rsidRPr="004428E7">
        <w:rPr>
          <w:rFonts w:cs="Times New Roman"/>
          <w:color w:val="auto"/>
        </w:rPr>
        <w:br/>
        <w:t>7.5. Comprehensive Test Cases Suite (Table 7.1) 183</w:t>
      </w:r>
      <w:r w:rsidRPr="004428E7">
        <w:rPr>
          <w:rFonts w:cs="Times New Roman"/>
          <w:color w:val="auto"/>
        </w:rPr>
        <w:br/>
        <w:t>7.6. Test Data and Execution Results Analysis 189</w:t>
      </w:r>
      <w:r w:rsidRPr="004428E7">
        <w:rPr>
          <w:rFonts w:cs="Times New Roman"/>
          <w:color w:val="auto"/>
        </w:rPr>
        <w:br/>
        <w:t>7.6.1. User Authentication Test Results 189</w:t>
      </w:r>
      <w:r w:rsidRPr="004428E7">
        <w:rPr>
          <w:rFonts w:cs="Times New Roman"/>
          <w:color w:val="auto"/>
        </w:rPr>
        <w:br/>
        <w:t>7.6.2. Transaction CRUD Test Results 191</w:t>
      </w:r>
      <w:r w:rsidRPr="004428E7">
        <w:rPr>
          <w:rFonts w:cs="Times New Roman"/>
          <w:color w:val="auto"/>
        </w:rPr>
        <w:br/>
        <w:t>7.6.3. Analytics &amp; Visualization Test Results 193</w:t>
      </w:r>
      <w:r w:rsidRPr="004428E7">
        <w:rPr>
          <w:rFonts w:cs="Times New Roman"/>
          <w:color w:val="auto"/>
        </w:rPr>
        <w:br/>
        <w:t>7.6.4. AI Insights Generation Test Results 194</w:t>
      </w:r>
      <w:r w:rsidRPr="004428E7">
        <w:rPr>
          <w:rFonts w:cs="Times New Roman"/>
          <w:color w:val="auto"/>
        </w:rPr>
        <w:br/>
        <w:t>7.6.5. Report Export Test Results 196</w:t>
      </w:r>
      <w:r w:rsidRPr="004428E7">
        <w:rPr>
          <w:rFonts w:cs="Times New Roman"/>
          <w:color w:val="auto"/>
        </w:rPr>
        <w:br/>
        <w:t>7.6.6. Summary of Execution Results (Table 7.2) 197</w:t>
      </w:r>
      <w:r w:rsidRPr="004428E7">
        <w:rPr>
          <w:rFonts w:cs="Times New Roman"/>
          <w:color w:val="auto"/>
        </w:rPr>
        <w:br/>
        <w:t>7.7. Defect Handling, Severity Classification &amp; Resolution 198</w:t>
      </w:r>
    </w:p>
    <w:p w14:paraId="4AFEF614"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8 SECURITY ANALYSIS AND MEASURES 200</w:t>
      </w:r>
      <w:r w:rsidRPr="004428E7">
        <w:rPr>
          <w:rFonts w:cs="Times New Roman"/>
          <w:color w:val="auto"/>
        </w:rPr>
        <w:br/>
        <w:t>8.1. Security Requirements in Personal Financial Software 200</w:t>
      </w:r>
      <w:r w:rsidRPr="004428E7">
        <w:rPr>
          <w:rFonts w:cs="Times New Roman"/>
          <w:color w:val="auto"/>
        </w:rPr>
        <w:br/>
        <w:t>8.2. Authentication Security and Stateless Architecture 201</w:t>
      </w:r>
      <w:r w:rsidRPr="004428E7">
        <w:rPr>
          <w:rFonts w:cs="Times New Roman"/>
          <w:color w:val="auto"/>
        </w:rPr>
        <w:br/>
        <w:t>8.3. JSON Web Token (JWT) Security Specifications 202</w:t>
      </w:r>
      <w:r w:rsidRPr="004428E7">
        <w:rPr>
          <w:rFonts w:cs="Times New Roman"/>
          <w:color w:val="auto"/>
        </w:rPr>
        <w:br/>
        <w:t>8.4. Cryptographic Password Protection (</w:t>
      </w:r>
      <w:proofErr w:type="spellStart"/>
      <w:r w:rsidRPr="004428E7">
        <w:rPr>
          <w:rFonts w:cs="Times New Roman"/>
          <w:color w:val="auto"/>
        </w:rPr>
        <w:t>Bcrypt</w:t>
      </w:r>
      <w:proofErr w:type="spellEnd"/>
      <w:r w:rsidRPr="004428E7">
        <w:rPr>
          <w:rFonts w:cs="Times New Roman"/>
          <w:color w:val="auto"/>
        </w:rPr>
        <w:t xml:space="preserve"> Hashing) 204</w:t>
      </w:r>
      <w:r w:rsidRPr="004428E7">
        <w:rPr>
          <w:rFonts w:cs="Times New Roman"/>
          <w:color w:val="auto"/>
        </w:rPr>
        <w:br/>
        <w:t>8.5. Authorization and User Isolation Controls 205</w:t>
      </w:r>
      <w:r w:rsidRPr="004428E7">
        <w:rPr>
          <w:rFonts w:cs="Times New Roman"/>
          <w:color w:val="auto"/>
        </w:rPr>
        <w:br/>
        <w:t>8.6. REST API Endpoint Protection 207</w:t>
      </w:r>
      <w:r w:rsidRPr="004428E7">
        <w:rPr>
          <w:rFonts w:cs="Times New Roman"/>
          <w:color w:val="auto"/>
        </w:rPr>
        <w:br/>
        <w:t>8.7. Input Validation and Injection Attack Mitigation 208</w:t>
      </w:r>
      <w:r w:rsidRPr="004428E7">
        <w:rPr>
          <w:rFonts w:cs="Times New Roman"/>
          <w:color w:val="auto"/>
        </w:rPr>
        <w:br/>
        <w:t>8.8. Database Access Security and Network Isolation 209</w:t>
      </w:r>
      <w:r w:rsidRPr="004428E7">
        <w:rPr>
          <w:rFonts w:cs="Times New Roman"/>
          <w:color w:val="auto"/>
        </w:rPr>
        <w:br/>
        <w:t>8.9. Environment Variable Isolation and Secret Management 210</w:t>
      </w:r>
      <w:r w:rsidRPr="004428E7">
        <w:rPr>
          <w:rFonts w:cs="Times New Roman"/>
          <w:color w:val="auto"/>
        </w:rPr>
        <w:br/>
        <w:t>8.10. Gemini AI API Key Protection 211</w:t>
      </w:r>
      <w:r w:rsidRPr="004428E7">
        <w:rPr>
          <w:rFonts w:cs="Times New Roman"/>
          <w:color w:val="auto"/>
        </w:rPr>
        <w:br/>
        <w:t>8.11. Session Handling and Client-Side Storage Considerations 212</w:t>
      </w:r>
      <w:r w:rsidRPr="004428E7">
        <w:rPr>
          <w:rFonts w:cs="Times New Roman"/>
          <w:color w:val="auto"/>
        </w:rPr>
        <w:br/>
        <w:t>8.12. OWASP Top 10 Web Vulnerability Assessment (Table 8.1) 213</w:t>
      </w:r>
      <w:r w:rsidRPr="004428E7">
        <w:rPr>
          <w:rFonts w:cs="Times New Roman"/>
          <w:color w:val="auto"/>
        </w:rPr>
        <w:br/>
        <w:t>8.13. Error Information Exposure and Sanitization 215</w:t>
      </w:r>
      <w:r w:rsidRPr="004428E7">
        <w:rPr>
          <w:rFonts w:cs="Times New Roman"/>
          <w:color w:val="auto"/>
        </w:rPr>
        <w:br/>
        <w:t>8.14. Recommended Security Enhancements for Production 216</w:t>
      </w:r>
    </w:p>
    <w:p w14:paraId="3233348F" w14:textId="77777777" w:rsidR="004428E7" w:rsidRPr="004428E7" w:rsidRDefault="004428E7" w:rsidP="004428E7">
      <w:pPr>
        <w:tabs>
          <w:tab w:val="right" w:leader="dot" w:pos="9360"/>
        </w:tabs>
        <w:rPr>
          <w:rFonts w:cs="Times New Roman"/>
          <w:color w:val="auto"/>
        </w:rPr>
      </w:pPr>
      <w:r w:rsidRPr="004428E7">
        <w:rPr>
          <w:rFonts w:cs="Times New Roman"/>
          <w:color w:val="auto"/>
        </w:rPr>
        <w:lastRenderedPageBreak/>
        <w:t>CHAPTER 9 ARTIFICIAL INTELLIGENCE INTEGRATION 218</w:t>
      </w:r>
      <w:r w:rsidRPr="004428E7">
        <w:rPr>
          <w:rFonts w:cs="Times New Roman"/>
          <w:color w:val="auto"/>
        </w:rPr>
        <w:br/>
        <w:t>9.1. Introduction to Generative AI in Personal Finance 218</w:t>
      </w:r>
      <w:r w:rsidRPr="004428E7">
        <w:rPr>
          <w:rFonts w:cs="Times New Roman"/>
          <w:color w:val="auto"/>
        </w:rPr>
        <w:br/>
        <w:t xml:space="preserve">9.2. Architectural Purpose and Role of AI in </w:t>
      </w:r>
      <w:proofErr w:type="spellStart"/>
      <w:r w:rsidRPr="004428E7">
        <w:rPr>
          <w:rFonts w:cs="Times New Roman"/>
          <w:color w:val="auto"/>
        </w:rPr>
        <w:t>ExpenseX</w:t>
      </w:r>
      <w:proofErr w:type="spellEnd"/>
      <w:r w:rsidRPr="004428E7">
        <w:rPr>
          <w:rFonts w:cs="Times New Roman"/>
          <w:color w:val="auto"/>
        </w:rPr>
        <w:t xml:space="preserve"> 219</w:t>
      </w:r>
      <w:r w:rsidRPr="004428E7">
        <w:rPr>
          <w:rFonts w:cs="Times New Roman"/>
          <w:color w:val="auto"/>
        </w:rPr>
        <w:br/>
        <w:t>9.3. Google Gemini 2.5 Flash Model Overview 220</w:t>
      </w:r>
      <w:r w:rsidRPr="004428E7">
        <w:rPr>
          <w:rFonts w:cs="Times New Roman"/>
          <w:color w:val="auto"/>
        </w:rPr>
        <w:br/>
        <w:t>9.4. Financial Insights Domain Architecture 221</w:t>
      </w:r>
      <w:r w:rsidRPr="004428E7">
        <w:rPr>
          <w:rFonts w:cs="Times New Roman"/>
          <w:color w:val="auto"/>
        </w:rPr>
        <w:br/>
        <w:t>9.5. End-to-End Technical Data Flow Pipeline 222</w:t>
      </w:r>
      <w:r w:rsidRPr="004428E7">
        <w:rPr>
          <w:rFonts w:cs="Times New Roman"/>
          <w:color w:val="auto"/>
        </w:rPr>
        <w:br/>
        <w:t>9.6. AI Prompt Engineering and Dynamic Synthesis 224</w:t>
      </w:r>
      <w:r w:rsidRPr="004428E7">
        <w:rPr>
          <w:rFonts w:cs="Times New Roman"/>
          <w:color w:val="auto"/>
        </w:rPr>
        <w:br/>
        <w:t>9.7. Structured JSON Enforcement and Response Parsing 226</w:t>
      </w:r>
      <w:r w:rsidRPr="004428E7">
        <w:rPr>
          <w:rFonts w:cs="Times New Roman"/>
          <w:color w:val="auto"/>
        </w:rPr>
        <w:br/>
        <w:t>9.8. AI Output Metrics and Diagnostics Categories 228</w:t>
      </w:r>
      <w:r w:rsidRPr="004428E7">
        <w:rPr>
          <w:rFonts w:cs="Times New Roman"/>
          <w:color w:val="auto"/>
        </w:rPr>
        <w:br/>
        <w:t>9.9. Client-Side Interactive AI Rendering 230</w:t>
      </w:r>
      <w:r w:rsidRPr="004428E7">
        <w:rPr>
          <w:rFonts w:cs="Times New Roman"/>
          <w:color w:val="auto"/>
        </w:rPr>
        <w:br/>
        <w:t>9.10. Financial and Operational Benefits of AI Integration 232</w:t>
      </w:r>
      <w:r w:rsidRPr="004428E7">
        <w:rPr>
          <w:rFonts w:cs="Times New Roman"/>
          <w:color w:val="auto"/>
        </w:rPr>
        <w:br/>
        <w:t>9.11. Technical Limitations and Hallucination Mitigation 233</w:t>
      </w:r>
      <w:r w:rsidRPr="004428E7">
        <w:rPr>
          <w:rFonts w:cs="Times New Roman"/>
          <w:color w:val="auto"/>
        </w:rPr>
        <w:br/>
        <w:t>9.12. Data Privacy and Regulatory Considerations 234</w:t>
      </w:r>
      <w:r w:rsidRPr="004428E7">
        <w:rPr>
          <w:rFonts w:cs="Times New Roman"/>
          <w:color w:val="auto"/>
        </w:rPr>
        <w:br/>
        <w:t>9.13. Third-Party Security and API Quota Management 235</w:t>
      </w:r>
      <w:r w:rsidRPr="004428E7">
        <w:rPr>
          <w:rFonts w:cs="Times New Roman"/>
          <w:color w:val="auto"/>
        </w:rPr>
        <w:br/>
        <w:t>9.14. Graceful Failure Handling and Fallback Architecture 236</w:t>
      </w:r>
      <w:r w:rsidRPr="004428E7">
        <w:rPr>
          <w:rFonts w:cs="Times New Roman"/>
          <w:color w:val="auto"/>
        </w:rPr>
        <w:br/>
        <w:t>9.15. Future Roadmap for Predictive AI Analytics 237</w:t>
      </w:r>
    </w:p>
    <w:p w14:paraId="71741CE0"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10 RESULTS AND DISCUSSION 239</w:t>
      </w:r>
      <w:r w:rsidRPr="004428E7">
        <w:rPr>
          <w:rFonts w:cs="Times New Roman"/>
          <w:color w:val="auto"/>
        </w:rPr>
        <w:br/>
        <w:t>10.1. Operational Implementation Overview 239</w:t>
      </w:r>
      <w:r w:rsidRPr="004428E7">
        <w:rPr>
          <w:rFonts w:cs="Times New Roman"/>
          <w:color w:val="auto"/>
        </w:rPr>
        <w:br/>
        <w:t>10.2. Landing and Authentication Results 240</w:t>
      </w:r>
      <w:r w:rsidRPr="004428E7">
        <w:rPr>
          <w:rFonts w:cs="Times New Roman"/>
          <w:color w:val="auto"/>
        </w:rPr>
        <w:br/>
        <w:t>10.3. Dashboard Overview and Metrics Results 242</w:t>
      </w:r>
      <w:r w:rsidRPr="004428E7">
        <w:rPr>
          <w:rFonts w:cs="Times New Roman"/>
          <w:color w:val="auto"/>
        </w:rPr>
        <w:br/>
        <w:t>10.4. Transaction Management Results 245</w:t>
      </w:r>
      <w:r w:rsidRPr="004428E7">
        <w:rPr>
          <w:rFonts w:cs="Times New Roman"/>
          <w:color w:val="auto"/>
        </w:rPr>
        <w:br/>
        <w:t>10.5. Analytics and Interactive Visualization Results 248</w:t>
      </w:r>
      <w:r w:rsidRPr="004428E7">
        <w:rPr>
          <w:rFonts w:cs="Times New Roman"/>
          <w:color w:val="auto"/>
        </w:rPr>
        <w:br/>
        <w:t>10.6. AI-Powered Financial Health Results 251</w:t>
      </w:r>
      <w:r w:rsidRPr="004428E7">
        <w:rPr>
          <w:rFonts w:cs="Times New Roman"/>
          <w:color w:val="auto"/>
        </w:rPr>
        <w:br/>
        <w:t>10.7. Multi-Format Report Generation Results 254</w:t>
      </w:r>
      <w:r w:rsidRPr="004428E7">
        <w:rPr>
          <w:rFonts w:cs="Times New Roman"/>
          <w:color w:val="auto"/>
        </w:rPr>
        <w:br/>
        <w:t>10.8. Profile and Security Management Results 257</w:t>
      </w:r>
      <w:r w:rsidRPr="004428E7">
        <w:rPr>
          <w:rFonts w:cs="Times New Roman"/>
          <w:color w:val="auto"/>
        </w:rPr>
        <w:br/>
        <w:t>10.9. Responsive and Mobile Adaptation Results 259</w:t>
      </w:r>
      <w:r w:rsidRPr="004428E7">
        <w:rPr>
          <w:rFonts w:cs="Times New Roman"/>
          <w:color w:val="auto"/>
        </w:rPr>
        <w:br/>
        <w:t>10.10. Performance, Usability, and Analytical Discussion 261</w:t>
      </w:r>
    </w:p>
    <w:p w14:paraId="0E84AFCB"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11 DEPLOYMENT AND MAINTENANCE 264</w:t>
      </w:r>
      <w:r w:rsidRPr="004428E7">
        <w:rPr>
          <w:rFonts w:cs="Times New Roman"/>
          <w:color w:val="auto"/>
        </w:rPr>
        <w:br/>
        <w:t>11.1. Deployment Overview and Cloud Topology 264</w:t>
      </w:r>
      <w:r w:rsidRPr="004428E7">
        <w:rPr>
          <w:rFonts w:cs="Times New Roman"/>
          <w:color w:val="auto"/>
        </w:rPr>
        <w:br/>
        <w:t xml:space="preserve">11.2. Frontend Hosting on </w:t>
      </w:r>
      <w:proofErr w:type="spellStart"/>
      <w:r w:rsidRPr="004428E7">
        <w:rPr>
          <w:rFonts w:cs="Times New Roman"/>
          <w:color w:val="auto"/>
        </w:rPr>
        <w:t>Vercel</w:t>
      </w:r>
      <w:proofErr w:type="spellEnd"/>
      <w:r w:rsidRPr="004428E7">
        <w:rPr>
          <w:rFonts w:cs="Times New Roman"/>
          <w:color w:val="auto"/>
        </w:rPr>
        <w:t xml:space="preserve"> Edge Network 265</w:t>
      </w:r>
      <w:r w:rsidRPr="004428E7">
        <w:rPr>
          <w:rFonts w:cs="Times New Roman"/>
          <w:color w:val="auto"/>
        </w:rPr>
        <w:br/>
        <w:t>11.3. Backend Hosting on Render Cloud 267</w:t>
      </w:r>
      <w:r w:rsidRPr="004428E7">
        <w:rPr>
          <w:rFonts w:cs="Times New Roman"/>
          <w:color w:val="auto"/>
        </w:rPr>
        <w:br/>
        <w:t>11.4. Database Provisioning on MongoDB Atlas 269</w:t>
      </w:r>
      <w:r w:rsidRPr="004428E7">
        <w:rPr>
          <w:rFonts w:cs="Times New Roman"/>
          <w:color w:val="auto"/>
        </w:rPr>
        <w:br/>
        <w:t>11.5. DNS Configuration and Custom Domain Routing 271</w:t>
      </w:r>
      <w:r w:rsidRPr="004428E7">
        <w:rPr>
          <w:rFonts w:cs="Times New Roman"/>
          <w:color w:val="auto"/>
        </w:rPr>
        <w:br/>
        <w:t>11.6. Environment Configuration and Secrets Deployment 272</w:t>
      </w:r>
      <w:r w:rsidRPr="004428E7">
        <w:rPr>
          <w:rFonts w:cs="Times New Roman"/>
          <w:color w:val="auto"/>
        </w:rPr>
        <w:br/>
        <w:t>11.7. Production Build Optimization and Tree-Shaking 274</w:t>
      </w:r>
      <w:r w:rsidRPr="004428E7">
        <w:rPr>
          <w:rFonts w:cs="Times New Roman"/>
          <w:color w:val="auto"/>
        </w:rPr>
        <w:br/>
        <w:t>11.8. System Monitoring, Logging, and Uptime Health 275</w:t>
      </w:r>
      <w:r w:rsidRPr="004428E7">
        <w:rPr>
          <w:rFonts w:cs="Times New Roman"/>
          <w:color w:val="auto"/>
        </w:rPr>
        <w:br/>
        <w:t>11.9. Backup, Replication, and Disaster Recovery 277</w:t>
      </w:r>
      <w:r w:rsidRPr="004428E7">
        <w:rPr>
          <w:rFonts w:cs="Times New Roman"/>
          <w:color w:val="auto"/>
        </w:rPr>
        <w:br/>
        <w:t>11.10. Software Maintenance Lifecycle 278</w:t>
      </w:r>
      <w:r w:rsidRPr="004428E7">
        <w:rPr>
          <w:rFonts w:cs="Times New Roman"/>
          <w:color w:val="auto"/>
        </w:rPr>
        <w:br/>
        <w:t>11.11. Corrective Maintenance Operations 279</w:t>
      </w:r>
      <w:r w:rsidRPr="004428E7">
        <w:rPr>
          <w:rFonts w:cs="Times New Roman"/>
          <w:color w:val="auto"/>
        </w:rPr>
        <w:br/>
      </w:r>
      <w:r w:rsidRPr="004428E7">
        <w:rPr>
          <w:rFonts w:cs="Times New Roman"/>
          <w:color w:val="auto"/>
        </w:rPr>
        <w:lastRenderedPageBreak/>
        <w:t>11.12. Adaptive Maintenance Strategies 280</w:t>
      </w:r>
      <w:r w:rsidRPr="004428E7">
        <w:rPr>
          <w:rFonts w:cs="Times New Roman"/>
          <w:color w:val="auto"/>
        </w:rPr>
        <w:br/>
        <w:t>11.13. Perfective Maintenance Roadmap 281</w:t>
      </w:r>
      <w:r w:rsidRPr="004428E7">
        <w:rPr>
          <w:rFonts w:cs="Times New Roman"/>
          <w:color w:val="auto"/>
        </w:rPr>
        <w:br/>
        <w:t>11.14. Preventive Maintenance and Security Audits 282</w:t>
      </w:r>
    </w:p>
    <w:p w14:paraId="1358C050"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12 PROJECT MANAGEMENT 284</w:t>
      </w:r>
      <w:r w:rsidRPr="004428E7">
        <w:rPr>
          <w:rFonts w:cs="Times New Roman"/>
          <w:color w:val="auto"/>
        </w:rPr>
        <w:br/>
        <w:t>12.1. Software Development Life Cycle (SDLC) Methodology 284</w:t>
      </w:r>
      <w:r w:rsidRPr="004428E7">
        <w:rPr>
          <w:rFonts w:cs="Times New Roman"/>
          <w:color w:val="auto"/>
        </w:rPr>
        <w:br/>
        <w:t>12.2. Agile Scrum Iteration Breakdown 286</w:t>
      </w:r>
      <w:r w:rsidRPr="004428E7">
        <w:rPr>
          <w:rFonts w:cs="Times New Roman"/>
          <w:color w:val="auto"/>
        </w:rPr>
        <w:br/>
        <w:t>12.3. Project Schedule and Key Milestones 287</w:t>
      </w:r>
      <w:r w:rsidRPr="004428E7">
        <w:rPr>
          <w:rFonts w:cs="Times New Roman"/>
          <w:color w:val="auto"/>
        </w:rPr>
        <w:br/>
        <w:t>12.4. Task Allocation and Responsibilities Matrix 289</w:t>
      </w:r>
      <w:r w:rsidRPr="004428E7">
        <w:rPr>
          <w:rFonts w:cs="Times New Roman"/>
          <w:color w:val="auto"/>
        </w:rPr>
        <w:br/>
        <w:t>12.5. Comprehensive Risk Management Plan (Table 12.1) 290</w:t>
      </w:r>
      <w:r w:rsidRPr="004428E7">
        <w:rPr>
          <w:rFonts w:cs="Times New Roman"/>
          <w:color w:val="auto"/>
        </w:rPr>
        <w:br/>
        <w:t>12.6. Resource Planning and Development Budget 292</w:t>
      </w:r>
      <w:r w:rsidRPr="004428E7">
        <w:rPr>
          <w:rFonts w:cs="Times New Roman"/>
          <w:color w:val="auto"/>
        </w:rPr>
        <w:br/>
        <w:t>12.7. Key Development Challenges Encountered 293</w:t>
      </w:r>
      <w:r w:rsidRPr="004428E7">
        <w:rPr>
          <w:rFonts w:cs="Times New Roman"/>
          <w:color w:val="auto"/>
        </w:rPr>
        <w:br/>
        <w:t>12.8. Technical Solutions Adopted 295</w:t>
      </w:r>
    </w:p>
    <w:p w14:paraId="4ED66E11"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13 LIMITATIONS AND FUTURE SCOPE 297</w:t>
      </w:r>
      <w:r w:rsidRPr="004428E7">
        <w:rPr>
          <w:rFonts w:cs="Times New Roman"/>
          <w:color w:val="auto"/>
        </w:rPr>
        <w:br/>
        <w:t>13.1. Current System Limitations 297</w:t>
      </w:r>
      <w:r w:rsidRPr="004428E7">
        <w:rPr>
          <w:rFonts w:cs="Times New Roman"/>
          <w:color w:val="auto"/>
        </w:rPr>
        <w:br/>
        <w:t>13.2. Technical Architectural Constraints 299</w:t>
      </w:r>
      <w:r w:rsidRPr="004428E7">
        <w:rPr>
          <w:rFonts w:cs="Times New Roman"/>
          <w:color w:val="auto"/>
        </w:rPr>
        <w:br/>
        <w:t>13.3. Functional Domain Constraints 300</w:t>
      </w:r>
      <w:r w:rsidRPr="004428E7">
        <w:rPr>
          <w:rFonts w:cs="Times New Roman"/>
          <w:color w:val="auto"/>
        </w:rPr>
        <w:br/>
        <w:t>13.4. Security and Authorization Constraints 301</w:t>
      </w:r>
      <w:r w:rsidRPr="004428E7">
        <w:rPr>
          <w:rFonts w:cs="Times New Roman"/>
          <w:color w:val="auto"/>
        </w:rPr>
        <w:br/>
        <w:t>13.5. Scalability and Storage Considerations 302</w:t>
      </w:r>
      <w:r w:rsidRPr="004428E7">
        <w:rPr>
          <w:rFonts w:cs="Times New Roman"/>
          <w:color w:val="auto"/>
        </w:rPr>
        <w:br/>
        <w:t>13.6. Future Scope Roadmap (Table 13.1) 303</w:t>
      </w:r>
      <w:r w:rsidRPr="004428E7">
        <w:rPr>
          <w:rFonts w:cs="Times New Roman"/>
          <w:color w:val="auto"/>
        </w:rPr>
        <w:br/>
        <w:t>13.6.1. Cross-Platform Mobile App (React Native/Expo) 304</w:t>
      </w:r>
      <w:r w:rsidRPr="004428E7">
        <w:rPr>
          <w:rFonts w:cs="Times New Roman"/>
          <w:color w:val="auto"/>
        </w:rPr>
        <w:br/>
        <w:t>13.6.2. Automated Category-Wise Budget Caps &amp; Alerts 305</w:t>
      </w:r>
      <w:r w:rsidRPr="004428E7">
        <w:rPr>
          <w:rFonts w:cs="Times New Roman"/>
          <w:color w:val="auto"/>
        </w:rPr>
        <w:br/>
        <w:t>13.6.3. Recurring Transactions &amp; Subscription Tracker 306</w:t>
      </w:r>
      <w:r w:rsidRPr="004428E7">
        <w:rPr>
          <w:rFonts w:cs="Times New Roman"/>
          <w:color w:val="auto"/>
        </w:rPr>
        <w:br/>
        <w:t>13.6.4. Bank Account Aggregator &amp; SMS Parsing 307</w:t>
      </w:r>
      <w:r w:rsidRPr="004428E7">
        <w:rPr>
          <w:rFonts w:cs="Times New Roman"/>
          <w:color w:val="auto"/>
        </w:rPr>
        <w:br/>
        <w:t>13.6.5. Multi-Currency &amp; Real-Time Forex Support 308</w:t>
      </w:r>
      <w:r w:rsidRPr="004428E7">
        <w:rPr>
          <w:rFonts w:cs="Times New Roman"/>
          <w:color w:val="auto"/>
        </w:rPr>
        <w:br/>
        <w:t>13.6.6. Predictive Time-Series Forecasting (ARIMA/LSTM) 309</w:t>
      </w:r>
      <w:r w:rsidRPr="004428E7">
        <w:rPr>
          <w:rFonts w:cs="Times New Roman"/>
          <w:color w:val="auto"/>
        </w:rPr>
        <w:br/>
        <w:t>13.6.7. Collaborative Split-Expense Management 310</w:t>
      </w:r>
    </w:p>
    <w:p w14:paraId="13495413" w14:textId="77777777" w:rsidR="004428E7" w:rsidRPr="004428E7" w:rsidRDefault="004428E7" w:rsidP="004428E7">
      <w:pPr>
        <w:tabs>
          <w:tab w:val="right" w:leader="dot" w:pos="9360"/>
        </w:tabs>
        <w:rPr>
          <w:rFonts w:cs="Times New Roman"/>
          <w:color w:val="auto"/>
        </w:rPr>
      </w:pPr>
      <w:r w:rsidRPr="004428E7">
        <w:rPr>
          <w:rFonts w:cs="Times New Roman"/>
          <w:color w:val="auto"/>
        </w:rPr>
        <w:t>CHAPTER 14 CONCLUSION 311</w:t>
      </w:r>
      <w:r w:rsidRPr="004428E7">
        <w:rPr>
          <w:rFonts w:cs="Times New Roman"/>
          <w:color w:val="auto"/>
        </w:rPr>
        <w:br/>
        <w:t>14.1. Summary of Problem Addressed 311</w:t>
      </w:r>
      <w:r w:rsidRPr="004428E7">
        <w:rPr>
          <w:rFonts w:cs="Times New Roman"/>
          <w:color w:val="auto"/>
        </w:rPr>
        <w:br/>
        <w:t>14.2. Summary of System Developed 312</w:t>
      </w:r>
      <w:r w:rsidRPr="004428E7">
        <w:rPr>
          <w:rFonts w:cs="Times New Roman"/>
          <w:color w:val="auto"/>
        </w:rPr>
        <w:br/>
        <w:t>14.3. Software Engineering Principles Demonstrated 313</w:t>
      </w:r>
      <w:r w:rsidRPr="004428E7">
        <w:rPr>
          <w:rFonts w:cs="Times New Roman"/>
          <w:color w:val="auto"/>
        </w:rPr>
        <w:br/>
        <w:t>14.4. Technical Competencies Acquired 314</w:t>
      </w:r>
      <w:r w:rsidRPr="004428E7">
        <w:rPr>
          <w:rFonts w:cs="Times New Roman"/>
          <w:color w:val="auto"/>
        </w:rPr>
        <w:br/>
        <w:t>14.5. Concluding Remarks and Final Evaluation 315</w:t>
      </w:r>
    </w:p>
    <w:p w14:paraId="7F2B24D4" w14:textId="77777777" w:rsidR="004428E7" w:rsidRPr="004428E7" w:rsidRDefault="004428E7" w:rsidP="004428E7">
      <w:pPr>
        <w:tabs>
          <w:tab w:val="right" w:leader="dot" w:pos="9360"/>
        </w:tabs>
        <w:rPr>
          <w:rFonts w:cs="Times New Roman"/>
          <w:color w:val="auto"/>
        </w:rPr>
      </w:pPr>
      <w:r w:rsidRPr="004428E7">
        <w:rPr>
          <w:rFonts w:cs="Times New Roman"/>
          <w:color w:val="auto"/>
        </w:rPr>
        <w:t>REFERENCES (IEEE FORMAT) 316</w:t>
      </w:r>
      <w:r w:rsidRPr="004428E7">
        <w:rPr>
          <w:rFonts w:cs="Times New Roman"/>
          <w:color w:val="auto"/>
        </w:rPr>
        <w:br/>
        <w:t>GLOSSARY OF TECHNICAL TERMS 319</w:t>
      </w:r>
      <w:r w:rsidRPr="004428E7">
        <w:rPr>
          <w:rFonts w:cs="Times New Roman"/>
          <w:color w:val="auto"/>
        </w:rPr>
        <w:br/>
        <w:t>APPENDICES 323</w:t>
      </w:r>
      <w:r w:rsidRPr="004428E7">
        <w:rPr>
          <w:rFonts w:cs="Times New Roman"/>
          <w:color w:val="auto"/>
        </w:rPr>
        <w:br/>
        <w:t>APPENDIX F — COMPLETE REST API REFERENCE MANUAL 331</w:t>
      </w:r>
      <w:r w:rsidRPr="004428E7">
        <w:rPr>
          <w:rFonts w:cs="Times New Roman"/>
          <w:color w:val="auto"/>
        </w:rPr>
        <w:br/>
        <w:t>APPENDIX G — COMPLETE SCREENSHOT INDEX &amp; UI ATLAS 335</w:t>
      </w:r>
    </w:p>
    <w:p w14:paraId="3530E79B" w14:textId="77777777" w:rsidR="004428E7" w:rsidRPr="004428E7" w:rsidRDefault="004428E7" w:rsidP="004428E7">
      <w:pPr>
        <w:rPr>
          <w:rFonts w:cs="Times New Roman"/>
          <w:color w:val="auto"/>
        </w:rPr>
      </w:pPr>
      <w:r w:rsidRPr="004428E7">
        <w:rPr>
          <w:rFonts w:cs="Times New Roman"/>
          <w:color w:val="auto"/>
        </w:rPr>
        <w:lastRenderedPageBreak/>
        <w:t>LIST OF FIGURES</w:t>
      </w:r>
    </w:p>
    <w:p w14:paraId="3031F243" w14:textId="77777777" w:rsidR="004428E7" w:rsidRPr="004428E7" w:rsidRDefault="004428E7" w:rsidP="004428E7">
      <w:pPr>
        <w:rPr>
          <w:rFonts w:cs="Times New Roman"/>
          <w:color w:val="auto"/>
        </w:rPr>
      </w:pPr>
      <w:r w:rsidRPr="004428E7">
        <w:rPr>
          <w:rFonts w:cs="Times New Roman"/>
          <w:color w:val="auto"/>
        </w:rPr>
        <w:t>Figure 1.1 Project Schedule and Milestone Gantt Chart 24</w:t>
      </w:r>
      <w:r w:rsidRPr="004428E7">
        <w:rPr>
          <w:rFonts w:cs="Times New Roman"/>
          <w:color w:val="auto"/>
        </w:rPr>
        <w:br/>
        <w:t xml:space="preserve">Figure 2.1 </w:t>
      </w:r>
      <w:proofErr w:type="spellStart"/>
      <w:r w:rsidRPr="004428E7">
        <w:rPr>
          <w:rFonts w:cs="Times New Roman"/>
          <w:color w:val="auto"/>
        </w:rPr>
        <w:t>ExpenseX</w:t>
      </w:r>
      <w:proofErr w:type="spellEnd"/>
      <w:r w:rsidRPr="004428E7">
        <w:rPr>
          <w:rFonts w:cs="Times New Roman"/>
          <w:color w:val="auto"/>
        </w:rPr>
        <w:t xml:space="preserve"> System-Wide Use Case Diagram 43</w:t>
      </w:r>
      <w:r w:rsidRPr="004428E7">
        <w:rPr>
          <w:rFonts w:cs="Times New Roman"/>
          <w:color w:val="auto"/>
        </w:rPr>
        <w:br/>
        <w:t>Figure 2.2 Activity Diagram — User Authentication &amp; Dashboard Access 45</w:t>
      </w:r>
      <w:r w:rsidRPr="004428E7">
        <w:rPr>
          <w:rFonts w:cs="Times New Roman"/>
          <w:color w:val="auto"/>
        </w:rPr>
        <w:br/>
        <w:t>Figure 2.3 Activity Diagram — Transaction Processing &amp; Visual Rendering 46</w:t>
      </w:r>
      <w:r w:rsidRPr="004428E7">
        <w:rPr>
          <w:rFonts w:cs="Times New Roman"/>
          <w:color w:val="auto"/>
        </w:rPr>
        <w:br/>
        <w:t>Figure 2.4 Activity Diagram — AI Financial Insights Pipeline 48</w:t>
      </w:r>
      <w:r w:rsidRPr="004428E7">
        <w:rPr>
          <w:rFonts w:cs="Times New Roman"/>
          <w:color w:val="auto"/>
        </w:rPr>
        <w:br/>
        <w:t xml:space="preserve">Figure 4.1 </w:t>
      </w:r>
      <w:proofErr w:type="spellStart"/>
      <w:r w:rsidRPr="004428E7">
        <w:rPr>
          <w:rFonts w:cs="Times New Roman"/>
          <w:color w:val="auto"/>
        </w:rPr>
        <w:t>ExpenseX</w:t>
      </w:r>
      <w:proofErr w:type="spellEnd"/>
      <w:r w:rsidRPr="004428E7">
        <w:rPr>
          <w:rFonts w:cs="Times New Roman"/>
          <w:color w:val="auto"/>
        </w:rPr>
        <w:t xml:space="preserve"> High-Level Three-Tier Architecture Diagram 65</w:t>
      </w:r>
      <w:r w:rsidRPr="004428E7">
        <w:rPr>
          <w:rFonts w:cs="Times New Roman"/>
          <w:color w:val="auto"/>
        </w:rPr>
        <w:br/>
        <w:t>Figure 4.2 Data Flow Diagram — Context Level (Level 0 DFD) 75</w:t>
      </w:r>
      <w:r w:rsidRPr="004428E7">
        <w:rPr>
          <w:rFonts w:cs="Times New Roman"/>
          <w:color w:val="auto"/>
        </w:rPr>
        <w:br/>
        <w:t>Figure 4.3 Data Flow Diagram — Subsystem Decomposition (Level 1 DFD) 77</w:t>
      </w:r>
      <w:r w:rsidRPr="004428E7">
        <w:rPr>
          <w:rFonts w:cs="Times New Roman"/>
          <w:color w:val="auto"/>
        </w:rPr>
        <w:br/>
        <w:t>Figure 4.4 Data Flow Diagram — Detailed Transaction &amp; AI Engine (Level 2 DFD) 78</w:t>
      </w:r>
      <w:r w:rsidRPr="004428E7">
        <w:rPr>
          <w:rFonts w:cs="Times New Roman"/>
          <w:color w:val="auto"/>
        </w:rPr>
        <w:br/>
        <w:t>Figure 4.5 Unified Domain Class Diagram (Models, Controllers, Services) 80</w:t>
      </w:r>
      <w:r w:rsidRPr="004428E7">
        <w:rPr>
          <w:rFonts w:cs="Times New Roman"/>
          <w:color w:val="auto"/>
        </w:rPr>
        <w:br/>
        <w:t>Figure 4.6 Component Diagram of Frontend and Backend Subsystems 82</w:t>
      </w:r>
      <w:r w:rsidRPr="004428E7">
        <w:rPr>
          <w:rFonts w:cs="Times New Roman"/>
          <w:color w:val="auto"/>
        </w:rPr>
        <w:br/>
        <w:t>Figure 4.7 Package and Module Dependency Diagram 84</w:t>
      </w:r>
      <w:r w:rsidRPr="004428E7">
        <w:rPr>
          <w:rFonts w:cs="Times New Roman"/>
          <w:color w:val="auto"/>
        </w:rPr>
        <w:br/>
        <w:t>Figure 4.8 Sequence Diagram — User Registration and Login Flow 86</w:t>
      </w:r>
      <w:r w:rsidRPr="004428E7">
        <w:rPr>
          <w:rFonts w:cs="Times New Roman"/>
          <w:color w:val="auto"/>
        </w:rPr>
        <w:br/>
        <w:t>Figure 4.9 Sequence Diagram — Transaction CRUD Lifecycle Flow 88</w:t>
      </w:r>
      <w:r w:rsidRPr="004428E7">
        <w:rPr>
          <w:rFonts w:cs="Times New Roman"/>
          <w:color w:val="auto"/>
        </w:rPr>
        <w:br/>
        <w:t>Figure 4.10 Sequence Diagram — AI Financial Insight Generation Flow 90</w:t>
      </w:r>
      <w:r w:rsidRPr="004428E7">
        <w:rPr>
          <w:rFonts w:cs="Times New Roman"/>
          <w:color w:val="auto"/>
        </w:rPr>
        <w:br/>
        <w:t>Figure 4.11 Sequence Diagram — Multi-Format Report Streaming Flow 91</w:t>
      </w:r>
      <w:r w:rsidRPr="004428E7">
        <w:rPr>
          <w:rFonts w:cs="Times New Roman"/>
          <w:color w:val="auto"/>
        </w:rPr>
        <w:br/>
        <w:t>Figure 4.12 Cloud Deployment and Physical Infrastructure Diagram 93</w:t>
      </w:r>
      <w:r w:rsidRPr="004428E7">
        <w:rPr>
          <w:rFonts w:cs="Times New Roman"/>
          <w:color w:val="auto"/>
        </w:rPr>
        <w:br/>
        <w:t>Figure 5.1 Entity-Relationship (ER) Schema Model in MongoDB Atlas 104</w:t>
      </w:r>
      <w:r w:rsidRPr="004428E7">
        <w:rPr>
          <w:rFonts w:cs="Times New Roman"/>
          <w:color w:val="auto"/>
        </w:rPr>
        <w:br/>
        <w:t xml:space="preserve">Figure 10.1 </w:t>
      </w:r>
      <w:proofErr w:type="spellStart"/>
      <w:r w:rsidRPr="004428E7">
        <w:rPr>
          <w:rFonts w:cs="Times New Roman"/>
          <w:color w:val="auto"/>
        </w:rPr>
        <w:t>ExpenseX</w:t>
      </w:r>
      <w:proofErr w:type="spellEnd"/>
      <w:r w:rsidRPr="004428E7">
        <w:rPr>
          <w:rFonts w:cs="Times New Roman"/>
          <w:color w:val="auto"/>
        </w:rPr>
        <w:t xml:space="preserve"> Landing Portal &amp; Marketing Presentation Interface 241</w:t>
      </w:r>
      <w:r w:rsidRPr="004428E7">
        <w:rPr>
          <w:rFonts w:cs="Times New Roman"/>
          <w:color w:val="auto"/>
        </w:rPr>
        <w:br/>
        <w:t>Figure 10.2 User Authentication Interface (Sign-In &amp; Registration Modal) 242</w:t>
      </w:r>
      <w:r w:rsidRPr="004428E7">
        <w:rPr>
          <w:rFonts w:cs="Times New Roman"/>
          <w:color w:val="auto"/>
        </w:rPr>
        <w:br/>
        <w:t>Figure 10.3 Dynamic Financial Dashboard with Balance &amp; Summary Metric Cards 244</w:t>
      </w:r>
      <w:r w:rsidRPr="004428E7">
        <w:rPr>
          <w:rFonts w:cs="Times New Roman"/>
          <w:color w:val="auto"/>
        </w:rPr>
        <w:br/>
        <w:t>Figure 10.4 Recent Transactions Feed &amp; Real-Time Activity Mini-Chart 245</w:t>
      </w:r>
      <w:r w:rsidRPr="004428E7">
        <w:rPr>
          <w:rFonts w:cs="Times New Roman"/>
          <w:color w:val="auto"/>
        </w:rPr>
        <w:br/>
        <w:t>Figure 10.5 Paginated Transaction Management Interface with Search &amp; Filters 247</w:t>
      </w:r>
      <w:r w:rsidRPr="004428E7">
        <w:rPr>
          <w:rFonts w:cs="Times New Roman"/>
          <w:color w:val="auto"/>
        </w:rPr>
        <w:br/>
        <w:t>Figure 10.6 Add and Edit Transaction Modal Form with Input Validation 248</w:t>
      </w:r>
      <w:r w:rsidRPr="004428E7">
        <w:rPr>
          <w:rFonts w:cs="Times New Roman"/>
          <w:color w:val="auto"/>
        </w:rPr>
        <w:br/>
        <w:t>Figure 10.7 Transaction Deletion Warning and Confirmation Dialog 248</w:t>
      </w:r>
      <w:r w:rsidRPr="004428E7">
        <w:rPr>
          <w:rFonts w:cs="Times New Roman"/>
          <w:color w:val="auto"/>
        </w:rPr>
        <w:br/>
        <w:t>Figure 10.8 Interactive Expense Category Pie Chart with Drill-Down Listing 250</w:t>
      </w:r>
      <w:r w:rsidRPr="004428E7">
        <w:rPr>
          <w:rFonts w:cs="Times New Roman"/>
          <w:color w:val="auto"/>
        </w:rPr>
        <w:br/>
        <w:t>Figure 10.9 Longitudinal Monthly Expense Trend Line Chart 251</w:t>
      </w:r>
      <w:r w:rsidRPr="004428E7">
        <w:rPr>
          <w:rFonts w:cs="Times New Roman"/>
          <w:color w:val="auto"/>
        </w:rPr>
        <w:br/>
        <w:t>Figure 10.10 AI Financial Health Score Card &amp; Spending Diagnostic Panel 253</w:t>
      </w:r>
      <w:r w:rsidRPr="004428E7">
        <w:rPr>
          <w:rFonts w:cs="Times New Roman"/>
          <w:color w:val="auto"/>
        </w:rPr>
        <w:br/>
        <w:t>Figure 10.11 AI Smart Alerts and Actionable Personalized Recommendations 254</w:t>
      </w:r>
      <w:r w:rsidRPr="004428E7">
        <w:rPr>
          <w:rFonts w:cs="Times New Roman"/>
          <w:color w:val="auto"/>
        </w:rPr>
        <w:br/>
        <w:t>Figure 10.12 Comprehensive Reports Portal with Dynamic Date Filter Controls 256</w:t>
      </w:r>
      <w:r w:rsidRPr="004428E7">
        <w:rPr>
          <w:rFonts w:cs="Times New Roman"/>
          <w:color w:val="auto"/>
        </w:rPr>
        <w:br/>
        <w:t>Figure 10.13 Exported PDF Financial Statement Layout (</w:t>
      </w:r>
      <w:proofErr w:type="spellStart"/>
      <w:r w:rsidRPr="004428E7">
        <w:rPr>
          <w:rFonts w:cs="Times New Roman"/>
          <w:color w:val="auto"/>
        </w:rPr>
        <w:t>PDFKit</w:t>
      </w:r>
      <w:proofErr w:type="spellEnd"/>
      <w:r w:rsidRPr="004428E7">
        <w:rPr>
          <w:rFonts w:cs="Times New Roman"/>
          <w:color w:val="auto"/>
        </w:rPr>
        <w:t xml:space="preserve"> Engine) 256</w:t>
      </w:r>
      <w:r w:rsidRPr="004428E7">
        <w:rPr>
          <w:rFonts w:cs="Times New Roman"/>
          <w:color w:val="auto"/>
        </w:rPr>
        <w:br/>
        <w:t>Figure 10.14 Exported Excel (.xlsx) Formatted Spreadsheet (</w:t>
      </w:r>
      <w:proofErr w:type="spellStart"/>
      <w:r w:rsidRPr="004428E7">
        <w:rPr>
          <w:rFonts w:cs="Times New Roman"/>
          <w:color w:val="auto"/>
        </w:rPr>
        <w:t>ExcelJS</w:t>
      </w:r>
      <w:proofErr w:type="spellEnd"/>
      <w:r w:rsidRPr="004428E7">
        <w:rPr>
          <w:rFonts w:cs="Times New Roman"/>
          <w:color w:val="auto"/>
        </w:rPr>
        <w:t xml:space="preserve"> Engine) 257</w:t>
      </w:r>
      <w:r w:rsidRPr="004428E7">
        <w:rPr>
          <w:rFonts w:cs="Times New Roman"/>
          <w:color w:val="auto"/>
        </w:rPr>
        <w:br/>
        <w:t>Figure 10.15 Exported Standard CSV and JSON File Representations 257</w:t>
      </w:r>
      <w:r w:rsidRPr="004428E7">
        <w:rPr>
          <w:rFonts w:cs="Times New Roman"/>
          <w:color w:val="auto"/>
        </w:rPr>
        <w:br/>
        <w:t>Figure 10.16 User Profile Management and Password Update Settings Screen 258</w:t>
      </w:r>
      <w:r w:rsidRPr="004428E7">
        <w:rPr>
          <w:rFonts w:cs="Times New Roman"/>
          <w:color w:val="auto"/>
        </w:rPr>
        <w:br/>
        <w:t>Figure 10.17 Mobile Responsive View — Collapsible Drawer &amp; Fluid Cards 260</w:t>
      </w:r>
    </w:p>
    <w:p w14:paraId="0727BCB9" w14:textId="77777777" w:rsidR="004428E7" w:rsidRPr="004428E7" w:rsidRDefault="004428E7" w:rsidP="004428E7">
      <w:pPr>
        <w:rPr>
          <w:rFonts w:cs="Times New Roman"/>
          <w:color w:val="auto"/>
        </w:rPr>
      </w:pPr>
      <w:r w:rsidRPr="004428E7">
        <w:rPr>
          <w:rFonts w:cs="Times New Roman"/>
          <w:color w:val="auto"/>
        </w:rPr>
        <w:t>LIST OF TABLES</w:t>
      </w:r>
    </w:p>
    <w:p w14:paraId="1A7FCA85" w14:textId="77777777" w:rsidR="004428E7" w:rsidRPr="004428E7" w:rsidRDefault="004428E7" w:rsidP="004428E7">
      <w:pPr>
        <w:rPr>
          <w:rFonts w:cs="Times New Roman"/>
          <w:color w:val="auto"/>
        </w:rPr>
      </w:pPr>
      <w:r w:rsidRPr="004428E7">
        <w:rPr>
          <w:rFonts w:cs="Times New Roman"/>
          <w:color w:val="auto"/>
        </w:rPr>
        <w:t>Table 1.1 Hardware Environment Specifications for Development &amp; Client Devices 21</w:t>
      </w:r>
      <w:r w:rsidRPr="004428E7">
        <w:rPr>
          <w:rFonts w:cs="Times New Roman"/>
          <w:color w:val="auto"/>
        </w:rPr>
        <w:br/>
        <w:t>Table 1.2 Software Environment and Development Toolchain Specifications 22</w:t>
      </w:r>
      <w:r w:rsidRPr="004428E7">
        <w:rPr>
          <w:rFonts w:cs="Times New Roman"/>
          <w:color w:val="auto"/>
        </w:rPr>
        <w:br/>
      </w:r>
      <w:r w:rsidRPr="004428E7">
        <w:rPr>
          <w:rFonts w:cs="Times New Roman"/>
          <w:color w:val="auto"/>
        </w:rPr>
        <w:lastRenderedPageBreak/>
        <w:t>Table 1.3 Project Schedule, Sprint Breakdown, and Planned vs Executed Dates 23</w:t>
      </w:r>
      <w:r w:rsidRPr="004428E7">
        <w:rPr>
          <w:rFonts w:cs="Times New Roman"/>
          <w:color w:val="auto"/>
        </w:rPr>
        <w:br/>
        <w:t>Table 2.1 Comprehensive Functional Requirements Matrix (FR-01 to FR-15) 32</w:t>
      </w:r>
      <w:r w:rsidRPr="004428E7">
        <w:rPr>
          <w:rFonts w:cs="Times New Roman"/>
          <w:color w:val="auto"/>
        </w:rPr>
        <w:br/>
        <w:t>Table 2.2 Non-Functional Software Quality Requirements Specification 35</w:t>
      </w:r>
      <w:r w:rsidRPr="004428E7">
        <w:rPr>
          <w:rFonts w:cs="Times New Roman"/>
          <w:color w:val="auto"/>
        </w:rPr>
        <w:br/>
        <w:t>Table 2.3 User Roles, Permissions, and Access Privilege Matrix 37</w:t>
      </w:r>
      <w:r w:rsidRPr="004428E7">
        <w:rPr>
          <w:rFonts w:cs="Times New Roman"/>
          <w:color w:val="auto"/>
        </w:rPr>
        <w:br/>
        <w:t xml:space="preserve">Table 3.1 Comparative Analysis Matrix: Existing Systems vs </w:t>
      </w:r>
      <w:proofErr w:type="spellStart"/>
      <w:r w:rsidRPr="004428E7">
        <w:rPr>
          <w:rFonts w:cs="Times New Roman"/>
          <w:color w:val="auto"/>
        </w:rPr>
        <w:t>ExpenseX</w:t>
      </w:r>
      <w:proofErr w:type="spellEnd"/>
      <w:r w:rsidRPr="004428E7">
        <w:rPr>
          <w:rFonts w:cs="Times New Roman"/>
          <w:color w:val="auto"/>
        </w:rPr>
        <w:t xml:space="preserve"> Platform 61</w:t>
      </w:r>
      <w:r w:rsidRPr="004428E7">
        <w:rPr>
          <w:rFonts w:cs="Times New Roman"/>
          <w:color w:val="auto"/>
        </w:rPr>
        <w:br/>
        <w:t>Table 5.1 Users Collection Schema Data Dictionary and Integrity Constraints 106</w:t>
      </w:r>
      <w:r w:rsidRPr="004428E7">
        <w:rPr>
          <w:rFonts w:cs="Times New Roman"/>
          <w:color w:val="auto"/>
        </w:rPr>
        <w:br/>
        <w:t>Table 5.2 Transactions Collection Schema Data Dictionary and Validation Rules 108</w:t>
      </w:r>
      <w:r w:rsidRPr="004428E7">
        <w:rPr>
          <w:rFonts w:cs="Times New Roman"/>
          <w:color w:val="auto"/>
        </w:rPr>
        <w:br/>
        <w:t>Table 6.1 Full-Stack Input Validation and Sanitization Matrix 166</w:t>
      </w:r>
      <w:r w:rsidRPr="004428E7">
        <w:rPr>
          <w:rFonts w:cs="Times New Roman"/>
          <w:color w:val="auto"/>
        </w:rPr>
        <w:br/>
        <w:t>Table 7.1 Comprehensive Software Testing Suite (Unit, Integration, Security) 184</w:t>
      </w:r>
      <w:r w:rsidRPr="004428E7">
        <w:rPr>
          <w:rFonts w:cs="Times New Roman"/>
          <w:color w:val="auto"/>
        </w:rPr>
        <w:br/>
        <w:t>Table 7.2 Summary Matrix of Test Execution Results and Pass Percentages 197</w:t>
      </w:r>
      <w:r w:rsidRPr="004428E7">
        <w:rPr>
          <w:rFonts w:cs="Times New Roman"/>
          <w:color w:val="auto"/>
        </w:rPr>
        <w:br/>
        <w:t>Table 8.1 OWASP Top 10 Security Assessment and Implemented Mitigations 214</w:t>
      </w:r>
      <w:r w:rsidRPr="004428E7">
        <w:rPr>
          <w:rFonts w:cs="Times New Roman"/>
          <w:color w:val="auto"/>
        </w:rPr>
        <w:br/>
        <w:t>Table 12.1 Comprehensive Project Risk Assessment and Mitigation Strategies 291</w:t>
      </w:r>
      <w:r w:rsidRPr="004428E7">
        <w:rPr>
          <w:rFonts w:cs="Times New Roman"/>
          <w:color w:val="auto"/>
        </w:rPr>
        <w:br/>
        <w:t>Table 13.1 Future Enhancements Roadmap and Phase-Wise Implementation Plan 303</w:t>
      </w:r>
      <w:r w:rsidRPr="004428E7">
        <w:rPr>
          <w:rFonts w:cs="Times New Roman"/>
          <w:color w:val="auto"/>
        </w:rPr>
        <w:br/>
        <w:t xml:space="preserve">Table F.1 Comprehensive </w:t>
      </w:r>
      <w:proofErr w:type="spellStart"/>
      <w:r w:rsidRPr="004428E7">
        <w:rPr>
          <w:rFonts w:cs="Times New Roman"/>
          <w:color w:val="auto"/>
        </w:rPr>
        <w:t>ExpenseX</w:t>
      </w:r>
      <w:proofErr w:type="spellEnd"/>
      <w:r w:rsidRPr="004428E7">
        <w:rPr>
          <w:rFonts w:cs="Times New Roman"/>
          <w:color w:val="auto"/>
        </w:rPr>
        <w:t xml:space="preserve"> REST API Specification Matrix 332</w:t>
      </w:r>
    </w:p>
    <w:p w14:paraId="4A3B35FB" w14:textId="77777777" w:rsidR="00D34C6B" w:rsidRPr="003479D1" w:rsidRDefault="00000000" w:rsidP="004428E7">
      <w:pPr>
        <w:rPr>
          <w:rFonts w:cs="Times New Roman"/>
          <w:color w:val="auto"/>
        </w:rPr>
      </w:pPr>
      <w:r w:rsidRPr="003479D1">
        <w:rPr>
          <w:rFonts w:cs="Times New Roman"/>
          <w:color w:val="auto"/>
        </w:rPr>
        <w:br w:type="page"/>
      </w:r>
    </w:p>
    <w:p w14:paraId="5C92B1BA" w14:textId="77777777" w:rsidR="00D34C6B" w:rsidRPr="003479D1" w:rsidRDefault="00000000" w:rsidP="004428E7">
      <w:pPr>
        <w:spacing w:before="360" w:after="320"/>
        <w:jc w:val="center"/>
        <w:rPr>
          <w:rFonts w:cs="Times New Roman"/>
          <w:color w:val="auto"/>
        </w:rPr>
      </w:pPr>
      <w:r w:rsidRPr="003479D1">
        <w:rPr>
          <w:rFonts w:cs="Times New Roman"/>
          <w:b/>
          <w:color w:val="auto"/>
          <w:sz w:val="36"/>
        </w:rPr>
        <w:lastRenderedPageBreak/>
        <w:t>LIST OF FIGURES</w:t>
      </w:r>
    </w:p>
    <w:tbl>
      <w:tblPr>
        <w:tblW w:w="0" w:type="auto"/>
        <w:jc w:val="center"/>
        <w:tblLook w:val="04A0" w:firstRow="1" w:lastRow="0" w:firstColumn="1" w:lastColumn="0" w:noHBand="0" w:noVBand="1"/>
      </w:tblPr>
      <w:tblGrid>
        <w:gridCol w:w="1728"/>
        <w:gridCol w:w="6192"/>
        <w:gridCol w:w="1080"/>
      </w:tblGrid>
      <w:tr w:rsidR="00D34C6B" w:rsidRPr="003479D1" w14:paraId="2320619B" w14:textId="77777777">
        <w:trPr>
          <w:jc w:val="center"/>
        </w:trPr>
        <w:tc>
          <w:tcPr>
            <w:tcW w:w="1728" w:type="dxa"/>
          </w:tcPr>
          <w:p w14:paraId="02B91AB8" w14:textId="77777777" w:rsidR="00D34C6B" w:rsidRPr="003479D1" w:rsidRDefault="00000000" w:rsidP="004428E7">
            <w:pPr>
              <w:spacing w:before="20" w:after="40"/>
              <w:rPr>
                <w:rFonts w:cs="Times New Roman"/>
                <w:color w:val="auto"/>
              </w:rPr>
            </w:pPr>
            <w:r w:rsidRPr="003479D1">
              <w:rPr>
                <w:rFonts w:cs="Times New Roman"/>
                <w:b/>
                <w:color w:val="auto"/>
                <w:sz w:val="20"/>
              </w:rPr>
              <w:t>Figure 1.1</w:t>
            </w:r>
          </w:p>
        </w:tc>
        <w:tc>
          <w:tcPr>
            <w:tcW w:w="6192" w:type="dxa"/>
          </w:tcPr>
          <w:p w14:paraId="1242B8C6" w14:textId="77777777" w:rsidR="00D34C6B" w:rsidRPr="003479D1" w:rsidRDefault="00000000" w:rsidP="004428E7">
            <w:pPr>
              <w:spacing w:before="20" w:after="40"/>
              <w:rPr>
                <w:rFonts w:cs="Times New Roman"/>
                <w:color w:val="auto"/>
              </w:rPr>
            </w:pPr>
            <w:r w:rsidRPr="003479D1">
              <w:rPr>
                <w:rFonts w:cs="Times New Roman"/>
                <w:color w:val="auto"/>
                <w:sz w:val="20"/>
              </w:rPr>
              <w:t>Project Schedule and Milestone Gantt Chart</w:t>
            </w:r>
          </w:p>
        </w:tc>
        <w:tc>
          <w:tcPr>
            <w:tcW w:w="1080" w:type="dxa"/>
          </w:tcPr>
          <w:p w14:paraId="24B732B0"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w:t>
            </w:r>
          </w:p>
        </w:tc>
      </w:tr>
      <w:tr w:rsidR="00D34C6B" w:rsidRPr="003479D1" w14:paraId="1A126F77" w14:textId="77777777">
        <w:trPr>
          <w:jc w:val="center"/>
        </w:trPr>
        <w:tc>
          <w:tcPr>
            <w:tcW w:w="1728" w:type="dxa"/>
          </w:tcPr>
          <w:p w14:paraId="2C4D3EB7" w14:textId="77777777" w:rsidR="00D34C6B" w:rsidRPr="003479D1" w:rsidRDefault="00000000" w:rsidP="004428E7">
            <w:pPr>
              <w:spacing w:before="20" w:after="40"/>
              <w:rPr>
                <w:rFonts w:cs="Times New Roman"/>
                <w:color w:val="auto"/>
              </w:rPr>
            </w:pPr>
            <w:r w:rsidRPr="003479D1">
              <w:rPr>
                <w:rFonts w:cs="Times New Roman"/>
                <w:b/>
                <w:color w:val="auto"/>
                <w:sz w:val="20"/>
              </w:rPr>
              <w:t>Figure 2.1</w:t>
            </w:r>
          </w:p>
        </w:tc>
        <w:tc>
          <w:tcPr>
            <w:tcW w:w="6192" w:type="dxa"/>
          </w:tcPr>
          <w:p w14:paraId="2A6BD04B" w14:textId="77777777" w:rsidR="00D34C6B" w:rsidRPr="003479D1" w:rsidRDefault="00000000" w:rsidP="004428E7">
            <w:pPr>
              <w:spacing w:before="20" w:after="40"/>
              <w:rPr>
                <w:rFonts w:cs="Times New Roman"/>
                <w:color w:val="auto"/>
              </w:rPr>
            </w:pPr>
            <w:r w:rsidRPr="003479D1">
              <w:rPr>
                <w:rFonts w:cs="Times New Roman"/>
                <w:color w:val="auto"/>
                <w:sz w:val="20"/>
              </w:rPr>
              <w:t>ExpenseX System-Wide Use Case Diagram</w:t>
            </w:r>
          </w:p>
        </w:tc>
        <w:tc>
          <w:tcPr>
            <w:tcW w:w="1080" w:type="dxa"/>
          </w:tcPr>
          <w:p w14:paraId="0522909C" w14:textId="77777777" w:rsidR="00D34C6B" w:rsidRPr="003479D1" w:rsidRDefault="00000000" w:rsidP="004428E7">
            <w:pPr>
              <w:spacing w:before="20" w:after="40"/>
              <w:jc w:val="right"/>
              <w:rPr>
                <w:rFonts w:cs="Times New Roman"/>
                <w:color w:val="auto"/>
              </w:rPr>
            </w:pPr>
            <w:r w:rsidRPr="003479D1">
              <w:rPr>
                <w:rFonts w:cs="Times New Roman"/>
                <w:color w:val="auto"/>
                <w:sz w:val="20"/>
              </w:rPr>
              <w:t>43</w:t>
            </w:r>
          </w:p>
        </w:tc>
      </w:tr>
      <w:tr w:rsidR="00D34C6B" w:rsidRPr="003479D1" w14:paraId="60426470" w14:textId="77777777">
        <w:trPr>
          <w:jc w:val="center"/>
        </w:trPr>
        <w:tc>
          <w:tcPr>
            <w:tcW w:w="1728" w:type="dxa"/>
          </w:tcPr>
          <w:p w14:paraId="504AE3F3" w14:textId="77777777" w:rsidR="00D34C6B" w:rsidRPr="003479D1" w:rsidRDefault="00000000" w:rsidP="004428E7">
            <w:pPr>
              <w:spacing w:before="20" w:after="40"/>
              <w:rPr>
                <w:rFonts w:cs="Times New Roman"/>
                <w:color w:val="auto"/>
              </w:rPr>
            </w:pPr>
            <w:r w:rsidRPr="003479D1">
              <w:rPr>
                <w:rFonts w:cs="Times New Roman"/>
                <w:b/>
                <w:color w:val="auto"/>
                <w:sz w:val="20"/>
              </w:rPr>
              <w:t>Figure 2.2</w:t>
            </w:r>
          </w:p>
        </w:tc>
        <w:tc>
          <w:tcPr>
            <w:tcW w:w="6192" w:type="dxa"/>
          </w:tcPr>
          <w:p w14:paraId="6417B233" w14:textId="77777777" w:rsidR="00D34C6B" w:rsidRPr="003479D1" w:rsidRDefault="00000000" w:rsidP="004428E7">
            <w:pPr>
              <w:spacing w:before="20" w:after="40"/>
              <w:rPr>
                <w:rFonts w:cs="Times New Roman"/>
                <w:color w:val="auto"/>
              </w:rPr>
            </w:pPr>
            <w:r w:rsidRPr="003479D1">
              <w:rPr>
                <w:rFonts w:cs="Times New Roman"/>
                <w:color w:val="auto"/>
                <w:sz w:val="20"/>
              </w:rPr>
              <w:t>Activity Diagram — User Authentication &amp; Dashboard Access</w:t>
            </w:r>
          </w:p>
        </w:tc>
        <w:tc>
          <w:tcPr>
            <w:tcW w:w="1080" w:type="dxa"/>
          </w:tcPr>
          <w:p w14:paraId="7C1C2EF5" w14:textId="77777777" w:rsidR="00D34C6B" w:rsidRPr="003479D1" w:rsidRDefault="00000000" w:rsidP="004428E7">
            <w:pPr>
              <w:spacing w:before="20" w:after="40"/>
              <w:jc w:val="right"/>
              <w:rPr>
                <w:rFonts w:cs="Times New Roman"/>
                <w:color w:val="auto"/>
              </w:rPr>
            </w:pPr>
            <w:r w:rsidRPr="003479D1">
              <w:rPr>
                <w:rFonts w:cs="Times New Roman"/>
                <w:color w:val="auto"/>
                <w:sz w:val="20"/>
              </w:rPr>
              <w:t>45</w:t>
            </w:r>
          </w:p>
        </w:tc>
      </w:tr>
      <w:tr w:rsidR="00D34C6B" w:rsidRPr="003479D1" w14:paraId="28BBBBF2" w14:textId="77777777">
        <w:trPr>
          <w:jc w:val="center"/>
        </w:trPr>
        <w:tc>
          <w:tcPr>
            <w:tcW w:w="1728" w:type="dxa"/>
          </w:tcPr>
          <w:p w14:paraId="6E140B34" w14:textId="77777777" w:rsidR="00D34C6B" w:rsidRPr="003479D1" w:rsidRDefault="00000000" w:rsidP="004428E7">
            <w:pPr>
              <w:spacing w:before="20" w:after="40"/>
              <w:rPr>
                <w:rFonts w:cs="Times New Roman"/>
                <w:color w:val="auto"/>
              </w:rPr>
            </w:pPr>
            <w:r w:rsidRPr="003479D1">
              <w:rPr>
                <w:rFonts w:cs="Times New Roman"/>
                <w:b/>
                <w:color w:val="auto"/>
                <w:sz w:val="20"/>
              </w:rPr>
              <w:t>Figure 2.3</w:t>
            </w:r>
          </w:p>
        </w:tc>
        <w:tc>
          <w:tcPr>
            <w:tcW w:w="6192" w:type="dxa"/>
          </w:tcPr>
          <w:p w14:paraId="11FEC706" w14:textId="77777777" w:rsidR="00D34C6B" w:rsidRPr="003479D1" w:rsidRDefault="00000000" w:rsidP="004428E7">
            <w:pPr>
              <w:spacing w:before="20" w:after="40"/>
              <w:rPr>
                <w:rFonts w:cs="Times New Roman"/>
                <w:color w:val="auto"/>
              </w:rPr>
            </w:pPr>
            <w:r w:rsidRPr="003479D1">
              <w:rPr>
                <w:rFonts w:cs="Times New Roman"/>
                <w:color w:val="auto"/>
                <w:sz w:val="20"/>
              </w:rPr>
              <w:t>Activity Diagram — Transaction Processing &amp; Visual Rendering</w:t>
            </w:r>
          </w:p>
        </w:tc>
        <w:tc>
          <w:tcPr>
            <w:tcW w:w="1080" w:type="dxa"/>
          </w:tcPr>
          <w:p w14:paraId="7625F1D7" w14:textId="77777777" w:rsidR="00D34C6B" w:rsidRPr="003479D1" w:rsidRDefault="00000000" w:rsidP="004428E7">
            <w:pPr>
              <w:spacing w:before="20" w:after="40"/>
              <w:jc w:val="right"/>
              <w:rPr>
                <w:rFonts w:cs="Times New Roman"/>
                <w:color w:val="auto"/>
              </w:rPr>
            </w:pPr>
            <w:r w:rsidRPr="003479D1">
              <w:rPr>
                <w:rFonts w:cs="Times New Roman"/>
                <w:color w:val="auto"/>
                <w:sz w:val="20"/>
              </w:rPr>
              <w:t>46</w:t>
            </w:r>
          </w:p>
        </w:tc>
      </w:tr>
      <w:tr w:rsidR="00D34C6B" w:rsidRPr="003479D1" w14:paraId="7172A479" w14:textId="77777777">
        <w:trPr>
          <w:jc w:val="center"/>
        </w:trPr>
        <w:tc>
          <w:tcPr>
            <w:tcW w:w="1728" w:type="dxa"/>
          </w:tcPr>
          <w:p w14:paraId="4525E9B0" w14:textId="77777777" w:rsidR="00D34C6B" w:rsidRPr="003479D1" w:rsidRDefault="00000000" w:rsidP="004428E7">
            <w:pPr>
              <w:spacing w:before="20" w:after="40"/>
              <w:rPr>
                <w:rFonts w:cs="Times New Roman"/>
                <w:color w:val="auto"/>
              </w:rPr>
            </w:pPr>
            <w:r w:rsidRPr="003479D1">
              <w:rPr>
                <w:rFonts w:cs="Times New Roman"/>
                <w:b/>
                <w:color w:val="auto"/>
                <w:sz w:val="20"/>
              </w:rPr>
              <w:t>Figure 2.4</w:t>
            </w:r>
          </w:p>
        </w:tc>
        <w:tc>
          <w:tcPr>
            <w:tcW w:w="6192" w:type="dxa"/>
          </w:tcPr>
          <w:p w14:paraId="5A82D64F" w14:textId="77777777" w:rsidR="00D34C6B" w:rsidRPr="003479D1" w:rsidRDefault="00000000" w:rsidP="004428E7">
            <w:pPr>
              <w:spacing w:before="20" w:after="40"/>
              <w:rPr>
                <w:rFonts w:cs="Times New Roman"/>
                <w:color w:val="auto"/>
              </w:rPr>
            </w:pPr>
            <w:r w:rsidRPr="003479D1">
              <w:rPr>
                <w:rFonts w:cs="Times New Roman"/>
                <w:color w:val="auto"/>
                <w:sz w:val="20"/>
              </w:rPr>
              <w:t>Activity Diagram — AI Financial Insights Pipeline</w:t>
            </w:r>
          </w:p>
        </w:tc>
        <w:tc>
          <w:tcPr>
            <w:tcW w:w="1080" w:type="dxa"/>
          </w:tcPr>
          <w:p w14:paraId="68647894" w14:textId="77777777" w:rsidR="00D34C6B" w:rsidRPr="003479D1" w:rsidRDefault="00000000" w:rsidP="004428E7">
            <w:pPr>
              <w:spacing w:before="20" w:after="40"/>
              <w:jc w:val="right"/>
              <w:rPr>
                <w:rFonts w:cs="Times New Roman"/>
                <w:color w:val="auto"/>
              </w:rPr>
            </w:pPr>
            <w:r w:rsidRPr="003479D1">
              <w:rPr>
                <w:rFonts w:cs="Times New Roman"/>
                <w:color w:val="auto"/>
                <w:sz w:val="20"/>
              </w:rPr>
              <w:t>48</w:t>
            </w:r>
          </w:p>
        </w:tc>
      </w:tr>
      <w:tr w:rsidR="00D34C6B" w:rsidRPr="003479D1" w14:paraId="431D121E" w14:textId="77777777">
        <w:trPr>
          <w:jc w:val="center"/>
        </w:trPr>
        <w:tc>
          <w:tcPr>
            <w:tcW w:w="1728" w:type="dxa"/>
          </w:tcPr>
          <w:p w14:paraId="561CA693" w14:textId="77777777" w:rsidR="00D34C6B" w:rsidRPr="003479D1" w:rsidRDefault="00000000" w:rsidP="004428E7">
            <w:pPr>
              <w:spacing w:before="20" w:after="40"/>
              <w:rPr>
                <w:rFonts w:cs="Times New Roman"/>
                <w:color w:val="auto"/>
              </w:rPr>
            </w:pPr>
            <w:r w:rsidRPr="003479D1">
              <w:rPr>
                <w:rFonts w:cs="Times New Roman"/>
                <w:b/>
                <w:color w:val="auto"/>
                <w:sz w:val="20"/>
              </w:rPr>
              <w:t>Figure 4.1</w:t>
            </w:r>
          </w:p>
        </w:tc>
        <w:tc>
          <w:tcPr>
            <w:tcW w:w="6192" w:type="dxa"/>
          </w:tcPr>
          <w:p w14:paraId="242F2F8B" w14:textId="77777777" w:rsidR="00D34C6B" w:rsidRPr="003479D1" w:rsidRDefault="00000000" w:rsidP="004428E7">
            <w:pPr>
              <w:spacing w:before="20" w:after="40"/>
              <w:rPr>
                <w:rFonts w:cs="Times New Roman"/>
                <w:color w:val="auto"/>
              </w:rPr>
            </w:pPr>
            <w:r w:rsidRPr="003479D1">
              <w:rPr>
                <w:rFonts w:cs="Times New Roman"/>
                <w:color w:val="auto"/>
                <w:sz w:val="20"/>
              </w:rPr>
              <w:t>ExpenseX High-Level Three-Tier Architecture Diagram</w:t>
            </w:r>
          </w:p>
        </w:tc>
        <w:tc>
          <w:tcPr>
            <w:tcW w:w="1080" w:type="dxa"/>
          </w:tcPr>
          <w:p w14:paraId="413FAEA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65</w:t>
            </w:r>
          </w:p>
        </w:tc>
      </w:tr>
      <w:tr w:rsidR="00D34C6B" w:rsidRPr="003479D1" w14:paraId="6A5A05EA" w14:textId="77777777">
        <w:trPr>
          <w:jc w:val="center"/>
        </w:trPr>
        <w:tc>
          <w:tcPr>
            <w:tcW w:w="1728" w:type="dxa"/>
          </w:tcPr>
          <w:p w14:paraId="4D4CD89F" w14:textId="77777777" w:rsidR="00D34C6B" w:rsidRPr="003479D1" w:rsidRDefault="00000000" w:rsidP="004428E7">
            <w:pPr>
              <w:spacing w:before="20" w:after="40"/>
              <w:rPr>
                <w:rFonts w:cs="Times New Roman"/>
                <w:color w:val="auto"/>
              </w:rPr>
            </w:pPr>
            <w:r w:rsidRPr="003479D1">
              <w:rPr>
                <w:rFonts w:cs="Times New Roman"/>
                <w:b/>
                <w:color w:val="auto"/>
                <w:sz w:val="20"/>
              </w:rPr>
              <w:t>Figure 4.2</w:t>
            </w:r>
          </w:p>
        </w:tc>
        <w:tc>
          <w:tcPr>
            <w:tcW w:w="6192" w:type="dxa"/>
          </w:tcPr>
          <w:p w14:paraId="181F2FCB" w14:textId="77777777" w:rsidR="00D34C6B" w:rsidRPr="003479D1" w:rsidRDefault="00000000" w:rsidP="004428E7">
            <w:pPr>
              <w:spacing w:before="20" w:after="40"/>
              <w:rPr>
                <w:rFonts w:cs="Times New Roman"/>
                <w:color w:val="auto"/>
              </w:rPr>
            </w:pPr>
            <w:r w:rsidRPr="003479D1">
              <w:rPr>
                <w:rFonts w:cs="Times New Roman"/>
                <w:color w:val="auto"/>
                <w:sz w:val="20"/>
              </w:rPr>
              <w:t>Data Flow Diagram — Context Level (Level 0 DFD)</w:t>
            </w:r>
          </w:p>
        </w:tc>
        <w:tc>
          <w:tcPr>
            <w:tcW w:w="1080" w:type="dxa"/>
          </w:tcPr>
          <w:p w14:paraId="7F794506" w14:textId="77777777" w:rsidR="00D34C6B" w:rsidRPr="003479D1" w:rsidRDefault="00000000" w:rsidP="004428E7">
            <w:pPr>
              <w:spacing w:before="20" w:after="40"/>
              <w:jc w:val="right"/>
              <w:rPr>
                <w:rFonts w:cs="Times New Roman"/>
                <w:color w:val="auto"/>
              </w:rPr>
            </w:pPr>
            <w:r w:rsidRPr="003479D1">
              <w:rPr>
                <w:rFonts w:cs="Times New Roman"/>
                <w:color w:val="auto"/>
                <w:sz w:val="20"/>
              </w:rPr>
              <w:t>75</w:t>
            </w:r>
          </w:p>
        </w:tc>
      </w:tr>
      <w:tr w:rsidR="00D34C6B" w:rsidRPr="003479D1" w14:paraId="7CBF397D" w14:textId="77777777">
        <w:trPr>
          <w:jc w:val="center"/>
        </w:trPr>
        <w:tc>
          <w:tcPr>
            <w:tcW w:w="1728" w:type="dxa"/>
          </w:tcPr>
          <w:p w14:paraId="1AA1E343" w14:textId="77777777" w:rsidR="00D34C6B" w:rsidRPr="003479D1" w:rsidRDefault="00000000" w:rsidP="004428E7">
            <w:pPr>
              <w:spacing w:before="20" w:after="40"/>
              <w:rPr>
                <w:rFonts w:cs="Times New Roman"/>
                <w:color w:val="auto"/>
              </w:rPr>
            </w:pPr>
            <w:r w:rsidRPr="003479D1">
              <w:rPr>
                <w:rFonts w:cs="Times New Roman"/>
                <w:b/>
                <w:color w:val="auto"/>
                <w:sz w:val="20"/>
              </w:rPr>
              <w:t>Figure 4.3</w:t>
            </w:r>
          </w:p>
        </w:tc>
        <w:tc>
          <w:tcPr>
            <w:tcW w:w="6192" w:type="dxa"/>
          </w:tcPr>
          <w:p w14:paraId="4F98417A" w14:textId="77777777" w:rsidR="00D34C6B" w:rsidRPr="003479D1" w:rsidRDefault="00000000" w:rsidP="004428E7">
            <w:pPr>
              <w:spacing w:before="20" w:after="40"/>
              <w:rPr>
                <w:rFonts w:cs="Times New Roman"/>
                <w:color w:val="auto"/>
              </w:rPr>
            </w:pPr>
            <w:r w:rsidRPr="003479D1">
              <w:rPr>
                <w:rFonts w:cs="Times New Roman"/>
                <w:color w:val="auto"/>
                <w:sz w:val="20"/>
              </w:rPr>
              <w:t>Data Flow Diagram — Subsystem Decomposition (Level 1 DFD)</w:t>
            </w:r>
          </w:p>
        </w:tc>
        <w:tc>
          <w:tcPr>
            <w:tcW w:w="1080" w:type="dxa"/>
          </w:tcPr>
          <w:p w14:paraId="1F14D1B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77</w:t>
            </w:r>
          </w:p>
        </w:tc>
      </w:tr>
      <w:tr w:rsidR="00D34C6B" w:rsidRPr="003479D1" w14:paraId="482844A6" w14:textId="77777777">
        <w:trPr>
          <w:jc w:val="center"/>
        </w:trPr>
        <w:tc>
          <w:tcPr>
            <w:tcW w:w="1728" w:type="dxa"/>
          </w:tcPr>
          <w:p w14:paraId="4F0D7DF3" w14:textId="77777777" w:rsidR="00D34C6B" w:rsidRPr="003479D1" w:rsidRDefault="00000000" w:rsidP="004428E7">
            <w:pPr>
              <w:spacing w:before="20" w:after="40"/>
              <w:rPr>
                <w:rFonts w:cs="Times New Roman"/>
                <w:color w:val="auto"/>
              </w:rPr>
            </w:pPr>
            <w:r w:rsidRPr="003479D1">
              <w:rPr>
                <w:rFonts w:cs="Times New Roman"/>
                <w:b/>
                <w:color w:val="auto"/>
                <w:sz w:val="20"/>
              </w:rPr>
              <w:t>Figure 4.4</w:t>
            </w:r>
          </w:p>
        </w:tc>
        <w:tc>
          <w:tcPr>
            <w:tcW w:w="6192" w:type="dxa"/>
          </w:tcPr>
          <w:p w14:paraId="53A5B1C3" w14:textId="77777777" w:rsidR="00D34C6B" w:rsidRPr="003479D1" w:rsidRDefault="00000000" w:rsidP="004428E7">
            <w:pPr>
              <w:spacing w:before="20" w:after="40"/>
              <w:rPr>
                <w:rFonts w:cs="Times New Roman"/>
                <w:color w:val="auto"/>
              </w:rPr>
            </w:pPr>
            <w:r w:rsidRPr="003479D1">
              <w:rPr>
                <w:rFonts w:cs="Times New Roman"/>
                <w:color w:val="auto"/>
                <w:sz w:val="20"/>
              </w:rPr>
              <w:t>Data Flow Diagram — Detailed Transaction &amp; AI Engine (Level 2 DFD)</w:t>
            </w:r>
          </w:p>
        </w:tc>
        <w:tc>
          <w:tcPr>
            <w:tcW w:w="1080" w:type="dxa"/>
          </w:tcPr>
          <w:p w14:paraId="16A1618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78</w:t>
            </w:r>
          </w:p>
        </w:tc>
      </w:tr>
      <w:tr w:rsidR="00D34C6B" w:rsidRPr="003479D1" w14:paraId="1B45D9C1" w14:textId="77777777">
        <w:trPr>
          <w:jc w:val="center"/>
        </w:trPr>
        <w:tc>
          <w:tcPr>
            <w:tcW w:w="1728" w:type="dxa"/>
          </w:tcPr>
          <w:p w14:paraId="4BDE79C2" w14:textId="77777777" w:rsidR="00D34C6B" w:rsidRPr="003479D1" w:rsidRDefault="00000000" w:rsidP="004428E7">
            <w:pPr>
              <w:spacing w:before="20" w:after="40"/>
              <w:rPr>
                <w:rFonts w:cs="Times New Roman"/>
                <w:color w:val="auto"/>
              </w:rPr>
            </w:pPr>
            <w:r w:rsidRPr="003479D1">
              <w:rPr>
                <w:rFonts w:cs="Times New Roman"/>
                <w:b/>
                <w:color w:val="auto"/>
                <w:sz w:val="20"/>
              </w:rPr>
              <w:t>Figure 4.5</w:t>
            </w:r>
          </w:p>
        </w:tc>
        <w:tc>
          <w:tcPr>
            <w:tcW w:w="6192" w:type="dxa"/>
          </w:tcPr>
          <w:p w14:paraId="30F1DF12" w14:textId="77777777" w:rsidR="00D34C6B" w:rsidRPr="003479D1" w:rsidRDefault="00000000" w:rsidP="004428E7">
            <w:pPr>
              <w:spacing w:before="20" w:after="40"/>
              <w:rPr>
                <w:rFonts w:cs="Times New Roman"/>
                <w:color w:val="auto"/>
              </w:rPr>
            </w:pPr>
            <w:r w:rsidRPr="003479D1">
              <w:rPr>
                <w:rFonts w:cs="Times New Roman"/>
                <w:color w:val="auto"/>
                <w:sz w:val="20"/>
              </w:rPr>
              <w:t>Unified Domain Class Diagram (Models, Controllers, Services)</w:t>
            </w:r>
          </w:p>
        </w:tc>
        <w:tc>
          <w:tcPr>
            <w:tcW w:w="1080" w:type="dxa"/>
          </w:tcPr>
          <w:p w14:paraId="4A0775FA" w14:textId="77777777" w:rsidR="00D34C6B" w:rsidRPr="003479D1" w:rsidRDefault="00000000" w:rsidP="004428E7">
            <w:pPr>
              <w:spacing w:before="20" w:after="40"/>
              <w:jc w:val="right"/>
              <w:rPr>
                <w:rFonts w:cs="Times New Roman"/>
                <w:color w:val="auto"/>
              </w:rPr>
            </w:pPr>
            <w:r w:rsidRPr="003479D1">
              <w:rPr>
                <w:rFonts w:cs="Times New Roman"/>
                <w:color w:val="auto"/>
                <w:sz w:val="20"/>
              </w:rPr>
              <w:t>80</w:t>
            </w:r>
          </w:p>
        </w:tc>
      </w:tr>
      <w:tr w:rsidR="00D34C6B" w:rsidRPr="003479D1" w14:paraId="292A5486" w14:textId="77777777">
        <w:trPr>
          <w:jc w:val="center"/>
        </w:trPr>
        <w:tc>
          <w:tcPr>
            <w:tcW w:w="1728" w:type="dxa"/>
          </w:tcPr>
          <w:p w14:paraId="61BF8419" w14:textId="77777777" w:rsidR="00D34C6B" w:rsidRPr="003479D1" w:rsidRDefault="00000000" w:rsidP="004428E7">
            <w:pPr>
              <w:spacing w:before="20" w:after="40"/>
              <w:rPr>
                <w:rFonts w:cs="Times New Roman"/>
                <w:color w:val="auto"/>
              </w:rPr>
            </w:pPr>
            <w:r w:rsidRPr="003479D1">
              <w:rPr>
                <w:rFonts w:cs="Times New Roman"/>
                <w:b/>
                <w:color w:val="auto"/>
                <w:sz w:val="20"/>
              </w:rPr>
              <w:t>Figure 4.6</w:t>
            </w:r>
          </w:p>
        </w:tc>
        <w:tc>
          <w:tcPr>
            <w:tcW w:w="6192" w:type="dxa"/>
          </w:tcPr>
          <w:p w14:paraId="0B3B9BC3" w14:textId="77777777" w:rsidR="00D34C6B" w:rsidRPr="003479D1" w:rsidRDefault="00000000" w:rsidP="004428E7">
            <w:pPr>
              <w:spacing w:before="20" w:after="40"/>
              <w:rPr>
                <w:rFonts w:cs="Times New Roman"/>
                <w:color w:val="auto"/>
              </w:rPr>
            </w:pPr>
            <w:r w:rsidRPr="003479D1">
              <w:rPr>
                <w:rFonts w:cs="Times New Roman"/>
                <w:color w:val="auto"/>
                <w:sz w:val="20"/>
              </w:rPr>
              <w:t>Component Diagram of Frontend and Backend Subsystems</w:t>
            </w:r>
          </w:p>
        </w:tc>
        <w:tc>
          <w:tcPr>
            <w:tcW w:w="1080" w:type="dxa"/>
          </w:tcPr>
          <w:p w14:paraId="08D331C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82</w:t>
            </w:r>
          </w:p>
        </w:tc>
      </w:tr>
      <w:tr w:rsidR="00D34C6B" w:rsidRPr="003479D1" w14:paraId="1FCC29E1" w14:textId="77777777">
        <w:trPr>
          <w:jc w:val="center"/>
        </w:trPr>
        <w:tc>
          <w:tcPr>
            <w:tcW w:w="1728" w:type="dxa"/>
          </w:tcPr>
          <w:p w14:paraId="57F9645B" w14:textId="77777777" w:rsidR="00D34C6B" w:rsidRPr="003479D1" w:rsidRDefault="00000000" w:rsidP="004428E7">
            <w:pPr>
              <w:spacing w:before="20" w:after="40"/>
              <w:rPr>
                <w:rFonts w:cs="Times New Roman"/>
                <w:color w:val="auto"/>
              </w:rPr>
            </w:pPr>
            <w:r w:rsidRPr="003479D1">
              <w:rPr>
                <w:rFonts w:cs="Times New Roman"/>
                <w:b/>
                <w:color w:val="auto"/>
                <w:sz w:val="20"/>
              </w:rPr>
              <w:t>Figure 4.7</w:t>
            </w:r>
          </w:p>
        </w:tc>
        <w:tc>
          <w:tcPr>
            <w:tcW w:w="6192" w:type="dxa"/>
          </w:tcPr>
          <w:p w14:paraId="158BE26F" w14:textId="77777777" w:rsidR="00D34C6B" w:rsidRPr="003479D1" w:rsidRDefault="00000000" w:rsidP="004428E7">
            <w:pPr>
              <w:spacing w:before="20" w:after="40"/>
              <w:rPr>
                <w:rFonts w:cs="Times New Roman"/>
                <w:color w:val="auto"/>
              </w:rPr>
            </w:pPr>
            <w:r w:rsidRPr="003479D1">
              <w:rPr>
                <w:rFonts w:cs="Times New Roman"/>
                <w:color w:val="auto"/>
                <w:sz w:val="20"/>
              </w:rPr>
              <w:t>Package and Module Dependency Diagram</w:t>
            </w:r>
          </w:p>
        </w:tc>
        <w:tc>
          <w:tcPr>
            <w:tcW w:w="1080" w:type="dxa"/>
          </w:tcPr>
          <w:p w14:paraId="327A7AF7" w14:textId="77777777" w:rsidR="00D34C6B" w:rsidRPr="003479D1" w:rsidRDefault="00000000" w:rsidP="004428E7">
            <w:pPr>
              <w:spacing w:before="20" w:after="40"/>
              <w:jc w:val="right"/>
              <w:rPr>
                <w:rFonts w:cs="Times New Roman"/>
                <w:color w:val="auto"/>
              </w:rPr>
            </w:pPr>
            <w:r w:rsidRPr="003479D1">
              <w:rPr>
                <w:rFonts w:cs="Times New Roman"/>
                <w:color w:val="auto"/>
                <w:sz w:val="20"/>
              </w:rPr>
              <w:t>84</w:t>
            </w:r>
          </w:p>
        </w:tc>
      </w:tr>
      <w:tr w:rsidR="00D34C6B" w:rsidRPr="003479D1" w14:paraId="30ADD2B9" w14:textId="77777777">
        <w:trPr>
          <w:jc w:val="center"/>
        </w:trPr>
        <w:tc>
          <w:tcPr>
            <w:tcW w:w="1728" w:type="dxa"/>
          </w:tcPr>
          <w:p w14:paraId="766F4F89" w14:textId="77777777" w:rsidR="00D34C6B" w:rsidRPr="003479D1" w:rsidRDefault="00000000" w:rsidP="004428E7">
            <w:pPr>
              <w:spacing w:before="20" w:after="40"/>
              <w:rPr>
                <w:rFonts w:cs="Times New Roman"/>
                <w:color w:val="auto"/>
              </w:rPr>
            </w:pPr>
            <w:r w:rsidRPr="003479D1">
              <w:rPr>
                <w:rFonts w:cs="Times New Roman"/>
                <w:b/>
                <w:color w:val="auto"/>
                <w:sz w:val="20"/>
              </w:rPr>
              <w:t>Figure 4.8</w:t>
            </w:r>
          </w:p>
        </w:tc>
        <w:tc>
          <w:tcPr>
            <w:tcW w:w="6192" w:type="dxa"/>
          </w:tcPr>
          <w:p w14:paraId="274B40D1" w14:textId="77777777" w:rsidR="00D34C6B" w:rsidRPr="003479D1" w:rsidRDefault="00000000" w:rsidP="004428E7">
            <w:pPr>
              <w:spacing w:before="20" w:after="40"/>
              <w:rPr>
                <w:rFonts w:cs="Times New Roman"/>
                <w:color w:val="auto"/>
              </w:rPr>
            </w:pPr>
            <w:r w:rsidRPr="003479D1">
              <w:rPr>
                <w:rFonts w:cs="Times New Roman"/>
                <w:color w:val="auto"/>
                <w:sz w:val="20"/>
              </w:rPr>
              <w:t>Sequence Diagram — User Registration and Login Flow</w:t>
            </w:r>
          </w:p>
        </w:tc>
        <w:tc>
          <w:tcPr>
            <w:tcW w:w="1080" w:type="dxa"/>
          </w:tcPr>
          <w:p w14:paraId="0D026A1F" w14:textId="77777777" w:rsidR="00D34C6B" w:rsidRPr="003479D1" w:rsidRDefault="00000000" w:rsidP="004428E7">
            <w:pPr>
              <w:spacing w:before="20" w:after="40"/>
              <w:jc w:val="right"/>
              <w:rPr>
                <w:rFonts w:cs="Times New Roman"/>
                <w:color w:val="auto"/>
              </w:rPr>
            </w:pPr>
            <w:r w:rsidRPr="003479D1">
              <w:rPr>
                <w:rFonts w:cs="Times New Roman"/>
                <w:color w:val="auto"/>
                <w:sz w:val="20"/>
              </w:rPr>
              <w:t>86</w:t>
            </w:r>
          </w:p>
        </w:tc>
      </w:tr>
      <w:tr w:rsidR="00D34C6B" w:rsidRPr="003479D1" w14:paraId="7A2BE983" w14:textId="77777777">
        <w:trPr>
          <w:jc w:val="center"/>
        </w:trPr>
        <w:tc>
          <w:tcPr>
            <w:tcW w:w="1728" w:type="dxa"/>
          </w:tcPr>
          <w:p w14:paraId="1779C42C" w14:textId="77777777" w:rsidR="00D34C6B" w:rsidRPr="003479D1" w:rsidRDefault="00000000" w:rsidP="004428E7">
            <w:pPr>
              <w:spacing w:before="20" w:after="40"/>
              <w:rPr>
                <w:rFonts w:cs="Times New Roman"/>
                <w:color w:val="auto"/>
              </w:rPr>
            </w:pPr>
            <w:r w:rsidRPr="003479D1">
              <w:rPr>
                <w:rFonts w:cs="Times New Roman"/>
                <w:b/>
                <w:color w:val="auto"/>
                <w:sz w:val="20"/>
              </w:rPr>
              <w:t>Figure 4.9</w:t>
            </w:r>
          </w:p>
        </w:tc>
        <w:tc>
          <w:tcPr>
            <w:tcW w:w="6192" w:type="dxa"/>
          </w:tcPr>
          <w:p w14:paraId="356791F8" w14:textId="77777777" w:rsidR="00D34C6B" w:rsidRPr="003479D1" w:rsidRDefault="00000000" w:rsidP="004428E7">
            <w:pPr>
              <w:spacing w:before="20" w:after="40"/>
              <w:rPr>
                <w:rFonts w:cs="Times New Roman"/>
                <w:color w:val="auto"/>
              </w:rPr>
            </w:pPr>
            <w:r w:rsidRPr="003479D1">
              <w:rPr>
                <w:rFonts w:cs="Times New Roman"/>
                <w:color w:val="auto"/>
                <w:sz w:val="20"/>
              </w:rPr>
              <w:t>Sequence Diagram — Transaction CRUD Lifecycle Flow</w:t>
            </w:r>
          </w:p>
        </w:tc>
        <w:tc>
          <w:tcPr>
            <w:tcW w:w="1080" w:type="dxa"/>
          </w:tcPr>
          <w:p w14:paraId="6157A398" w14:textId="77777777" w:rsidR="00D34C6B" w:rsidRPr="003479D1" w:rsidRDefault="00000000" w:rsidP="004428E7">
            <w:pPr>
              <w:spacing w:before="20" w:after="40"/>
              <w:jc w:val="right"/>
              <w:rPr>
                <w:rFonts w:cs="Times New Roman"/>
                <w:color w:val="auto"/>
              </w:rPr>
            </w:pPr>
            <w:r w:rsidRPr="003479D1">
              <w:rPr>
                <w:rFonts w:cs="Times New Roman"/>
                <w:color w:val="auto"/>
                <w:sz w:val="20"/>
              </w:rPr>
              <w:t>88</w:t>
            </w:r>
          </w:p>
        </w:tc>
      </w:tr>
      <w:tr w:rsidR="00D34C6B" w:rsidRPr="003479D1" w14:paraId="6A183659" w14:textId="77777777">
        <w:trPr>
          <w:jc w:val="center"/>
        </w:trPr>
        <w:tc>
          <w:tcPr>
            <w:tcW w:w="1728" w:type="dxa"/>
          </w:tcPr>
          <w:p w14:paraId="01AA4AFE" w14:textId="77777777" w:rsidR="00D34C6B" w:rsidRPr="003479D1" w:rsidRDefault="00000000" w:rsidP="004428E7">
            <w:pPr>
              <w:spacing w:before="20" w:after="40"/>
              <w:rPr>
                <w:rFonts w:cs="Times New Roman"/>
                <w:color w:val="auto"/>
              </w:rPr>
            </w:pPr>
            <w:r w:rsidRPr="003479D1">
              <w:rPr>
                <w:rFonts w:cs="Times New Roman"/>
                <w:b/>
                <w:color w:val="auto"/>
                <w:sz w:val="20"/>
              </w:rPr>
              <w:t>Figure 4.10</w:t>
            </w:r>
          </w:p>
        </w:tc>
        <w:tc>
          <w:tcPr>
            <w:tcW w:w="6192" w:type="dxa"/>
          </w:tcPr>
          <w:p w14:paraId="7D0BA43F" w14:textId="77777777" w:rsidR="00D34C6B" w:rsidRPr="003479D1" w:rsidRDefault="00000000" w:rsidP="004428E7">
            <w:pPr>
              <w:spacing w:before="20" w:after="40"/>
              <w:rPr>
                <w:rFonts w:cs="Times New Roman"/>
                <w:color w:val="auto"/>
              </w:rPr>
            </w:pPr>
            <w:r w:rsidRPr="003479D1">
              <w:rPr>
                <w:rFonts w:cs="Times New Roman"/>
                <w:color w:val="auto"/>
                <w:sz w:val="20"/>
              </w:rPr>
              <w:t>Sequence Diagram — AI Financial Insight Generation Flow</w:t>
            </w:r>
          </w:p>
        </w:tc>
        <w:tc>
          <w:tcPr>
            <w:tcW w:w="1080" w:type="dxa"/>
          </w:tcPr>
          <w:p w14:paraId="42A90B02" w14:textId="77777777" w:rsidR="00D34C6B" w:rsidRPr="003479D1" w:rsidRDefault="00000000" w:rsidP="004428E7">
            <w:pPr>
              <w:spacing w:before="20" w:after="40"/>
              <w:jc w:val="right"/>
              <w:rPr>
                <w:rFonts w:cs="Times New Roman"/>
                <w:color w:val="auto"/>
              </w:rPr>
            </w:pPr>
            <w:r w:rsidRPr="003479D1">
              <w:rPr>
                <w:rFonts w:cs="Times New Roman"/>
                <w:color w:val="auto"/>
                <w:sz w:val="20"/>
              </w:rPr>
              <w:t>90</w:t>
            </w:r>
          </w:p>
        </w:tc>
      </w:tr>
      <w:tr w:rsidR="00D34C6B" w:rsidRPr="003479D1" w14:paraId="5484C3BB" w14:textId="77777777">
        <w:trPr>
          <w:jc w:val="center"/>
        </w:trPr>
        <w:tc>
          <w:tcPr>
            <w:tcW w:w="1728" w:type="dxa"/>
          </w:tcPr>
          <w:p w14:paraId="3DE9E061" w14:textId="77777777" w:rsidR="00D34C6B" w:rsidRPr="003479D1" w:rsidRDefault="00000000" w:rsidP="004428E7">
            <w:pPr>
              <w:spacing w:before="20" w:after="40"/>
              <w:rPr>
                <w:rFonts w:cs="Times New Roman"/>
                <w:color w:val="auto"/>
              </w:rPr>
            </w:pPr>
            <w:r w:rsidRPr="003479D1">
              <w:rPr>
                <w:rFonts w:cs="Times New Roman"/>
                <w:b/>
                <w:color w:val="auto"/>
                <w:sz w:val="20"/>
              </w:rPr>
              <w:t>Figure 4.11</w:t>
            </w:r>
          </w:p>
        </w:tc>
        <w:tc>
          <w:tcPr>
            <w:tcW w:w="6192" w:type="dxa"/>
          </w:tcPr>
          <w:p w14:paraId="5051C03B" w14:textId="77777777" w:rsidR="00D34C6B" w:rsidRPr="003479D1" w:rsidRDefault="00000000" w:rsidP="004428E7">
            <w:pPr>
              <w:spacing w:before="20" w:after="40"/>
              <w:rPr>
                <w:rFonts w:cs="Times New Roman"/>
                <w:color w:val="auto"/>
              </w:rPr>
            </w:pPr>
            <w:r w:rsidRPr="003479D1">
              <w:rPr>
                <w:rFonts w:cs="Times New Roman"/>
                <w:color w:val="auto"/>
                <w:sz w:val="20"/>
              </w:rPr>
              <w:t>Sequence Diagram — Multi-Format Report Streaming Flow</w:t>
            </w:r>
          </w:p>
        </w:tc>
        <w:tc>
          <w:tcPr>
            <w:tcW w:w="1080" w:type="dxa"/>
          </w:tcPr>
          <w:p w14:paraId="6B486CD9" w14:textId="77777777" w:rsidR="00D34C6B" w:rsidRPr="003479D1" w:rsidRDefault="00000000" w:rsidP="004428E7">
            <w:pPr>
              <w:spacing w:before="20" w:after="40"/>
              <w:jc w:val="right"/>
              <w:rPr>
                <w:rFonts w:cs="Times New Roman"/>
                <w:color w:val="auto"/>
              </w:rPr>
            </w:pPr>
            <w:r w:rsidRPr="003479D1">
              <w:rPr>
                <w:rFonts w:cs="Times New Roman"/>
                <w:color w:val="auto"/>
                <w:sz w:val="20"/>
              </w:rPr>
              <w:t>91</w:t>
            </w:r>
          </w:p>
        </w:tc>
      </w:tr>
      <w:tr w:rsidR="00D34C6B" w:rsidRPr="003479D1" w14:paraId="79EB1F87" w14:textId="77777777">
        <w:trPr>
          <w:jc w:val="center"/>
        </w:trPr>
        <w:tc>
          <w:tcPr>
            <w:tcW w:w="1728" w:type="dxa"/>
          </w:tcPr>
          <w:p w14:paraId="0455C35D" w14:textId="77777777" w:rsidR="00D34C6B" w:rsidRPr="003479D1" w:rsidRDefault="00000000" w:rsidP="004428E7">
            <w:pPr>
              <w:spacing w:before="20" w:after="40"/>
              <w:rPr>
                <w:rFonts w:cs="Times New Roman"/>
                <w:color w:val="auto"/>
              </w:rPr>
            </w:pPr>
            <w:r w:rsidRPr="003479D1">
              <w:rPr>
                <w:rFonts w:cs="Times New Roman"/>
                <w:b/>
                <w:color w:val="auto"/>
                <w:sz w:val="20"/>
              </w:rPr>
              <w:t>Figure 4.12</w:t>
            </w:r>
          </w:p>
        </w:tc>
        <w:tc>
          <w:tcPr>
            <w:tcW w:w="6192" w:type="dxa"/>
          </w:tcPr>
          <w:p w14:paraId="693485DF" w14:textId="77777777" w:rsidR="00D34C6B" w:rsidRPr="003479D1" w:rsidRDefault="00000000" w:rsidP="004428E7">
            <w:pPr>
              <w:spacing w:before="20" w:after="40"/>
              <w:rPr>
                <w:rFonts w:cs="Times New Roman"/>
                <w:color w:val="auto"/>
              </w:rPr>
            </w:pPr>
            <w:r w:rsidRPr="003479D1">
              <w:rPr>
                <w:rFonts w:cs="Times New Roman"/>
                <w:color w:val="auto"/>
                <w:sz w:val="20"/>
              </w:rPr>
              <w:t>Cloud Deployment and Physical Infrastructure Diagram</w:t>
            </w:r>
          </w:p>
        </w:tc>
        <w:tc>
          <w:tcPr>
            <w:tcW w:w="1080" w:type="dxa"/>
          </w:tcPr>
          <w:p w14:paraId="1F00B9F8" w14:textId="77777777" w:rsidR="00D34C6B" w:rsidRPr="003479D1" w:rsidRDefault="00000000" w:rsidP="004428E7">
            <w:pPr>
              <w:spacing w:before="20" w:after="40"/>
              <w:jc w:val="right"/>
              <w:rPr>
                <w:rFonts w:cs="Times New Roman"/>
                <w:color w:val="auto"/>
              </w:rPr>
            </w:pPr>
            <w:r w:rsidRPr="003479D1">
              <w:rPr>
                <w:rFonts w:cs="Times New Roman"/>
                <w:color w:val="auto"/>
                <w:sz w:val="20"/>
              </w:rPr>
              <w:t>93</w:t>
            </w:r>
          </w:p>
        </w:tc>
      </w:tr>
      <w:tr w:rsidR="00D34C6B" w:rsidRPr="003479D1" w14:paraId="71EF2A9E" w14:textId="77777777">
        <w:trPr>
          <w:jc w:val="center"/>
        </w:trPr>
        <w:tc>
          <w:tcPr>
            <w:tcW w:w="1728" w:type="dxa"/>
          </w:tcPr>
          <w:p w14:paraId="4C258656" w14:textId="77777777" w:rsidR="00D34C6B" w:rsidRPr="003479D1" w:rsidRDefault="00000000" w:rsidP="004428E7">
            <w:pPr>
              <w:spacing w:before="20" w:after="40"/>
              <w:rPr>
                <w:rFonts w:cs="Times New Roman"/>
                <w:color w:val="auto"/>
              </w:rPr>
            </w:pPr>
            <w:r w:rsidRPr="003479D1">
              <w:rPr>
                <w:rFonts w:cs="Times New Roman"/>
                <w:b/>
                <w:color w:val="auto"/>
                <w:sz w:val="20"/>
              </w:rPr>
              <w:t>Figure 5.1</w:t>
            </w:r>
          </w:p>
        </w:tc>
        <w:tc>
          <w:tcPr>
            <w:tcW w:w="6192" w:type="dxa"/>
          </w:tcPr>
          <w:p w14:paraId="569F7AAA" w14:textId="77777777" w:rsidR="00D34C6B" w:rsidRPr="003479D1" w:rsidRDefault="00000000" w:rsidP="004428E7">
            <w:pPr>
              <w:spacing w:before="20" w:after="40"/>
              <w:rPr>
                <w:rFonts w:cs="Times New Roman"/>
                <w:color w:val="auto"/>
              </w:rPr>
            </w:pPr>
            <w:r w:rsidRPr="003479D1">
              <w:rPr>
                <w:rFonts w:cs="Times New Roman"/>
                <w:color w:val="auto"/>
                <w:sz w:val="20"/>
              </w:rPr>
              <w:t>Entity-Relationship (ER) Schema Model in MongoDB Atlas</w:t>
            </w:r>
          </w:p>
        </w:tc>
        <w:tc>
          <w:tcPr>
            <w:tcW w:w="1080" w:type="dxa"/>
          </w:tcPr>
          <w:p w14:paraId="3F31BB67"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104</w:t>
            </w:r>
          </w:p>
        </w:tc>
      </w:tr>
      <w:tr w:rsidR="00D34C6B" w:rsidRPr="003479D1" w14:paraId="072D8D4C" w14:textId="77777777">
        <w:trPr>
          <w:jc w:val="center"/>
        </w:trPr>
        <w:tc>
          <w:tcPr>
            <w:tcW w:w="1728" w:type="dxa"/>
          </w:tcPr>
          <w:p w14:paraId="7F42E52F" w14:textId="77777777" w:rsidR="00D34C6B" w:rsidRPr="003479D1" w:rsidRDefault="00000000" w:rsidP="004428E7">
            <w:pPr>
              <w:spacing w:before="20" w:after="40"/>
              <w:rPr>
                <w:rFonts w:cs="Times New Roman"/>
                <w:color w:val="auto"/>
              </w:rPr>
            </w:pPr>
            <w:r w:rsidRPr="003479D1">
              <w:rPr>
                <w:rFonts w:cs="Times New Roman"/>
                <w:b/>
                <w:color w:val="auto"/>
                <w:sz w:val="20"/>
              </w:rPr>
              <w:t>Figure 10.1</w:t>
            </w:r>
          </w:p>
        </w:tc>
        <w:tc>
          <w:tcPr>
            <w:tcW w:w="6192" w:type="dxa"/>
          </w:tcPr>
          <w:p w14:paraId="445F2A98" w14:textId="77777777" w:rsidR="00D34C6B" w:rsidRPr="003479D1" w:rsidRDefault="00000000" w:rsidP="004428E7">
            <w:pPr>
              <w:spacing w:before="20" w:after="40"/>
              <w:rPr>
                <w:rFonts w:cs="Times New Roman"/>
                <w:color w:val="auto"/>
              </w:rPr>
            </w:pPr>
            <w:r w:rsidRPr="003479D1">
              <w:rPr>
                <w:rFonts w:cs="Times New Roman"/>
                <w:color w:val="auto"/>
                <w:sz w:val="20"/>
              </w:rPr>
              <w:t>ExpenseX Landing Portal &amp; Marketing Presentation Interface</w:t>
            </w:r>
          </w:p>
        </w:tc>
        <w:tc>
          <w:tcPr>
            <w:tcW w:w="1080" w:type="dxa"/>
          </w:tcPr>
          <w:p w14:paraId="11F1E010"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241</w:t>
            </w:r>
          </w:p>
        </w:tc>
      </w:tr>
      <w:tr w:rsidR="00D34C6B" w:rsidRPr="003479D1" w14:paraId="7041B9B5" w14:textId="77777777">
        <w:trPr>
          <w:jc w:val="center"/>
        </w:trPr>
        <w:tc>
          <w:tcPr>
            <w:tcW w:w="1728" w:type="dxa"/>
          </w:tcPr>
          <w:p w14:paraId="79925B05" w14:textId="77777777" w:rsidR="00D34C6B" w:rsidRPr="003479D1" w:rsidRDefault="00000000" w:rsidP="004428E7">
            <w:pPr>
              <w:spacing w:before="20" w:after="40"/>
              <w:rPr>
                <w:rFonts w:cs="Times New Roman"/>
                <w:color w:val="auto"/>
              </w:rPr>
            </w:pPr>
            <w:r w:rsidRPr="003479D1">
              <w:rPr>
                <w:rFonts w:cs="Times New Roman"/>
                <w:b/>
                <w:color w:val="auto"/>
                <w:sz w:val="20"/>
              </w:rPr>
              <w:t>Figure 10.2</w:t>
            </w:r>
          </w:p>
        </w:tc>
        <w:tc>
          <w:tcPr>
            <w:tcW w:w="6192" w:type="dxa"/>
          </w:tcPr>
          <w:p w14:paraId="7EBADAC7" w14:textId="77777777" w:rsidR="00D34C6B" w:rsidRPr="003479D1" w:rsidRDefault="00000000" w:rsidP="004428E7">
            <w:pPr>
              <w:spacing w:before="20" w:after="40"/>
              <w:rPr>
                <w:rFonts w:cs="Times New Roman"/>
                <w:color w:val="auto"/>
              </w:rPr>
            </w:pPr>
            <w:r w:rsidRPr="003479D1">
              <w:rPr>
                <w:rFonts w:cs="Times New Roman"/>
                <w:color w:val="auto"/>
                <w:sz w:val="20"/>
              </w:rPr>
              <w:t>User Authentication Interface (Sign-In &amp; Registration Modal)</w:t>
            </w:r>
          </w:p>
        </w:tc>
        <w:tc>
          <w:tcPr>
            <w:tcW w:w="1080" w:type="dxa"/>
          </w:tcPr>
          <w:p w14:paraId="6168102F"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242</w:t>
            </w:r>
          </w:p>
        </w:tc>
      </w:tr>
      <w:tr w:rsidR="00D34C6B" w:rsidRPr="003479D1" w14:paraId="3CC5D322" w14:textId="77777777">
        <w:trPr>
          <w:jc w:val="center"/>
        </w:trPr>
        <w:tc>
          <w:tcPr>
            <w:tcW w:w="1728" w:type="dxa"/>
          </w:tcPr>
          <w:p w14:paraId="247E3E68" w14:textId="77777777" w:rsidR="00D34C6B" w:rsidRPr="003479D1" w:rsidRDefault="00000000" w:rsidP="004428E7">
            <w:pPr>
              <w:spacing w:before="20" w:after="40"/>
              <w:rPr>
                <w:rFonts w:cs="Times New Roman"/>
                <w:color w:val="auto"/>
              </w:rPr>
            </w:pPr>
            <w:r w:rsidRPr="003479D1">
              <w:rPr>
                <w:rFonts w:cs="Times New Roman"/>
                <w:b/>
                <w:color w:val="auto"/>
                <w:sz w:val="20"/>
              </w:rPr>
              <w:t>Figure 10.3</w:t>
            </w:r>
          </w:p>
        </w:tc>
        <w:tc>
          <w:tcPr>
            <w:tcW w:w="6192" w:type="dxa"/>
          </w:tcPr>
          <w:p w14:paraId="1A2CD3C1" w14:textId="77777777" w:rsidR="00D34C6B" w:rsidRPr="003479D1" w:rsidRDefault="00000000" w:rsidP="004428E7">
            <w:pPr>
              <w:spacing w:before="20" w:after="40"/>
              <w:rPr>
                <w:rFonts w:cs="Times New Roman"/>
                <w:color w:val="auto"/>
              </w:rPr>
            </w:pPr>
            <w:r w:rsidRPr="003479D1">
              <w:rPr>
                <w:rFonts w:cs="Times New Roman"/>
                <w:color w:val="auto"/>
                <w:sz w:val="20"/>
              </w:rPr>
              <w:t>Dynamic Financial Dashboard with Balance &amp; Summary Metric Cards</w:t>
            </w:r>
          </w:p>
        </w:tc>
        <w:tc>
          <w:tcPr>
            <w:tcW w:w="1080" w:type="dxa"/>
          </w:tcPr>
          <w:p w14:paraId="44C460E4"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244</w:t>
            </w:r>
          </w:p>
        </w:tc>
      </w:tr>
      <w:tr w:rsidR="00D34C6B" w:rsidRPr="003479D1" w14:paraId="40BFEEF5" w14:textId="77777777">
        <w:trPr>
          <w:jc w:val="center"/>
        </w:trPr>
        <w:tc>
          <w:tcPr>
            <w:tcW w:w="1728" w:type="dxa"/>
          </w:tcPr>
          <w:p w14:paraId="0C41A40F" w14:textId="77777777" w:rsidR="00D34C6B" w:rsidRPr="003479D1" w:rsidRDefault="00000000" w:rsidP="004428E7">
            <w:pPr>
              <w:spacing w:before="20" w:after="40"/>
              <w:rPr>
                <w:rFonts w:cs="Times New Roman"/>
                <w:color w:val="auto"/>
              </w:rPr>
            </w:pPr>
            <w:r w:rsidRPr="003479D1">
              <w:rPr>
                <w:rFonts w:cs="Times New Roman"/>
                <w:b/>
                <w:color w:val="auto"/>
                <w:sz w:val="20"/>
              </w:rPr>
              <w:t>Figure 10.4</w:t>
            </w:r>
          </w:p>
        </w:tc>
        <w:tc>
          <w:tcPr>
            <w:tcW w:w="6192" w:type="dxa"/>
          </w:tcPr>
          <w:p w14:paraId="4D3F8BB8" w14:textId="77777777" w:rsidR="00D34C6B" w:rsidRPr="003479D1" w:rsidRDefault="00000000" w:rsidP="004428E7">
            <w:pPr>
              <w:spacing w:before="20" w:after="40"/>
              <w:rPr>
                <w:rFonts w:cs="Times New Roman"/>
                <w:color w:val="auto"/>
              </w:rPr>
            </w:pPr>
            <w:r w:rsidRPr="003479D1">
              <w:rPr>
                <w:rFonts w:cs="Times New Roman"/>
                <w:color w:val="auto"/>
                <w:sz w:val="20"/>
              </w:rPr>
              <w:t>Recent Transactions Feed &amp; Real-Time Activity Mini-Chart</w:t>
            </w:r>
          </w:p>
        </w:tc>
        <w:tc>
          <w:tcPr>
            <w:tcW w:w="1080" w:type="dxa"/>
          </w:tcPr>
          <w:p w14:paraId="19DFFB7F"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245</w:t>
            </w:r>
          </w:p>
        </w:tc>
      </w:tr>
      <w:tr w:rsidR="00D34C6B" w:rsidRPr="003479D1" w14:paraId="0EF8CF6E" w14:textId="77777777">
        <w:trPr>
          <w:jc w:val="center"/>
        </w:trPr>
        <w:tc>
          <w:tcPr>
            <w:tcW w:w="1728" w:type="dxa"/>
          </w:tcPr>
          <w:p w14:paraId="1E3F1335" w14:textId="77777777" w:rsidR="00D34C6B" w:rsidRPr="003479D1" w:rsidRDefault="00000000" w:rsidP="004428E7">
            <w:pPr>
              <w:spacing w:before="20" w:after="40"/>
              <w:rPr>
                <w:rFonts w:cs="Times New Roman"/>
                <w:color w:val="auto"/>
              </w:rPr>
            </w:pPr>
            <w:r w:rsidRPr="003479D1">
              <w:rPr>
                <w:rFonts w:cs="Times New Roman"/>
                <w:b/>
                <w:color w:val="auto"/>
                <w:sz w:val="20"/>
              </w:rPr>
              <w:t>Figure 10.5</w:t>
            </w:r>
          </w:p>
        </w:tc>
        <w:tc>
          <w:tcPr>
            <w:tcW w:w="6192" w:type="dxa"/>
          </w:tcPr>
          <w:p w14:paraId="74D0A8CD" w14:textId="77777777" w:rsidR="00D34C6B" w:rsidRPr="003479D1" w:rsidRDefault="00000000" w:rsidP="004428E7">
            <w:pPr>
              <w:spacing w:before="20" w:after="40"/>
              <w:rPr>
                <w:rFonts w:cs="Times New Roman"/>
                <w:color w:val="auto"/>
              </w:rPr>
            </w:pPr>
            <w:r w:rsidRPr="003479D1">
              <w:rPr>
                <w:rFonts w:cs="Times New Roman"/>
                <w:color w:val="auto"/>
                <w:sz w:val="20"/>
              </w:rPr>
              <w:t>Paginated Transaction Management Interface with Search &amp; Filters</w:t>
            </w:r>
          </w:p>
        </w:tc>
        <w:tc>
          <w:tcPr>
            <w:tcW w:w="1080" w:type="dxa"/>
          </w:tcPr>
          <w:p w14:paraId="03E8A46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247</w:t>
            </w:r>
          </w:p>
        </w:tc>
      </w:tr>
      <w:tr w:rsidR="00D34C6B" w:rsidRPr="003479D1" w14:paraId="3A97680C" w14:textId="77777777">
        <w:trPr>
          <w:jc w:val="center"/>
        </w:trPr>
        <w:tc>
          <w:tcPr>
            <w:tcW w:w="1728" w:type="dxa"/>
          </w:tcPr>
          <w:p w14:paraId="7A3A5CAA" w14:textId="77777777" w:rsidR="00D34C6B" w:rsidRPr="003479D1" w:rsidRDefault="00000000" w:rsidP="004428E7">
            <w:pPr>
              <w:spacing w:before="20" w:after="40"/>
              <w:rPr>
                <w:rFonts w:cs="Times New Roman"/>
                <w:color w:val="auto"/>
              </w:rPr>
            </w:pPr>
            <w:r w:rsidRPr="003479D1">
              <w:rPr>
                <w:rFonts w:cs="Times New Roman"/>
                <w:b/>
                <w:color w:val="auto"/>
                <w:sz w:val="20"/>
              </w:rPr>
              <w:t>Figure 10.6</w:t>
            </w:r>
          </w:p>
        </w:tc>
        <w:tc>
          <w:tcPr>
            <w:tcW w:w="6192" w:type="dxa"/>
          </w:tcPr>
          <w:p w14:paraId="2C01DE52" w14:textId="77777777" w:rsidR="00D34C6B" w:rsidRPr="003479D1" w:rsidRDefault="00000000" w:rsidP="004428E7">
            <w:pPr>
              <w:spacing w:before="20" w:after="40"/>
              <w:rPr>
                <w:rFonts w:cs="Times New Roman"/>
                <w:color w:val="auto"/>
              </w:rPr>
            </w:pPr>
            <w:r w:rsidRPr="003479D1">
              <w:rPr>
                <w:rFonts w:cs="Times New Roman"/>
                <w:color w:val="auto"/>
                <w:sz w:val="20"/>
              </w:rPr>
              <w:t>Add and Edit Transaction Modal Form with Input Validation</w:t>
            </w:r>
          </w:p>
        </w:tc>
        <w:tc>
          <w:tcPr>
            <w:tcW w:w="1080" w:type="dxa"/>
          </w:tcPr>
          <w:p w14:paraId="5EBAAD4E"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248</w:t>
            </w:r>
          </w:p>
        </w:tc>
      </w:tr>
      <w:tr w:rsidR="00D34C6B" w:rsidRPr="003479D1" w14:paraId="41CA107F" w14:textId="77777777">
        <w:trPr>
          <w:jc w:val="center"/>
        </w:trPr>
        <w:tc>
          <w:tcPr>
            <w:tcW w:w="1728" w:type="dxa"/>
          </w:tcPr>
          <w:p w14:paraId="5D7F5E9D" w14:textId="77777777" w:rsidR="00D34C6B" w:rsidRPr="003479D1" w:rsidRDefault="00000000" w:rsidP="004428E7">
            <w:pPr>
              <w:spacing w:before="20" w:after="40"/>
              <w:rPr>
                <w:rFonts w:cs="Times New Roman"/>
                <w:color w:val="auto"/>
              </w:rPr>
            </w:pPr>
            <w:r w:rsidRPr="003479D1">
              <w:rPr>
                <w:rFonts w:cs="Times New Roman"/>
                <w:b/>
                <w:color w:val="auto"/>
                <w:sz w:val="20"/>
              </w:rPr>
              <w:t>Figure 10.7</w:t>
            </w:r>
          </w:p>
        </w:tc>
        <w:tc>
          <w:tcPr>
            <w:tcW w:w="6192" w:type="dxa"/>
          </w:tcPr>
          <w:p w14:paraId="7A5D8719" w14:textId="77777777" w:rsidR="00D34C6B" w:rsidRPr="003479D1" w:rsidRDefault="00000000" w:rsidP="004428E7">
            <w:pPr>
              <w:spacing w:before="20" w:after="40"/>
              <w:rPr>
                <w:rFonts w:cs="Times New Roman"/>
                <w:color w:val="auto"/>
              </w:rPr>
            </w:pPr>
            <w:r w:rsidRPr="003479D1">
              <w:rPr>
                <w:rFonts w:cs="Times New Roman"/>
                <w:color w:val="auto"/>
                <w:sz w:val="20"/>
              </w:rPr>
              <w:t>Transaction Deletion Warning and Confirmation Dialog</w:t>
            </w:r>
          </w:p>
        </w:tc>
        <w:tc>
          <w:tcPr>
            <w:tcW w:w="1080" w:type="dxa"/>
          </w:tcPr>
          <w:p w14:paraId="7114B0A8"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248</w:t>
            </w:r>
          </w:p>
        </w:tc>
      </w:tr>
      <w:tr w:rsidR="00D34C6B" w:rsidRPr="003479D1" w14:paraId="2A169C3B" w14:textId="77777777">
        <w:trPr>
          <w:jc w:val="center"/>
        </w:trPr>
        <w:tc>
          <w:tcPr>
            <w:tcW w:w="1728" w:type="dxa"/>
          </w:tcPr>
          <w:p w14:paraId="7FE7AE87" w14:textId="77777777" w:rsidR="00D34C6B" w:rsidRPr="003479D1" w:rsidRDefault="00000000" w:rsidP="004428E7">
            <w:pPr>
              <w:spacing w:before="20" w:after="40"/>
              <w:rPr>
                <w:rFonts w:cs="Times New Roman"/>
                <w:color w:val="auto"/>
              </w:rPr>
            </w:pPr>
            <w:r w:rsidRPr="003479D1">
              <w:rPr>
                <w:rFonts w:cs="Times New Roman"/>
                <w:b/>
                <w:color w:val="auto"/>
                <w:sz w:val="20"/>
              </w:rPr>
              <w:t>Figure 10.8</w:t>
            </w:r>
          </w:p>
        </w:tc>
        <w:tc>
          <w:tcPr>
            <w:tcW w:w="6192" w:type="dxa"/>
          </w:tcPr>
          <w:p w14:paraId="761F5B70" w14:textId="77777777" w:rsidR="00D34C6B" w:rsidRPr="003479D1" w:rsidRDefault="00000000" w:rsidP="004428E7">
            <w:pPr>
              <w:spacing w:before="20" w:after="40"/>
              <w:rPr>
                <w:rFonts w:cs="Times New Roman"/>
                <w:color w:val="auto"/>
              </w:rPr>
            </w:pPr>
            <w:r w:rsidRPr="003479D1">
              <w:rPr>
                <w:rFonts w:cs="Times New Roman"/>
                <w:color w:val="auto"/>
                <w:sz w:val="20"/>
              </w:rPr>
              <w:t>Interactive Expense Category Pie Chart with Drill-Down Listing</w:t>
            </w:r>
          </w:p>
        </w:tc>
        <w:tc>
          <w:tcPr>
            <w:tcW w:w="1080" w:type="dxa"/>
          </w:tcPr>
          <w:p w14:paraId="2C03D532"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250</w:t>
            </w:r>
          </w:p>
        </w:tc>
      </w:tr>
      <w:tr w:rsidR="00D34C6B" w:rsidRPr="003479D1" w14:paraId="68ADB1D1" w14:textId="77777777">
        <w:trPr>
          <w:jc w:val="center"/>
        </w:trPr>
        <w:tc>
          <w:tcPr>
            <w:tcW w:w="1728" w:type="dxa"/>
          </w:tcPr>
          <w:p w14:paraId="40745EB2" w14:textId="77777777" w:rsidR="00D34C6B" w:rsidRPr="003479D1" w:rsidRDefault="00000000" w:rsidP="004428E7">
            <w:pPr>
              <w:spacing w:before="20" w:after="40"/>
              <w:rPr>
                <w:rFonts w:cs="Times New Roman"/>
                <w:color w:val="auto"/>
              </w:rPr>
            </w:pPr>
            <w:r w:rsidRPr="003479D1">
              <w:rPr>
                <w:rFonts w:cs="Times New Roman"/>
                <w:b/>
                <w:color w:val="auto"/>
                <w:sz w:val="20"/>
              </w:rPr>
              <w:t>Figure 10.9</w:t>
            </w:r>
          </w:p>
        </w:tc>
        <w:tc>
          <w:tcPr>
            <w:tcW w:w="6192" w:type="dxa"/>
          </w:tcPr>
          <w:p w14:paraId="4B61B5A5" w14:textId="77777777" w:rsidR="00D34C6B" w:rsidRPr="003479D1" w:rsidRDefault="00000000" w:rsidP="004428E7">
            <w:pPr>
              <w:spacing w:before="20" w:after="40"/>
              <w:rPr>
                <w:rFonts w:cs="Times New Roman"/>
                <w:color w:val="auto"/>
              </w:rPr>
            </w:pPr>
            <w:r w:rsidRPr="003479D1">
              <w:rPr>
                <w:rFonts w:cs="Times New Roman"/>
                <w:color w:val="auto"/>
                <w:sz w:val="20"/>
              </w:rPr>
              <w:t>Longitudinal Monthly Expense Trend Line Chart</w:t>
            </w:r>
          </w:p>
        </w:tc>
        <w:tc>
          <w:tcPr>
            <w:tcW w:w="1080" w:type="dxa"/>
          </w:tcPr>
          <w:p w14:paraId="7E8252C1"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251</w:t>
            </w:r>
          </w:p>
        </w:tc>
      </w:tr>
      <w:tr w:rsidR="00D34C6B" w:rsidRPr="003479D1" w14:paraId="7ABA93E3" w14:textId="77777777">
        <w:trPr>
          <w:jc w:val="center"/>
        </w:trPr>
        <w:tc>
          <w:tcPr>
            <w:tcW w:w="1728" w:type="dxa"/>
          </w:tcPr>
          <w:p w14:paraId="6A8B9AEE" w14:textId="77777777" w:rsidR="00D34C6B" w:rsidRPr="003479D1" w:rsidRDefault="00000000" w:rsidP="004428E7">
            <w:pPr>
              <w:spacing w:before="20" w:after="40"/>
              <w:rPr>
                <w:rFonts w:cs="Times New Roman"/>
                <w:color w:val="auto"/>
              </w:rPr>
            </w:pPr>
            <w:r w:rsidRPr="003479D1">
              <w:rPr>
                <w:rFonts w:cs="Times New Roman"/>
                <w:b/>
                <w:color w:val="auto"/>
                <w:sz w:val="20"/>
              </w:rPr>
              <w:t>Figure 10.10</w:t>
            </w:r>
          </w:p>
        </w:tc>
        <w:tc>
          <w:tcPr>
            <w:tcW w:w="6192" w:type="dxa"/>
          </w:tcPr>
          <w:p w14:paraId="08C38DE8" w14:textId="77777777" w:rsidR="00D34C6B" w:rsidRPr="003479D1" w:rsidRDefault="00000000" w:rsidP="004428E7">
            <w:pPr>
              <w:spacing w:before="20" w:after="40"/>
              <w:rPr>
                <w:rFonts w:cs="Times New Roman"/>
                <w:color w:val="auto"/>
              </w:rPr>
            </w:pPr>
            <w:r w:rsidRPr="003479D1">
              <w:rPr>
                <w:rFonts w:cs="Times New Roman"/>
                <w:color w:val="auto"/>
                <w:sz w:val="20"/>
              </w:rPr>
              <w:t>AI Financial Health Score Card &amp; Spending Diagnostic Panel</w:t>
            </w:r>
          </w:p>
        </w:tc>
        <w:tc>
          <w:tcPr>
            <w:tcW w:w="1080" w:type="dxa"/>
          </w:tcPr>
          <w:p w14:paraId="5127B0E8"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253</w:t>
            </w:r>
          </w:p>
        </w:tc>
      </w:tr>
      <w:tr w:rsidR="00D34C6B" w:rsidRPr="003479D1" w14:paraId="09D80050" w14:textId="77777777">
        <w:trPr>
          <w:jc w:val="center"/>
        </w:trPr>
        <w:tc>
          <w:tcPr>
            <w:tcW w:w="1728" w:type="dxa"/>
          </w:tcPr>
          <w:p w14:paraId="62C862F9" w14:textId="77777777" w:rsidR="00D34C6B" w:rsidRPr="003479D1" w:rsidRDefault="00000000" w:rsidP="004428E7">
            <w:pPr>
              <w:spacing w:before="20" w:after="40"/>
              <w:rPr>
                <w:rFonts w:cs="Times New Roman"/>
                <w:color w:val="auto"/>
              </w:rPr>
            </w:pPr>
            <w:r w:rsidRPr="003479D1">
              <w:rPr>
                <w:rFonts w:cs="Times New Roman"/>
                <w:b/>
                <w:color w:val="auto"/>
                <w:sz w:val="20"/>
              </w:rPr>
              <w:t>Figure 10.11</w:t>
            </w:r>
          </w:p>
        </w:tc>
        <w:tc>
          <w:tcPr>
            <w:tcW w:w="6192" w:type="dxa"/>
          </w:tcPr>
          <w:p w14:paraId="3C89DFDF" w14:textId="77777777" w:rsidR="00D34C6B" w:rsidRPr="003479D1" w:rsidRDefault="00000000" w:rsidP="004428E7">
            <w:pPr>
              <w:spacing w:before="20" w:after="40"/>
              <w:rPr>
                <w:rFonts w:cs="Times New Roman"/>
                <w:color w:val="auto"/>
              </w:rPr>
            </w:pPr>
            <w:r w:rsidRPr="003479D1">
              <w:rPr>
                <w:rFonts w:cs="Times New Roman"/>
                <w:color w:val="auto"/>
                <w:sz w:val="20"/>
              </w:rPr>
              <w:t>AI Smart Alerts and Actionable Personalized Recommendations</w:t>
            </w:r>
          </w:p>
        </w:tc>
        <w:tc>
          <w:tcPr>
            <w:tcW w:w="1080" w:type="dxa"/>
          </w:tcPr>
          <w:p w14:paraId="105E39B1"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254</w:t>
            </w:r>
          </w:p>
        </w:tc>
      </w:tr>
      <w:tr w:rsidR="00D34C6B" w:rsidRPr="003479D1" w14:paraId="7E152C81" w14:textId="77777777">
        <w:trPr>
          <w:jc w:val="center"/>
        </w:trPr>
        <w:tc>
          <w:tcPr>
            <w:tcW w:w="1728" w:type="dxa"/>
          </w:tcPr>
          <w:p w14:paraId="3E90BBB4" w14:textId="77777777" w:rsidR="00D34C6B" w:rsidRPr="003479D1" w:rsidRDefault="00000000" w:rsidP="004428E7">
            <w:pPr>
              <w:spacing w:before="20" w:after="40"/>
              <w:rPr>
                <w:rFonts w:cs="Times New Roman"/>
                <w:color w:val="auto"/>
              </w:rPr>
            </w:pPr>
            <w:r w:rsidRPr="003479D1">
              <w:rPr>
                <w:rFonts w:cs="Times New Roman"/>
                <w:b/>
                <w:color w:val="auto"/>
                <w:sz w:val="20"/>
              </w:rPr>
              <w:t>Figure 10.12</w:t>
            </w:r>
          </w:p>
        </w:tc>
        <w:tc>
          <w:tcPr>
            <w:tcW w:w="6192" w:type="dxa"/>
          </w:tcPr>
          <w:p w14:paraId="517DBC89" w14:textId="77777777" w:rsidR="00D34C6B" w:rsidRPr="003479D1" w:rsidRDefault="00000000" w:rsidP="004428E7">
            <w:pPr>
              <w:spacing w:before="20" w:after="40"/>
              <w:rPr>
                <w:rFonts w:cs="Times New Roman"/>
                <w:color w:val="auto"/>
              </w:rPr>
            </w:pPr>
            <w:r w:rsidRPr="003479D1">
              <w:rPr>
                <w:rFonts w:cs="Times New Roman"/>
                <w:color w:val="auto"/>
                <w:sz w:val="20"/>
              </w:rPr>
              <w:t>Comprehensive Reports Portal with Dynamic Date Filter Controls</w:t>
            </w:r>
          </w:p>
        </w:tc>
        <w:tc>
          <w:tcPr>
            <w:tcW w:w="1080" w:type="dxa"/>
          </w:tcPr>
          <w:p w14:paraId="5FB6ACEF"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256</w:t>
            </w:r>
          </w:p>
        </w:tc>
      </w:tr>
      <w:tr w:rsidR="00D34C6B" w:rsidRPr="003479D1" w14:paraId="3168E445" w14:textId="77777777">
        <w:trPr>
          <w:jc w:val="center"/>
        </w:trPr>
        <w:tc>
          <w:tcPr>
            <w:tcW w:w="1728" w:type="dxa"/>
          </w:tcPr>
          <w:p w14:paraId="0D594F58" w14:textId="77777777" w:rsidR="00D34C6B" w:rsidRPr="003479D1" w:rsidRDefault="00000000" w:rsidP="004428E7">
            <w:pPr>
              <w:spacing w:before="20" w:after="40"/>
              <w:rPr>
                <w:rFonts w:cs="Times New Roman"/>
                <w:color w:val="auto"/>
              </w:rPr>
            </w:pPr>
            <w:r w:rsidRPr="003479D1">
              <w:rPr>
                <w:rFonts w:cs="Times New Roman"/>
                <w:b/>
                <w:color w:val="auto"/>
                <w:sz w:val="20"/>
              </w:rPr>
              <w:t>Figure 10.13</w:t>
            </w:r>
          </w:p>
        </w:tc>
        <w:tc>
          <w:tcPr>
            <w:tcW w:w="6192" w:type="dxa"/>
          </w:tcPr>
          <w:p w14:paraId="3645ADD3" w14:textId="77777777" w:rsidR="00D34C6B" w:rsidRPr="003479D1" w:rsidRDefault="00000000" w:rsidP="004428E7">
            <w:pPr>
              <w:spacing w:before="20" w:after="40"/>
              <w:rPr>
                <w:rFonts w:cs="Times New Roman"/>
                <w:color w:val="auto"/>
              </w:rPr>
            </w:pPr>
            <w:r w:rsidRPr="003479D1">
              <w:rPr>
                <w:rFonts w:cs="Times New Roman"/>
                <w:color w:val="auto"/>
                <w:sz w:val="20"/>
              </w:rPr>
              <w:t>Exported PDF Financial Statement Layout (PDFKit Engine)</w:t>
            </w:r>
          </w:p>
        </w:tc>
        <w:tc>
          <w:tcPr>
            <w:tcW w:w="1080" w:type="dxa"/>
          </w:tcPr>
          <w:p w14:paraId="2A2A3CBD"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256</w:t>
            </w:r>
          </w:p>
        </w:tc>
      </w:tr>
      <w:tr w:rsidR="00D34C6B" w:rsidRPr="003479D1" w14:paraId="055F8993" w14:textId="77777777">
        <w:trPr>
          <w:jc w:val="center"/>
        </w:trPr>
        <w:tc>
          <w:tcPr>
            <w:tcW w:w="1728" w:type="dxa"/>
          </w:tcPr>
          <w:p w14:paraId="2009FB18" w14:textId="77777777" w:rsidR="00D34C6B" w:rsidRPr="003479D1" w:rsidRDefault="00000000" w:rsidP="004428E7">
            <w:pPr>
              <w:spacing w:before="20" w:after="40"/>
              <w:rPr>
                <w:rFonts w:cs="Times New Roman"/>
                <w:color w:val="auto"/>
              </w:rPr>
            </w:pPr>
            <w:r w:rsidRPr="003479D1">
              <w:rPr>
                <w:rFonts w:cs="Times New Roman"/>
                <w:b/>
                <w:color w:val="auto"/>
                <w:sz w:val="20"/>
              </w:rPr>
              <w:t>Figure 10.14</w:t>
            </w:r>
          </w:p>
        </w:tc>
        <w:tc>
          <w:tcPr>
            <w:tcW w:w="6192" w:type="dxa"/>
          </w:tcPr>
          <w:p w14:paraId="39F27AE5" w14:textId="77777777" w:rsidR="00D34C6B" w:rsidRPr="003479D1" w:rsidRDefault="00000000" w:rsidP="004428E7">
            <w:pPr>
              <w:spacing w:before="20" w:after="40"/>
              <w:rPr>
                <w:rFonts w:cs="Times New Roman"/>
                <w:color w:val="auto"/>
              </w:rPr>
            </w:pPr>
            <w:r w:rsidRPr="003479D1">
              <w:rPr>
                <w:rFonts w:cs="Times New Roman"/>
                <w:color w:val="auto"/>
                <w:sz w:val="20"/>
              </w:rPr>
              <w:t>Exported Excel (.xlsx) Formatted Spreadsheet (ExcelJS Engine)</w:t>
            </w:r>
          </w:p>
        </w:tc>
        <w:tc>
          <w:tcPr>
            <w:tcW w:w="1080" w:type="dxa"/>
          </w:tcPr>
          <w:p w14:paraId="26617F5B"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257</w:t>
            </w:r>
          </w:p>
        </w:tc>
      </w:tr>
      <w:tr w:rsidR="00D34C6B" w:rsidRPr="003479D1" w14:paraId="4540AF83" w14:textId="77777777">
        <w:trPr>
          <w:jc w:val="center"/>
        </w:trPr>
        <w:tc>
          <w:tcPr>
            <w:tcW w:w="1728" w:type="dxa"/>
          </w:tcPr>
          <w:p w14:paraId="3D2D72C4" w14:textId="77777777" w:rsidR="00D34C6B" w:rsidRPr="003479D1" w:rsidRDefault="00000000" w:rsidP="004428E7">
            <w:pPr>
              <w:spacing w:before="20" w:after="40"/>
              <w:rPr>
                <w:rFonts w:cs="Times New Roman"/>
                <w:color w:val="auto"/>
              </w:rPr>
            </w:pPr>
            <w:r w:rsidRPr="003479D1">
              <w:rPr>
                <w:rFonts w:cs="Times New Roman"/>
                <w:b/>
                <w:color w:val="auto"/>
                <w:sz w:val="20"/>
              </w:rPr>
              <w:t>Figure 10.15</w:t>
            </w:r>
          </w:p>
        </w:tc>
        <w:tc>
          <w:tcPr>
            <w:tcW w:w="6192" w:type="dxa"/>
          </w:tcPr>
          <w:p w14:paraId="1398A30C" w14:textId="77777777" w:rsidR="00D34C6B" w:rsidRPr="003479D1" w:rsidRDefault="00000000" w:rsidP="004428E7">
            <w:pPr>
              <w:spacing w:before="20" w:after="40"/>
              <w:rPr>
                <w:rFonts w:cs="Times New Roman"/>
                <w:color w:val="auto"/>
              </w:rPr>
            </w:pPr>
            <w:r w:rsidRPr="003479D1">
              <w:rPr>
                <w:rFonts w:cs="Times New Roman"/>
                <w:color w:val="auto"/>
                <w:sz w:val="20"/>
              </w:rPr>
              <w:t>Exported Standard CSV and JSON File Representations</w:t>
            </w:r>
          </w:p>
        </w:tc>
        <w:tc>
          <w:tcPr>
            <w:tcW w:w="1080" w:type="dxa"/>
          </w:tcPr>
          <w:p w14:paraId="61B3AEAB"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257</w:t>
            </w:r>
          </w:p>
        </w:tc>
      </w:tr>
      <w:tr w:rsidR="00D34C6B" w:rsidRPr="003479D1" w14:paraId="12EAE479" w14:textId="77777777">
        <w:trPr>
          <w:jc w:val="center"/>
        </w:trPr>
        <w:tc>
          <w:tcPr>
            <w:tcW w:w="1728" w:type="dxa"/>
          </w:tcPr>
          <w:p w14:paraId="5D9A02D0" w14:textId="77777777" w:rsidR="00D34C6B" w:rsidRPr="003479D1" w:rsidRDefault="00000000" w:rsidP="004428E7">
            <w:pPr>
              <w:spacing w:before="20" w:after="40"/>
              <w:rPr>
                <w:rFonts w:cs="Times New Roman"/>
                <w:color w:val="auto"/>
              </w:rPr>
            </w:pPr>
            <w:r w:rsidRPr="003479D1">
              <w:rPr>
                <w:rFonts w:cs="Times New Roman"/>
                <w:b/>
                <w:color w:val="auto"/>
                <w:sz w:val="20"/>
              </w:rPr>
              <w:t>Figure 10.16</w:t>
            </w:r>
          </w:p>
        </w:tc>
        <w:tc>
          <w:tcPr>
            <w:tcW w:w="6192" w:type="dxa"/>
          </w:tcPr>
          <w:p w14:paraId="786AD7AD" w14:textId="77777777" w:rsidR="00D34C6B" w:rsidRPr="003479D1" w:rsidRDefault="00000000" w:rsidP="004428E7">
            <w:pPr>
              <w:spacing w:before="20" w:after="40"/>
              <w:rPr>
                <w:rFonts w:cs="Times New Roman"/>
                <w:color w:val="auto"/>
              </w:rPr>
            </w:pPr>
            <w:r w:rsidRPr="003479D1">
              <w:rPr>
                <w:rFonts w:cs="Times New Roman"/>
                <w:color w:val="auto"/>
                <w:sz w:val="20"/>
              </w:rPr>
              <w:t>User Profile Management and Password Update Settings Screen</w:t>
            </w:r>
          </w:p>
        </w:tc>
        <w:tc>
          <w:tcPr>
            <w:tcW w:w="1080" w:type="dxa"/>
          </w:tcPr>
          <w:p w14:paraId="35E0FA30"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258</w:t>
            </w:r>
          </w:p>
        </w:tc>
      </w:tr>
      <w:tr w:rsidR="00D34C6B" w:rsidRPr="003479D1" w14:paraId="01CB4A17" w14:textId="77777777">
        <w:trPr>
          <w:jc w:val="center"/>
        </w:trPr>
        <w:tc>
          <w:tcPr>
            <w:tcW w:w="1728" w:type="dxa"/>
          </w:tcPr>
          <w:p w14:paraId="584BB20C" w14:textId="77777777" w:rsidR="00D34C6B" w:rsidRPr="003479D1" w:rsidRDefault="00000000" w:rsidP="004428E7">
            <w:pPr>
              <w:spacing w:before="20" w:after="40"/>
              <w:rPr>
                <w:rFonts w:cs="Times New Roman"/>
                <w:color w:val="auto"/>
              </w:rPr>
            </w:pPr>
            <w:r w:rsidRPr="003479D1">
              <w:rPr>
                <w:rFonts w:cs="Times New Roman"/>
                <w:b/>
                <w:color w:val="auto"/>
                <w:sz w:val="20"/>
              </w:rPr>
              <w:t>Figure 10.17</w:t>
            </w:r>
          </w:p>
        </w:tc>
        <w:tc>
          <w:tcPr>
            <w:tcW w:w="6192" w:type="dxa"/>
          </w:tcPr>
          <w:p w14:paraId="6AFA6A1F" w14:textId="77777777" w:rsidR="00D34C6B" w:rsidRPr="003479D1" w:rsidRDefault="00000000" w:rsidP="004428E7">
            <w:pPr>
              <w:spacing w:before="20" w:after="40"/>
              <w:rPr>
                <w:rFonts w:cs="Times New Roman"/>
                <w:color w:val="auto"/>
              </w:rPr>
            </w:pPr>
            <w:r w:rsidRPr="003479D1">
              <w:rPr>
                <w:rFonts w:cs="Times New Roman"/>
                <w:color w:val="auto"/>
                <w:sz w:val="20"/>
              </w:rPr>
              <w:t>Mobile Responsive View — Collapsible Drawer &amp; Fluid Cards</w:t>
            </w:r>
          </w:p>
        </w:tc>
        <w:tc>
          <w:tcPr>
            <w:tcW w:w="1080" w:type="dxa"/>
          </w:tcPr>
          <w:p w14:paraId="23C61974"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260</w:t>
            </w:r>
          </w:p>
        </w:tc>
      </w:tr>
    </w:tbl>
    <w:p w14:paraId="6EE60AC0" w14:textId="77777777" w:rsidR="00D34C6B" w:rsidRPr="003479D1" w:rsidRDefault="00000000" w:rsidP="004428E7">
      <w:pPr>
        <w:rPr>
          <w:rFonts w:cs="Times New Roman"/>
          <w:color w:val="auto"/>
        </w:rPr>
      </w:pPr>
      <w:r w:rsidRPr="003479D1">
        <w:rPr>
          <w:rFonts w:cs="Times New Roman"/>
          <w:color w:val="auto"/>
        </w:rPr>
        <w:br w:type="page"/>
      </w:r>
    </w:p>
    <w:p w14:paraId="0A376303" w14:textId="77777777" w:rsidR="00D34C6B" w:rsidRPr="003479D1" w:rsidRDefault="00000000" w:rsidP="004428E7">
      <w:pPr>
        <w:spacing w:before="360" w:after="320"/>
        <w:jc w:val="center"/>
        <w:rPr>
          <w:rFonts w:cs="Times New Roman"/>
          <w:color w:val="auto"/>
        </w:rPr>
      </w:pPr>
      <w:r w:rsidRPr="003479D1">
        <w:rPr>
          <w:rFonts w:cs="Times New Roman"/>
          <w:b/>
          <w:color w:val="auto"/>
          <w:sz w:val="36"/>
        </w:rPr>
        <w:lastRenderedPageBreak/>
        <w:t>LIST OF TABLES</w:t>
      </w:r>
    </w:p>
    <w:tbl>
      <w:tblPr>
        <w:tblW w:w="0" w:type="auto"/>
        <w:jc w:val="center"/>
        <w:tblLook w:val="04A0" w:firstRow="1" w:lastRow="0" w:firstColumn="1" w:lastColumn="0" w:noHBand="0" w:noVBand="1"/>
      </w:tblPr>
      <w:tblGrid>
        <w:gridCol w:w="1728"/>
        <w:gridCol w:w="6192"/>
        <w:gridCol w:w="1080"/>
      </w:tblGrid>
      <w:tr w:rsidR="00D34C6B" w:rsidRPr="003479D1" w14:paraId="59F000CC" w14:textId="77777777">
        <w:trPr>
          <w:jc w:val="center"/>
        </w:trPr>
        <w:tc>
          <w:tcPr>
            <w:tcW w:w="1728" w:type="dxa"/>
          </w:tcPr>
          <w:p w14:paraId="09DE2CDB" w14:textId="77777777" w:rsidR="00D34C6B" w:rsidRPr="003479D1" w:rsidRDefault="00000000" w:rsidP="004428E7">
            <w:pPr>
              <w:spacing w:before="20" w:after="40"/>
              <w:rPr>
                <w:rFonts w:cs="Times New Roman"/>
                <w:color w:val="auto"/>
              </w:rPr>
            </w:pPr>
            <w:r w:rsidRPr="003479D1">
              <w:rPr>
                <w:rFonts w:cs="Times New Roman"/>
                <w:b/>
                <w:color w:val="auto"/>
                <w:sz w:val="20"/>
              </w:rPr>
              <w:t>Table 1.1</w:t>
            </w:r>
          </w:p>
        </w:tc>
        <w:tc>
          <w:tcPr>
            <w:tcW w:w="6192" w:type="dxa"/>
          </w:tcPr>
          <w:p w14:paraId="2B6B7AF7" w14:textId="77777777" w:rsidR="00D34C6B" w:rsidRPr="003479D1" w:rsidRDefault="00000000" w:rsidP="004428E7">
            <w:pPr>
              <w:spacing w:before="20" w:after="40"/>
              <w:rPr>
                <w:rFonts w:cs="Times New Roman"/>
                <w:color w:val="auto"/>
              </w:rPr>
            </w:pPr>
            <w:r w:rsidRPr="003479D1">
              <w:rPr>
                <w:rFonts w:cs="Times New Roman"/>
                <w:color w:val="auto"/>
                <w:sz w:val="20"/>
              </w:rPr>
              <w:t>Hardware Environment Specifications for Development &amp; Client Devices</w:t>
            </w:r>
          </w:p>
        </w:tc>
        <w:tc>
          <w:tcPr>
            <w:tcW w:w="1080" w:type="dxa"/>
          </w:tcPr>
          <w:p w14:paraId="5559326A"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21</w:t>
            </w:r>
          </w:p>
        </w:tc>
      </w:tr>
      <w:tr w:rsidR="00D34C6B" w:rsidRPr="003479D1" w14:paraId="0646259E" w14:textId="77777777">
        <w:trPr>
          <w:jc w:val="center"/>
        </w:trPr>
        <w:tc>
          <w:tcPr>
            <w:tcW w:w="1728" w:type="dxa"/>
          </w:tcPr>
          <w:p w14:paraId="675B685A" w14:textId="77777777" w:rsidR="00D34C6B" w:rsidRPr="003479D1" w:rsidRDefault="00000000" w:rsidP="004428E7">
            <w:pPr>
              <w:spacing w:before="20" w:after="40"/>
              <w:rPr>
                <w:rFonts w:cs="Times New Roman"/>
                <w:color w:val="auto"/>
              </w:rPr>
            </w:pPr>
            <w:r w:rsidRPr="003479D1">
              <w:rPr>
                <w:rFonts w:cs="Times New Roman"/>
                <w:b/>
                <w:color w:val="auto"/>
                <w:sz w:val="20"/>
              </w:rPr>
              <w:t>Table 1.2</w:t>
            </w:r>
          </w:p>
        </w:tc>
        <w:tc>
          <w:tcPr>
            <w:tcW w:w="6192" w:type="dxa"/>
          </w:tcPr>
          <w:p w14:paraId="38BF2128" w14:textId="77777777" w:rsidR="00D34C6B" w:rsidRPr="003479D1" w:rsidRDefault="00000000" w:rsidP="004428E7">
            <w:pPr>
              <w:spacing w:before="20" w:after="40"/>
              <w:rPr>
                <w:rFonts w:cs="Times New Roman"/>
                <w:color w:val="auto"/>
              </w:rPr>
            </w:pPr>
            <w:r w:rsidRPr="003479D1">
              <w:rPr>
                <w:rFonts w:cs="Times New Roman"/>
                <w:color w:val="auto"/>
                <w:sz w:val="20"/>
              </w:rPr>
              <w:t>Software Environment and Development Toolchain Specifications</w:t>
            </w:r>
          </w:p>
        </w:tc>
        <w:tc>
          <w:tcPr>
            <w:tcW w:w="1080" w:type="dxa"/>
          </w:tcPr>
          <w:p w14:paraId="1767DAEB"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22</w:t>
            </w:r>
          </w:p>
        </w:tc>
      </w:tr>
      <w:tr w:rsidR="00D34C6B" w:rsidRPr="003479D1" w14:paraId="5C4F9907" w14:textId="77777777">
        <w:trPr>
          <w:jc w:val="center"/>
        </w:trPr>
        <w:tc>
          <w:tcPr>
            <w:tcW w:w="1728" w:type="dxa"/>
          </w:tcPr>
          <w:p w14:paraId="4C1DD35F" w14:textId="77777777" w:rsidR="00D34C6B" w:rsidRPr="003479D1" w:rsidRDefault="00000000" w:rsidP="004428E7">
            <w:pPr>
              <w:spacing w:before="20" w:after="40"/>
              <w:rPr>
                <w:rFonts w:cs="Times New Roman"/>
                <w:color w:val="auto"/>
              </w:rPr>
            </w:pPr>
            <w:r w:rsidRPr="003479D1">
              <w:rPr>
                <w:rFonts w:cs="Times New Roman"/>
                <w:b/>
                <w:color w:val="auto"/>
                <w:sz w:val="20"/>
              </w:rPr>
              <w:t>Table 1.3</w:t>
            </w:r>
          </w:p>
        </w:tc>
        <w:tc>
          <w:tcPr>
            <w:tcW w:w="6192" w:type="dxa"/>
          </w:tcPr>
          <w:p w14:paraId="2F42CD76" w14:textId="77777777" w:rsidR="00D34C6B" w:rsidRPr="003479D1" w:rsidRDefault="00000000" w:rsidP="004428E7">
            <w:pPr>
              <w:spacing w:before="20" w:after="40"/>
              <w:rPr>
                <w:rFonts w:cs="Times New Roman"/>
                <w:color w:val="auto"/>
              </w:rPr>
            </w:pPr>
            <w:r w:rsidRPr="003479D1">
              <w:rPr>
                <w:rFonts w:cs="Times New Roman"/>
                <w:color w:val="auto"/>
                <w:sz w:val="20"/>
              </w:rPr>
              <w:t>Project Schedule, Sprint Breakdown, and Planned vs Executed Dates</w:t>
            </w:r>
          </w:p>
        </w:tc>
        <w:tc>
          <w:tcPr>
            <w:tcW w:w="1080" w:type="dxa"/>
          </w:tcPr>
          <w:p w14:paraId="30D0FB90"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23</w:t>
            </w:r>
          </w:p>
        </w:tc>
      </w:tr>
      <w:tr w:rsidR="00D34C6B" w:rsidRPr="003479D1" w14:paraId="7965C6FB" w14:textId="77777777">
        <w:trPr>
          <w:jc w:val="center"/>
        </w:trPr>
        <w:tc>
          <w:tcPr>
            <w:tcW w:w="1728" w:type="dxa"/>
          </w:tcPr>
          <w:p w14:paraId="74AE99F3" w14:textId="77777777" w:rsidR="00D34C6B" w:rsidRPr="003479D1" w:rsidRDefault="00000000" w:rsidP="004428E7">
            <w:pPr>
              <w:spacing w:before="20" w:after="40"/>
              <w:rPr>
                <w:rFonts w:cs="Times New Roman"/>
                <w:color w:val="auto"/>
              </w:rPr>
            </w:pPr>
            <w:r w:rsidRPr="003479D1">
              <w:rPr>
                <w:rFonts w:cs="Times New Roman"/>
                <w:b/>
                <w:color w:val="auto"/>
                <w:sz w:val="20"/>
              </w:rPr>
              <w:t>Table 2.1</w:t>
            </w:r>
          </w:p>
        </w:tc>
        <w:tc>
          <w:tcPr>
            <w:tcW w:w="6192" w:type="dxa"/>
          </w:tcPr>
          <w:p w14:paraId="6954FB82" w14:textId="77777777" w:rsidR="00D34C6B" w:rsidRPr="003479D1" w:rsidRDefault="00000000" w:rsidP="004428E7">
            <w:pPr>
              <w:spacing w:before="20" w:after="40"/>
              <w:rPr>
                <w:rFonts w:cs="Times New Roman"/>
                <w:color w:val="auto"/>
              </w:rPr>
            </w:pPr>
            <w:r w:rsidRPr="003479D1">
              <w:rPr>
                <w:rFonts w:cs="Times New Roman"/>
                <w:color w:val="auto"/>
                <w:sz w:val="20"/>
              </w:rPr>
              <w:t>Comprehensive Functional Requirements Matrix (FR-01 to FR-15)</w:t>
            </w:r>
          </w:p>
        </w:tc>
        <w:tc>
          <w:tcPr>
            <w:tcW w:w="1080" w:type="dxa"/>
          </w:tcPr>
          <w:p w14:paraId="7C418A5B" w14:textId="77777777" w:rsidR="00D34C6B" w:rsidRPr="003479D1" w:rsidRDefault="00000000" w:rsidP="004428E7">
            <w:pPr>
              <w:spacing w:before="20" w:after="40"/>
              <w:jc w:val="right"/>
              <w:rPr>
                <w:rFonts w:cs="Times New Roman"/>
                <w:color w:val="auto"/>
              </w:rPr>
            </w:pPr>
            <w:r w:rsidRPr="003479D1">
              <w:rPr>
                <w:rFonts w:cs="Times New Roman"/>
                <w:color w:val="auto"/>
                <w:sz w:val="20"/>
              </w:rPr>
              <w:t>32</w:t>
            </w:r>
          </w:p>
        </w:tc>
      </w:tr>
      <w:tr w:rsidR="00D34C6B" w:rsidRPr="003479D1" w14:paraId="4DFAB32E" w14:textId="77777777">
        <w:trPr>
          <w:jc w:val="center"/>
        </w:trPr>
        <w:tc>
          <w:tcPr>
            <w:tcW w:w="1728" w:type="dxa"/>
          </w:tcPr>
          <w:p w14:paraId="508F8A30" w14:textId="77777777" w:rsidR="00D34C6B" w:rsidRPr="003479D1" w:rsidRDefault="00000000" w:rsidP="004428E7">
            <w:pPr>
              <w:spacing w:before="20" w:after="40"/>
              <w:rPr>
                <w:rFonts w:cs="Times New Roman"/>
                <w:color w:val="auto"/>
              </w:rPr>
            </w:pPr>
            <w:r w:rsidRPr="003479D1">
              <w:rPr>
                <w:rFonts w:cs="Times New Roman"/>
                <w:b/>
                <w:color w:val="auto"/>
                <w:sz w:val="20"/>
              </w:rPr>
              <w:t>Table 2.2</w:t>
            </w:r>
          </w:p>
        </w:tc>
        <w:tc>
          <w:tcPr>
            <w:tcW w:w="6192" w:type="dxa"/>
          </w:tcPr>
          <w:p w14:paraId="2DB528C8" w14:textId="77777777" w:rsidR="00D34C6B" w:rsidRPr="003479D1" w:rsidRDefault="00000000" w:rsidP="004428E7">
            <w:pPr>
              <w:spacing w:before="20" w:after="40"/>
              <w:rPr>
                <w:rFonts w:cs="Times New Roman"/>
                <w:color w:val="auto"/>
              </w:rPr>
            </w:pPr>
            <w:r w:rsidRPr="003479D1">
              <w:rPr>
                <w:rFonts w:cs="Times New Roman"/>
                <w:color w:val="auto"/>
                <w:sz w:val="20"/>
              </w:rPr>
              <w:t>Non-Functional Software Quality Requirements Specification</w:t>
            </w:r>
          </w:p>
        </w:tc>
        <w:tc>
          <w:tcPr>
            <w:tcW w:w="1080" w:type="dxa"/>
          </w:tcPr>
          <w:p w14:paraId="19EA563A" w14:textId="77777777" w:rsidR="00D34C6B" w:rsidRPr="003479D1" w:rsidRDefault="00000000" w:rsidP="004428E7">
            <w:pPr>
              <w:spacing w:before="20" w:after="40"/>
              <w:jc w:val="right"/>
              <w:rPr>
                <w:rFonts w:cs="Times New Roman"/>
                <w:color w:val="auto"/>
              </w:rPr>
            </w:pPr>
            <w:r w:rsidRPr="003479D1">
              <w:rPr>
                <w:rFonts w:cs="Times New Roman"/>
                <w:color w:val="auto"/>
                <w:sz w:val="20"/>
              </w:rPr>
              <w:t>35</w:t>
            </w:r>
          </w:p>
        </w:tc>
      </w:tr>
      <w:tr w:rsidR="00D34C6B" w:rsidRPr="003479D1" w14:paraId="18541AEA" w14:textId="77777777">
        <w:trPr>
          <w:jc w:val="center"/>
        </w:trPr>
        <w:tc>
          <w:tcPr>
            <w:tcW w:w="1728" w:type="dxa"/>
          </w:tcPr>
          <w:p w14:paraId="25B8C9D3" w14:textId="77777777" w:rsidR="00D34C6B" w:rsidRPr="003479D1" w:rsidRDefault="00000000" w:rsidP="004428E7">
            <w:pPr>
              <w:spacing w:before="20" w:after="40"/>
              <w:rPr>
                <w:rFonts w:cs="Times New Roman"/>
                <w:color w:val="auto"/>
              </w:rPr>
            </w:pPr>
            <w:r w:rsidRPr="003479D1">
              <w:rPr>
                <w:rFonts w:cs="Times New Roman"/>
                <w:b/>
                <w:color w:val="auto"/>
                <w:sz w:val="20"/>
              </w:rPr>
              <w:t>Table 2.3</w:t>
            </w:r>
          </w:p>
        </w:tc>
        <w:tc>
          <w:tcPr>
            <w:tcW w:w="6192" w:type="dxa"/>
          </w:tcPr>
          <w:p w14:paraId="3D235C86" w14:textId="77777777" w:rsidR="00D34C6B" w:rsidRPr="003479D1" w:rsidRDefault="00000000" w:rsidP="004428E7">
            <w:pPr>
              <w:spacing w:before="20" w:after="40"/>
              <w:rPr>
                <w:rFonts w:cs="Times New Roman"/>
                <w:color w:val="auto"/>
              </w:rPr>
            </w:pPr>
            <w:r w:rsidRPr="003479D1">
              <w:rPr>
                <w:rFonts w:cs="Times New Roman"/>
                <w:color w:val="auto"/>
                <w:sz w:val="20"/>
              </w:rPr>
              <w:t>User Roles, Permissions, and Access Privilege Matrix</w:t>
            </w:r>
          </w:p>
        </w:tc>
        <w:tc>
          <w:tcPr>
            <w:tcW w:w="1080" w:type="dxa"/>
          </w:tcPr>
          <w:p w14:paraId="10A1555A" w14:textId="77777777" w:rsidR="00D34C6B" w:rsidRPr="003479D1" w:rsidRDefault="00000000" w:rsidP="004428E7">
            <w:pPr>
              <w:spacing w:before="20" w:after="40"/>
              <w:jc w:val="right"/>
              <w:rPr>
                <w:rFonts w:cs="Times New Roman"/>
                <w:color w:val="auto"/>
              </w:rPr>
            </w:pPr>
            <w:r w:rsidRPr="003479D1">
              <w:rPr>
                <w:rFonts w:cs="Times New Roman"/>
                <w:color w:val="auto"/>
                <w:sz w:val="20"/>
              </w:rPr>
              <w:t>37</w:t>
            </w:r>
          </w:p>
        </w:tc>
      </w:tr>
      <w:tr w:rsidR="00D34C6B" w:rsidRPr="003479D1" w14:paraId="090F4577" w14:textId="77777777">
        <w:trPr>
          <w:jc w:val="center"/>
        </w:trPr>
        <w:tc>
          <w:tcPr>
            <w:tcW w:w="1728" w:type="dxa"/>
          </w:tcPr>
          <w:p w14:paraId="6D9945D7" w14:textId="77777777" w:rsidR="00D34C6B" w:rsidRPr="003479D1" w:rsidRDefault="00000000" w:rsidP="004428E7">
            <w:pPr>
              <w:spacing w:before="20" w:after="40"/>
              <w:rPr>
                <w:rFonts w:cs="Times New Roman"/>
                <w:color w:val="auto"/>
              </w:rPr>
            </w:pPr>
            <w:r w:rsidRPr="003479D1">
              <w:rPr>
                <w:rFonts w:cs="Times New Roman"/>
                <w:b/>
                <w:color w:val="auto"/>
                <w:sz w:val="20"/>
              </w:rPr>
              <w:t>Table 3.1</w:t>
            </w:r>
          </w:p>
        </w:tc>
        <w:tc>
          <w:tcPr>
            <w:tcW w:w="6192" w:type="dxa"/>
          </w:tcPr>
          <w:p w14:paraId="2C194A35" w14:textId="77777777" w:rsidR="00D34C6B" w:rsidRPr="003479D1" w:rsidRDefault="00000000" w:rsidP="004428E7">
            <w:pPr>
              <w:spacing w:before="20" w:after="40"/>
              <w:rPr>
                <w:rFonts w:cs="Times New Roman"/>
                <w:color w:val="auto"/>
              </w:rPr>
            </w:pPr>
            <w:r w:rsidRPr="003479D1">
              <w:rPr>
                <w:rFonts w:cs="Times New Roman"/>
                <w:color w:val="auto"/>
                <w:sz w:val="20"/>
              </w:rPr>
              <w:t>Comparative Analysis Matrix: Existing Systems vs ExpenseX Platform</w:t>
            </w:r>
          </w:p>
        </w:tc>
        <w:tc>
          <w:tcPr>
            <w:tcW w:w="1080" w:type="dxa"/>
          </w:tcPr>
          <w:p w14:paraId="6140ABE4" w14:textId="77777777" w:rsidR="00D34C6B" w:rsidRPr="003479D1" w:rsidRDefault="00000000" w:rsidP="004428E7">
            <w:pPr>
              <w:spacing w:before="20" w:after="40"/>
              <w:jc w:val="right"/>
              <w:rPr>
                <w:rFonts w:cs="Times New Roman"/>
                <w:color w:val="auto"/>
              </w:rPr>
            </w:pPr>
            <w:r w:rsidRPr="003479D1">
              <w:rPr>
                <w:rFonts w:cs="Times New Roman"/>
                <w:color w:val="auto"/>
                <w:sz w:val="20"/>
              </w:rPr>
              <w:t>61</w:t>
            </w:r>
          </w:p>
        </w:tc>
      </w:tr>
      <w:tr w:rsidR="00D34C6B" w:rsidRPr="003479D1" w14:paraId="1D45A5B9" w14:textId="77777777">
        <w:trPr>
          <w:jc w:val="center"/>
        </w:trPr>
        <w:tc>
          <w:tcPr>
            <w:tcW w:w="1728" w:type="dxa"/>
          </w:tcPr>
          <w:p w14:paraId="29E88E78" w14:textId="77777777" w:rsidR="00D34C6B" w:rsidRPr="003479D1" w:rsidRDefault="00000000" w:rsidP="004428E7">
            <w:pPr>
              <w:spacing w:before="20" w:after="40"/>
              <w:rPr>
                <w:rFonts w:cs="Times New Roman"/>
                <w:color w:val="auto"/>
              </w:rPr>
            </w:pPr>
            <w:r w:rsidRPr="003479D1">
              <w:rPr>
                <w:rFonts w:cs="Times New Roman"/>
                <w:b/>
                <w:color w:val="auto"/>
                <w:sz w:val="20"/>
              </w:rPr>
              <w:t>Table 5.1</w:t>
            </w:r>
          </w:p>
        </w:tc>
        <w:tc>
          <w:tcPr>
            <w:tcW w:w="6192" w:type="dxa"/>
          </w:tcPr>
          <w:p w14:paraId="59AE59D3" w14:textId="77777777" w:rsidR="00D34C6B" w:rsidRPr="003479D1" w:rsidRDefault="00000000" w:rsidP="004428E7">
            <w:pPr>
              <w:spacing w:before="20" w:after="40"/>
              <w:rPr>
                <w:rFonts w:cs="Times New Roman"/>
                <w:color w:val="auto"/>
              </w:rPr>
            </w:pPr>
            <w:r w:rsidRPr="003479D1">
              <w:rPr>
                <w:rFonts w:cs="Times New Roman"/>
                <w:color w:val="auto"/>
                <w:sz w:val="20"/>
              </w:rPr>
              <w:t>Users Collection Schema Data Dictionary and Integrity Constraints</w:t>
            </w:r>
          </w:p>
        </w:tc>
        <w:tc>
          <w:tcPr>
            <w:tcW w:w="1080" w:type="dxa"/>
          </w:tcPr>
          <w:p w14:paraId="10B8D164"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106</w:t>
            </w:r>
          </w:p>
        </w:tc>
      </w:tr>
      <w:tr w:rsidR="00D34C6B" w:rsidRPr="003479D1" w14:paraId="6DC451DC" w14:textId="77777777">
        <w:trPr>
          <w:jc w:val="center"/>
        </w:trPr>
        <w:tc>
          <w:tcPr>
            <w:tcW w:w="1728" w:type="dxa"/>
          </w:tcPr>
          <w:p w14:paraId="13F36D1F" w14:textId="77777777" w:rsidR="00D34C6B" w:rsidRPr="003479D1" w:rsidRDefault="00000000" w:rsidP="004428E7">
            <w:pPr>
              <w:spacing w:before="20" w:after="40"/>
              <w:rPr>
                <w:rFonts w:cs="Times New Roman"/>
                <w:color w:val="auto"/>
              </w:rPr>
            </w:pPr>
            <w:r w:rsidRPr="003479D1">
              <w:rPr>
                <w:rFonts w:cs="Times New Roman"/>
                <w:b/>
                <w:color w:val="auto"/>
                <w:sz w:val="20"/>
              </w:rPr>
              <w:t>Table 5.2</w:t>
            </w:r>
          </w:p>
        </w:tc>
        <w:tc>
          <w:tcPr>
            <w:tcW w:w="6192" w:type="dxa"/>
          </w:tcPr>
          <w:p w14:paraId="7CADF99A" w14:textId="77777777" w:rsidR="00D34C6B" w:rsidRPr="003479D1" w:rsidRDefault="00000000" w:rsidP="004428E7">
            <w:pPr>
              <w:spacing w:before="20" w:after="40"/>
              <w:rPr>
                <w:rFonts w:cs="Times New Roman"/>
                <w:color w:val="auto"/>
              </w:rPr>
            </w:pPr>
            <w:r w:rsidRPr="003479D1">
              <w:rPr>
                <w:rFonts w:cs="Times New Roman"/>
                <w:color w:val="auto"/>
                <w:sz w:val="20"/>
              </w:rPr>
              <w:t>Transactions Collection Schema Data Dictionary and Validation Rules</w:t>
            </w:r>
          </w:p>
        </w:tc>
        <w:tc>
          <w:tcPr>
            <w:tcW w:w="1080" w:type="dxa"/>
          </w:tcPr>
          <w:p w14:paraId="394D83C1"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108</w:t>
            </w:r>
          </w:p>
        </w:tc>
      </w:tr>
      <w:tr w:rsidR="00D34C6B" w:rsidRPr="003479D1" w14:paraId="3F1AAF12" w14:textId="77777777">
        <w:trPr>
          <w:jc w:val="center"/>
        </w:trPr>
        <w:tc>
          <w:tcPr>
            <w:tcW w:w="1728" w:type="dxa"/>
          </w:tcPr>
          <w:p w14:paraId="1F856174" w14:textId="77777777" w:rsidR="00D34C6B" w:rsidRPr="003479D1" w:rsidRDefault="00000000" w:rsidP="004428E7">
            <w:pPr>
              <w:spacing w:before="20" w:after="40"/>
              <w:rPr>
                <w:rFonts w:cs="Times New Roman"/>
                <w:color w:val="auto"/>
              </w:rPr>
            </w:pPr>
            <w:r w:rsidRPr="003479D1">
              <w:rPr>
                <w:rFonts w:cs="Times New Roman"/>
                <w:b/>
                <w:color w:val="auto"/>
                <w:sz w:val="20"/>
              </w:rPr>
              <w:t>Table 6.1</w:t>
            </w:r>
          </w:p>
        </w:tc>
        <w:tc>
          <w:tcPr>
            <w:tcW w:w="6192" w:type="dxa"/>
          </w:tcPr>
          <w:p w14:paraId="5AF874C8" w14:textId="77777777" w:rsidR="00D34C6B" w:rsidRPr="003479D1" w:rsidRDefault="00000000" w:rsidP="004428E7">
            <w:pPr>
              <w:spacing w:before="20" w:after="40"/>
              <w:rPr>
                <w:rFonts w:cs="Times New Roman"/>
                <w:color w:val="auto"/>
              </w:rPr>
            </w:pPr>
            <w:r w:rsidRPr="003479D1">
              <w:rPr>
                <w:rFonts w:cs="Times New Roman"/>
                <w:color w:val="auto"/>
                <w:sz w:val="20"/>
              </w:rPr>
              <w:t>Full-Stack Input Validation and Sanitization Matrix</w:t>
            </w:r>
          </w:p>
        </w:tc>
        <w:tc>
          <w:tcPr>
            <w:tcW w:w="1080" w:type="dxa"/>
          </w:tcPr>
          <w:p w14:paraId="08A50E1A"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166</w:t>
            </w:r>
          </w:p>
        </w:tc>
      </w:tr>
      <w:tr w:rsidR="00D34C6B" w:rsidRPr="003479D1" w14:paraId="62429FFA" w14:textId="77777777">
        <w:trPr>
          <w:jc w:val="center"/>
        </w:trPr>
        <w:tc>
          <w:tcPr>
            <w:tcW w:w="1728" w:type="dxa"/>
          </w:tcPr>
          <w:p w14:paraId="7DBB2525" w14:textId="77777777" w:rsidR="00D34C6B" w:rsidRPr="003479D1" w:rsidRDefault="00000000" w:rsidP="004428E7">
            <w:pPr>
              <w:spacing w:before="20" w:after="40"/>
              <w:rPr>
                <w:rFonts w:cs="Times New Roman"/>
                <w:color w:val="auto"/>
              </w:rPr>
            </w:pPr>
            <w:r w:rsidRPr="003479D1">
              <w:rPr>
                <w:rFonts w:cs="Times New Roman"/>
                <w:b/>
                <w:color w:val="auto"/>
                <w:sz w:val="20"/>
              </w:rPr>
              <w:t>Table 7.1</w:t>
            </w:r>
          </w:p>
        </w:tc>
        <w:tc>
          <w:tcPr>
            <w:tcW w:w="6192" w:type="dxa"/>
          </w:tcPr>
          <w:p w14:paraId="0F8CF3F5" w14:textId="77777777" w:rsidR="00D34C6B" w:rsidRPr="003479D1" w:rsidRDefault="00000000" w:rsidP="004428E7">
            <w:pPr>
              <w:spacing w:before="20" w:after="40"/>
              <w:rPr>
                <w:rFonts w:cs="Times New Roman"/>
                <w:color w:val="auto"/>
              </w:rPr>
            </w:pPr>
            <w:r w:rsidRPr="003479D1">
              <w:rPr>
                <w:rFonts w:cs="Times New Roman"/>
                <w:color w:val="auto"/>
                <w:sz w:val="20"/>
              </w:rPr>
              <w:t>Comprehensive Software Testing Suite (Unit, Integration, Security)</w:t>
            </w:r>
          </w:p>
        </w:tc>
        <w:tc>
          <w:tcPr>
            <w:tcW w:w="1080" w:type="dxa"/>
          </w:tcPr>
          <w:p w14:paraId="2D77A6B1"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184</w:t>
            </w:r>
          </w:p>
        </w:tc>
      </w:tr>
      <w:tr w:rsidR="00D34C6B" w:rsidRPr="003479D1" w14:paraId="7E95F56B" w14:textId="77777777">
        <w:trPr>
          <w:jc w:val="center"/>
        </w:trPr>
        <w:tc>
          <w:tcPr>
            <w:tcW w:w="1728" w:type="dxa"/>
          </w:tcPr>
          <w:p w14:paraId="31002532" w14:textId="77777777" w:rsidR="00D34C6B" w:rsidRPr="003479D1" w:rsidRDefault="00000000" w:rsidP="004428E7">
            <w:pPr>
              <w:spacing w:before="20" w:after="40"/>
              <w:rPr>
                <w:rFonts w:cs="Times New Roman"/>
                <w:color w:val="auto"/>
              </w:rPr>
            </w:pPr>
            <w:r w:rsidRPr="003479D1">
              <w:rPr>
                <w:rFonts w:cs="Times New Roman"/>
                <w:b/>
                <w:color w:val="auto"/>
                <w:sz w:val="20"/>
              </w:rPr>
              <w:t>Table 7.2</w:t>
            </w:r>
          </w:p>
        </w:tc>
        <w:tc>
          <w:tcPr>
            <w:tcW w:w="6192" w:type="dxa"/>
          </w:tcPr>
          <w:p w14:paraId="6D9FADCD" w14:textId="77777777" w:rsidR="00D34C6B" w:rsidRPr="003479D1" w:rsidRDefault="00000000" w:rsidP="004428E7">
            <w:pPr>
              <w:spacing w:before="20" w:after="40"/>
              <w:rPr>
                <w:rFonts w:cs="Times New Roman"/>
                <w:color w:val="auto"/>
              </w:rPr>
            </w:pPr>
            <w:r w:rsidRPr="003479D1">
              <w:rPr>
                <w:rFonts w:cs="Times New Roman"/>
                <w:color w:val="auto"/>
                <w:sz w:val="20"/>
              </w:rPr>
              <w:t>Summary Matrix of Test Execution Results and Pass Percentages</w:t>
            </w:r>
          </w:p>
        </w:tc>
        <w:tc>
          <w:tcPr>
            <w:tcW w:w="1080" w:type="dxa"/>
          </w:tcPr>
          <w:p w14:paraId="21DB8BFC" w14:textId="77777777" w:rsidR="00D34C6B" w:rsidRPr="003479D1" w:rsidRDefault="00000000" w:rsidP="004428E7">
            <w:pPr>
              <w:spacing w:before="20" w:after="40"/>
              <w:jc w:val="right"/>
              <w:rPr>
                <w:rFonts w:cs="Times New Roman"/>
                <w:color w:val="auto"/>
              </w:rPr>
            </w:pPr>
            <w:r w:rsidRPr="003479D1">
              <w:rPr>
                <w:rFonts w:cs="Times New Roman"/>
                <w:color w:val="auto"/>
                <w:sz w:val="20"/>
              </w:rPr>
              <w:t>197</w:t>
            </w:r>
          </w:p>
        </w:tc>
      </w:tr>
      <w:tr w:rsidR="00D34C6B" w:rsidRPr="003479D1" w14:paraId="4A04AC6D" w14:textId="77777777">
        <w:trPr>
          <w:jc w:val="center"/>
        </w:trPr>
        <w:tc>
          <w:tcPr>
            <w:tcW w:w="1728" w:type="dxa"/>
          </w:tcPr>
          <w:p w14:paraId="59F516E3" w14:textId="77777777" w:rsidR="00D34C6B" w:rsidRPr="003479D1" w:rsidRDefault="00000000" w:rsidP="004428E7">
            <w:pPr>
              <w:spacing w:before="20" w:after="40"/>
              <w:rPr>
                <w:rFonts w:cs="Times New Roman"/>
                <w:color w:val="auto"/>
              </w:rPr>
            </w:pPr>
            <w:r w:rsidRPr="003479D1">
              <w:rPr>
                <w:rFonts w:cs="Times New Roman"/>
                <w:b/>
                <w:color w:val="auto"/>
                <w:sz w:val="20"/>
              </w:rPr>
              <w:t>Table 8.1</w:t>
            </w:r>
          </w:p>
        </w:tc>
        <w:tc>
          <w:tcPr>
            <w:tcW w:w="6192" w:type="dxa"/>
          </w:tcPr>
          <w:p w14:paraId="2A7BD69C" w14:textId="77777777" w:rsidR="00D34C6B" w:rsidRPr="003479D1" w:rsidRDefault="00000000" w:rsidP="004428E7">
            <w:pPr>
              <w:spacing w:before="20" w:after="40"/>
              <w:rPr>
                <w:rFonts w:cs="Times New Roman"/>
                <w:color w:val="auto"/>
              </w:rPr>
            </w:pPr>
            <w:r w:rsidRPr="003479D1">
              <w:rPr>
                <w:rFonts w:cs="Times New Roman"/>
                <w:color w:val="auto"/>
                <w:sz w:val="20"/>
              </w:rPr>
              <w:t>OWASP Top 10 Security Assessment and Implemented Mitigations</w:t>
            </w:r>
          </w:p>
        </w:tc>
        <w:tc>
          <w:tcPr>
            <w:tcW w:w="1080" w:type="dxa"/>
          </w:tcPr>
          <w:p w14:paraId="6BE4F7D6"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214</w:t>
            </w:r>
          </w:p>
        </w:tc>
      </w:tr>
      <w:tr w:rsidR="00D34C6B" w:rsidRPr="003479D1" w14:paraId="0A943055" w14:textId="77777777">
        <w:trPr>
          <w:jc w:val="center"/>
        </w:trPr>
        <w:tc>
          <w:tcPr>
            <w:tcW w:w="1728" w:type="dxa"/>
          </w:tcPr>
          <w:p w14:paraId="3057A9CA" w14:textId="77777777" w:rsidR="00D34C6B" w:rsidRPr="003479D1" w:rsidRDefault="00000000" w:rsidP="004428E7">
            <w:pPr>
              <w:spacing w:before="20" w:after="40"/>
              <w:rPr>
                <w:rFonts w:cs="Times New Roman"/>
                <w:color w:val="auto"/>
              </w:rPr>
            </w:pPr>
            <w:r w:rsidRPr="003479D1">
              <w:rPr>
                <w:rFonts w:cs="Times New Roman"/>
                <w:b/>
                <w:color w:val="auto"/>
                <w:sz w:val="20"/>
              </w:rPr>
              <w:t>Table 12.1</w:t>
            </w:r>
          </w:p>
        </w:tc>
        <w:tc>
          <w:tcPr>
            <w:tcW w:w="6192" w:type="dxa"/>
          </w:tcPr>
          <w:p w14:paraId="2E197C35" w14:textId="77777777" w:rsidR="00D34C6B" w:rsidRPr="003479D1" w:rsidRDefault="00000000" w:rsidP="004428E7">
            <w:pPr>
              <w:spacing w:before="20" w:after="40"/>
              <w:rPr>
                <w:rFonts w:cs="Times New Roman"/>
                <w:color w:val="auto"/>
              </w:rPr>
            </w:pPr>
            <w:r w:rsidRPr="003479D1">
              <w:rPr>
                <w:rFonts w:cs="Times New Roman"/>
                <w:color w:val="auto"/>
                <w:sz w:val="20"/>
              </w:rPr>
              <w:t>Comprehensive Project Risk Assessment and Mitigation Strategies</w:t>
            </w:r>
          </w:p>
        </w:tc>
        <w:tc>
          <w:tcPr>
            <w:tcW w:w="1080" w:type="dxa"/>
          </w:tcPr>
          <w:p w14:paraId="22BEBE38" w14:textId="77777777" w:rsidR="00D34C6B" w:rsidRPr="003479D1" w:rsidRDefault="00000000" w:rsidP="004428E7">
            <w:pPr>
              <w:spacing w:before="20" w:after="40"/>
              <w:jc w:val="right"/>
              <w:rPr>
                <w:rFonts w:cs="Times New Roman"/>
                <w:color w:val="auto"/>
              </w:rPr>
            </w:pPr>
            <w:r w:rsidRPr="003479D1">
              <w:rPr>
                <w:rFonts w:cs="Times New Roman"/>
                <w:color w:val="auto"/>
                <w:sz w:val="20"/>
              </w:rPr>
              <w:t>291</w:t>
            </w:r>
          </w:p>
        </w:tc>
      </w:tr>
      <w:tr w:rsidR="00D34C6B" w:rsidRPr="003479D1" w14:paraId="13AFF14A" w14:textId="77777777">
        <w:trPr>
          <w:jc w:val="center"/>
        </w:trPr>
        <w:tc>
          <w:tcPr>
            <w:tcW w:w="1728" w:type="dxa"/>
          </w:tcPr>
          <w:p w14:paraId="720ED304" w14:textId="77777777" w:rsidR="00D34C6B" w:rsidRPr="003479D1" w:rsidRDefault="00000000" w:rsidP="004428E7">
            <w:pPr>
              <w:spacing w:before="20" w:after="40"/>
              <w:rPr>
                <w:rFonts w:cs="Times New Roman"/>
                <w:color w:val="auto"/>
              </w:rPr>
            </w:pPr>
            <w:r w:rsidRPr="003479D1">
              <w:rPr>
                <w:rFonts w:cs="Times New Roman"/>
                <w:b/>
                <w:color w:val="auto"/>
                <w:sz w:val="20"/>
              </w:rPr>
              <w:t>Table 13.1</w:t>
            </w:r>
          </w:p>
        </w:tc>
        <w:tc>
          <w:tcPr>
            <w:tcW w:w="6192" w:type="dxa"/>
          </w:tcPr>
          <w:p w14:paraId="3DC22BC0" w14:textId="77777777" w:rsidR="00D34C6B" w:rsidRPr="003479D1" w:rsidRDefault="00000000" w:rsidP="004428E7">
            <w:pPr>
              <w:spacing w:before="20" w:after="40"/>
              <w:rPr>
                <w:rFonts w:cs="Times New Roman"/>
                <w:color w:val="auto"/>
              </w:rPr>
            </w:pPr>
            <w:r w:rsidRPr="003479D1">
              <w:rPr>
                <w:rFonts w:cs="Times New Roman"/>
                <w:color w:val="auto"/>
                <w:sz w:val="20"/>
              </w:rPr>
              <w:t>Future Enhancements Roadmap and Phase-Wise Implementation Plan</w:t>
            </w:r>
          </w:p>
        </w:tc>
        <w:tc>
          <w:tcPr>
            <w:tcW w:w="1080" w:type="dxa"/>
          </w:tcPr>
          <w:p w14:paraId="5D1542C9" w14:textId="77777777" w:rsidR="00D34C6B" w:rsidRPr="003479D1" w:rsidRDefault="00000000" w:rsidP="004428E7">
            <w:pPr>
              <w:spacing w:before="20" w:after="40"/>
              <w:jc w:val="right"/>
              <w:rPr>
                <w:rFonts w:cs="Times New Roman"/>
                <w:color w:val="auto"/>
              </w:rPr>
            </w:pPr>
            <w:r w:rsidRPr="003479D1">
              <w:rPr>
                <w:rFonts w:cs="Times New Roman"/>
                <w:color w:val="auto"/>
                <w:sz w:val="20"/>
              </w:rPr>
              <w:t>303</w:t>
            </w:r>
          </w:p>
        </w:tc>
      </w:tr>
      <w:tr w:rsidR="00D34C6B" w:rsidRPr="003479D1" w14:paraId="5BFE6D8F" w14:textId="77777777">
        <w:trPr>
          <w:jc w:val="center"/>
        </w:trPr>
        <w:tc>
          <w:tcPr>
            <w:tcW w:w="1728" w:type="dxa"/>
          </w:tcPr>
          <w:p w14:paraId="5FC8564F" w14:textId="77777777" w:rsidR="00D34C6B" w:rsidRPr="003479D1" w:rsidRDefault="00000000" w:rsidP="004428E7">
            <w:pPr>
              <w:spacing w:before="20" w:after="40"/>
              <w:rPr>
                <w:rFonts w:cs="Times New Roman"/>
                <w:color w:val="auto"/>
              </w:rPr>
            </w:pPr>
            <w:r w:rsidRPr="003479D1">
              <w:rPr>
                <w:rFonts w:cs="Times New Roman"/>
                <w:b/>
                <w:color w:val="auto"/>
                <w:sz w:val="20"/>
              </w:rPr>
              <w:t>Table F.1</w:t>
            </w:r>
          </w:p>
        </w:tc>
        <w:tc>
          <w:tcPr>
            <w:tcW w:w="6192" w:type="dxa"/>
          </w:tcPr>
          <w:p w14:paraId="23A3F7E8" w14:textId="77777777" w:rsidR="00D34C6B" w:rsidRPr="003479D1" w:rsidRDefault="00000000" w:rsidP="004428E7">
            <w:pPr>
              <w:spacing w:before="20" w:after="40"/>
              <w:rPr>
                <w:rFonts w:cs="Times New Roman"/>
                <w:color w:val="auto"/>
              </w:rPr>
            </w:pPr>
            <w:r w:rsidRPr="003479D1">
              <w:rPr>
                <w:rFonts w:cs="Times New Roman"/>
                <w:color w:val="auto"/>
                <w:sz w:val="20"/>
              </w:rPr>
              <w:t>Comprehensive ExpenseX REST API Specification Matrix</w:t>
            </w:r>
          </w:p>
        </w:tc>
        <w:tc>
          <w:tcPr>
            <w:tcW w:w="1080" w:type="dxa"/>
          </w:tcPr>
          <w:p w14:paraId="646A45A3" w14:textId="77777777" w:rsidR="00D34C6B" w:rsidRPr="003479D1" w:rsidRDefault="00000000" w:rsidP="004428E7">
            <w:pPr>
              <w:spacing w:before="20" w:after="40"/>
              <w:jc w:val="right"/>
              <w:rPr>
                <w:rFonts w:cs="Times New Roman"/>
                <w:color w:val="auto"/>
              </w:rPr>
            </w:pPr>
            <w:r w:rsidRPr="003479D1">
              <w:rPr>
                <w:rFonts w:cs="Times New Roman"/>
                <w:color w:val="auto"/>
                <w:sz w:val="20"/>
              </w:rPr>
              <w:t>332</w:t>
            </w:r>
          </w:p>
        </w:tc>
      </w:tr>
    </w:tbl>
    <w:p w14:paraId="4ABDDDA4" w14:textId="77777777" w:rsidR="00D34C6B" w:rsidRPr="003479D1" w:rsidRDefault="00000000" w:rsidP="004428E7">
      <w:pPr>
        <w:rPr>
          <w:rFonts w:cs="Times New Roman"/>
          <w:color w:val="auto"/>
        </w:rPr>
      </w:pPr>
      <w:r w:rsidRPr="003479D1">
        <w:rPr>
          <w:rFonts w:cs="Times New Roman"/>
          <w:color w:val="auto"/>
        </w:rPr>
        <w:br w:type="page"/>
      </w:r>
    </w:p>
    <w:p w14:paraId="70ECBC7C" w14:textId="77777777" w:rsidR="00D34C6B" w:rsidRPr="003479D1" w:rsidRDefault="00D34C6B">
      <w:pPr>
        <w:rPr>
          <w:rFonts w:cs="Times New Roman"/>
          <w:color w:val="auto"/>
        </w:rPr>
        <w:sectPr w:rsidR="00D34C6B" w:rsidRPr="003479D1">
          <w:footerReference w:type="default" r:id="rId8"/>
          <w:pgSz w:w="12240" w:h="15840"/>
          <w:pgMar w:top="1440" w:right="1440" w:bottom="1440" w:left="1800" w:header="720" w:footer="720" w:gutter="0"/>
          <w:pgNumType w:fmt="lowerRoman"/>
          <w:cols w:space="720"/>
          <w:titlePg/>
          <w:docGrid w:linePitch="360"/>
        </w:sectPr>
      </w:pPr>
    </w:p>
    <w:p w14:paraId="4507CE11"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w:t>
      </w:r>
    </w:p>
    <w:p w14:paraId="5779471A"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PRELIMINARY INVESTIGATION</w:t>
      </w:r>
    </w:p>
    <w:p w14:paraId="62A9A3F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 Organizational and Domain Overview</w:t>
      </w:r>
    </w:p>
    <w:p w14:paraId="2104D7D6" w14:textId="77777777" w:rsidR="00D34C6B" w:rsidRPr="003479D1" w:rsidRDefault="00000000">
      <w:pPr>
        <w:spacing w:after="120" w:line="240" w:lineRule="auto"/>
        <w:jc w:val="both"/>
        <w:rPr>
          <w:rFonts w:cs="Times New Roman"/>
          <w:color w:val="auto"/>
        </w:rPr>
      </w:pPr>
      <w:r w:rsidRPr="003479D1">
        <w:rPr>
          <w:rFonts w:cs="Times New Roman"/>
          <w:color w:val="auto"/>
        </w:rPr>
        <w:t>In the contemporary global financial landscape, the digitization of personal financial management (PFM) has emerged as one of the most vital frontiers in consumer technology. Historically, individuals relied predominantly on tactile instruments such as physical accounting ledgers, paper receipts, passbooks, and manual cash-envelope budgeting systems. While these legacy mechanisms provided foundational financial awareness, they demanded exhaustive manual effort, suffered from catastrophic vulnerabilities such as physical degradation or loss, and lacked any computational capability to derive meaningful analytical insights or predictive trajectories.</w:t>
      </w:r>
    </w:p>
    <w:p w14:paraId="51D8E5B0" w14:textId="77777777" w:rsidR="00D34C6B" w:rsidRPr="003479D1" w:rsidRDefault="00000000">
      <w:pPr>
        <w:spacing w:after="120" w:line="240" w:lineRule="auto"/>
        <w:jc w:val="both"/>
        <w:rPr>
          <w:rFonts w:cs="Times New Roman"/>
          <w:color w:val="auto"/>
        </w:rPr>
      </w:pPr>
      <w:r w:rsidRPr="003479D1">
        <w:rPr>
          <w:rFonts w:cs="Times New Roman"/>
          <w:color w:val="auto"/>
        </w:rPr>
        <w:t>With the proliferation of personal computing in the late twentieth century, personal finance transitioned into electronic spreadsheets (e.g., Microsoft Excel, Lotus 1-2-3). While digital workbooks eliminated mechanical math errors, they introduced significant cognitive friction. Users were forced to manually transcribe figures from bank slips, craft bespoke mathematical formulas, manually design charts, and maintain local files without automated synchronization across devices. More critically, spreadsheets represent passive repositories of historical data; they cannot provide proactive alerts, contextual guidance, or algorithmic financial behavioral coaching.</w:t>
      </w:r>
    </w:p>
    <w:p w14:paraId="08F06C94" w14:textId="77777777" w:rsidR="00D34C6B" w:rsidRPr="003479D1" w:rsidRDefault="00000000">
      <w:pPr>
        <w:spacing w:after="120" w:line="240" w:lineRule="auto"/>
        <w:jc w:val="both"/>
        <w:rPr>
          <w:rFonts w:cs="Times New Roman"/>
          <w:color w:val="auto"/>
        </w:rPr>
      </w:pPr>
      <w:r w:rsidRPr="003479D1">
        <w:rPr>
          <w:rFonts w:cs="Times New Roman"/>
          <w:color w:val="auto"/>
        </w:rPr>
        <w:t>In the modern era of ubiquitous high-speed internet and cloud architectures, FinTech platforms have attempted to bridge this gap. However, the commercial landscape is currently divided between two problematic extremes: highly intricate enterprise accounting software (such as QuickBooks, SAP, or Tally) designed for corporate entities, and consumer mobile apps (such as Mint, Splitwise, or Walnut) that frequently monetize sensitive user financial habits through aggressive targeted advertising, third-party data tracking, or expensive recurring monthly paywalls. Furthermore, traditional budgeting software operates with static heuristics, lacking the cognitive capacity to interpret complex individual spending contexts.</w:t>
      </w:r>
    </w:p>
    <w:p w14:paraId="0A8222DD" w14:textId="77777777" w:rsidR="00D34C6B" w:rsidRPr="003479D1" w:rsidRDefault="00000000">
      <w:pPr>
        <w:spacing w:after="120" w:line="240" w:lineRule="auto"/>
        <w:jc w:val="both"/>
        <w:rPr>
          <w:rFonts w:cs="Times New Roman"/>
          <w:color w:val="auto"/>
        </w:rPr>
      </w:pPr>
      <w:r w:rsidRPr="003479D1">
        <w:rPr>
          <w:rFonts w:cs="Times New Roman"/>
          <w:color w:val="auto"/>
        </w:rPr>
        <w:t>ExpenseX — Smart Expense Tracker is conceived and developed to disrupt this paradigm by delivering an open, secure, full-stack web platform built upon modern web engineering principles. By uniting a responsive React 19 Single Page Application (SPA) frontend with a scalable Node.js and Express RESTful backend, a cloud-hosted MongoDB Atlas document store, and generative artificial intelligence capabilities powered by the Google Gemini API, ExpenseX offers an intelligent, accessible, and completely private personal financial control center for modern digital citizens.</w:t>
      </w:r>
    </w:p>
    <w:p w14:paraId="3D803B7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 Description of the System</w:t>
      </w:r>
    </w:p>
    <w:p w14:paraId="7B774E5A"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ExpenseX is an enterprise-grade full-stack web application designed from the ground up to empower users to record, categorize, monitor, analyze, and forecast their financial activities through an intuitive digital interface. Unlike generic tracking tools, ExpenseX operates as an </w:t>
      </w:r>
      <w:r w:rsidRPr="003479D1">
        <w:rPr>
          <w:rFonts w:cs="Times New Roman"/>
          <w:color w:val="auto"/>
        </w:rPr>
        <w:lastRenderedPageBreak/>
        <w:t>active financial co-pilot, transforming raw monetary transactions into structured, actionable intelligence.</w:t>
      </w:r>
    </w:p>
    <w:p w14:paraId="2B05BD05" w14:textId="77777777" w:rsidR="00D34C6B" w:rsidRPr="003479D1" w:rsidRDefault="00000000">
      <w:pPr>
        <w:spacing w:after="120" w:line="240" w:lineRule="auto"/>
        <w:jc w:val="both"/>
        <w:rPr>
          <w:rFonts w:cs="Times New Roman"/>
          <w:color w:val="auto"/>
        </w:rPr>
      </w:pPr>
      <w:r w:rsidRPr="003479D1">
        <w:rPr>
          <w:rFonts w:cs="Times New Roman"/>
          <w:color w:val="auto"/>
        </w:rPr>
        <w:t>The system's core capabilities encompass a spectrum of specialized subsystems:</w:t>
      </w:r>
    </w:p>
    <w:p w14:paraId="1631391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Dual-Mode Architecture: </w:t>
      </w:r>
      <w:r w:rsidRPr="003479D1">
        <w:rPr>
          <w:rFonts w:cs="Times New Roman"/>
          <w:color w:val="auto"/>
        </w:rPr>
        <w:t>ExpenseX uniquely features a dual-operational paradigm. Users can authenticate into a secure, persistent cloud environment backed by MongoDB Atlas, or instantly explore full application capabilities through a zero-barrier Guest/Demo simulation mode that leverages browser local storage without exposing backend credentials.</w:t>
      </w:r>
    </w:p>
    <w:p w14:paraId="7967094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Stateless Cryptographic Security: </w:t>
      </w:r>
      <w:r w:rsidRPr="003479D1">
        <w:rPr>
          <w:rFonts w:cs="Times New Roman"/>
          <w:color w:val="auto"/>
        </w:rPr>
        <w:t>Client-server communication is governed by stateless JSON Web Tokens (JWT) transmitted via Bearer headers, while user authentication credentials are protected using one-way salted bcrypt hashing (cost factor 10), ensuring bulletproof isolation across user profiles.</w:t>
      </w:r>
    </w:p>
    <w:p w14:paraId="00DAF8C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Dynamic Transaction Lifecycle Management: </w:t>
      </w:r>
      <w:r w:rsidRPr="003479D1">
        <w:rPr>
          <w:rFonts w:cs="Times New Roman"/>
          <w:color w:val="auto"/>
        </w:rPr>
        <w:t>Users can execute complete CRUD (Create, Read, Update, Delete) operations on monetary entries, categorizing cash flows into Income or Expense streams, assigning specialized payment vectors (Cash, UPI, Debit Card, Credit Card, Bank Transfer, Net Banking, Wallet), and logging contextual metadata.</w:t>
      </w:r>
    </w:p>
    <w:p w14:paraId="6B86AF0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High-Performance Data Retrieval: </w:t>
      </w:r>
      <w:r w:rsidRPr="003479D1">
        <w:rPr>
          <w:rFonts w:cs="Times New Roman"/>
          <w:color w:val="auto"/>
        </w:rPr>
        <w:t>The backend implements skip/limit pagination, search indexing, and real-time filtering algorithms, enabling instantaneous querying across thousands of transaction records with minimal server overhead.</w:t>
      </w:r>
    </w:p>
    <w:p w14:paraId="28F4827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Interactive Visual Analytics: </w:t>
      </w:r>
      <w:r w:rsidRPr="003479D1">
        <w:rPr>
          <w:rFonts w:cs="Times New Roman"/>
          <w:color w:val="auto"/>
        </w:rPr>
        <w:t>Integrating Recharts charting primitives, the client renders dynamic drill-down category Pie Charts and multi-month expense trend Line Charts, providing immediate visual breakdowns of cash flow.</w:t>
      </w:r>
    </w:p>
    <w:p w14:paraId="473F0BF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Generative AI Financial Intelligence: </w:t>
      </w:r>
      <w:r w:rsidRPr="003479D1">
        <w:rPr>
          <w:rFonts w:cs="Times New Roman"/>
          <w:color w:val="auto"/>
        </w:rPr>
        <w:t>Leveraging the Google Gemini 2.5 Flash model through the official @google/genai SDK, ExpenseX synthesizes categorical expense distributions into structured prompts, extracting deterministic JSON-structured financial health scores, risk diagnoses, smart overspending alerts, and actionable next-month goals.</w:t>
      </w:r>
    </w:p>
    <w:p w14:paraId="58B9F32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Industrial Multi-Format Reporting: </w:t>
      </w:r>
      <w:r w:rsidRPr="003479D1">
        <w:rPr>
          <w:rFonts w:cs="Times New Roman"/>
          <w:color w:val="auto"/>
        </w:rPr>
        <w:t>A dedicated server-side reporting engine allows instantaneous generation and streaming of PDF statements (via PDFKit), styled Excel spreadsheets (via ExcelJS), standard CSV sheets (via json2csv), and raw JSON archives.</w:t>
      </w:r>
    </w:p>
    <w:p w14:paraId="70B2918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1.3 Limitations of Present and Traditional Systems</w:t>
      </w:r>
    </w:p>
    <w:p w14:paraId="0D870C18" w14:textId="77777777" w:rsidR="00D34C6B" w:rsidRPr="003479D1" w:rsidRDefault="00000000">
      <w:pPr>
        <w:spacing w:after="120" w:line="240" w:lineRule="auto"/>
        <w:jc w:val="both"/>
        <w:rPr>
          <w:rFonts w:cs="Times New Roman"/>
          <w:color w:val="auto"/>
        </w:rPr>
      </w:pPr>
      <w:r w:rsidRPr="003479D1">
        <w:rPr>
          <w:rFonts w:cs="Times New Roman"/>
          <w:color w:val="auto"/>
        </w:rPr>
        <w:t>An exhaustive empirical investigation of conventional personal financial management methodologies reveals multiple systemic deficiencies that inhibit long-term user adherence and financial wellness:</w:t>
      </w:r>
    </w:p>
    <w:p w14:paraId="10E7B2F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High Vulnerability to Human Error: </w:t>
      </w:r>
      <w:r w:rsidRPr="003479D1">
        <w:rPr>
          <w:rFonts w:cs="Times New Roman"/>
          <w:color w:val="auto"/>
        </w:rPr>
        <w:t>Manual ledger writing and spreadsheet data entry rely entirely on user diligence. Transposition typos, calculation errors, missed entries, and accidental cell formula overwrites frequently corrupt financial calculations.</w:t>
      </w:r>
    </w:p>
    <w:p w14:paraId="23CA453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Absence of Cross-Device Portability: </w:t>
      </w:r>
      <w:r w:rsidRPr="003479D1">
        <w:rPr>
          <w:rFonts w:cs="Times New Roman"/>
          <w:color w:val="auto"/>
        </w:rPr>
        <w:t>Physical notebooks and offline desktop spreadsheet files cannot be accessed seamlessly while on the move, leading to significant delays in transaction logging and eventual abandonment of budgeting discipline.</w:t>
      </w:r>
    </w:p>
    <w:p w14:paraId="21CE166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Privacy Intrusion in Commercial Apps: </w:t>
      </w:r>
      <w:r w:rsidRPr="003479D1">
        <w:rPr>
          <w:rFonts w:cs="Times New Roman"/>
          <w:color w:val="auto"/>
        </w:rPr>
        <w:t>Most free commercial expense applications monetize user spending habits by collecting telemetry, indexing financial behaviors, and selling targeted lead generation to lending institutions and credit card companies.</w:t>
      </w:r>
    </w:p>
    <w:p w14:paraId="7A3DB1C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Subscription Paywalls and Feature Gating: </w:t>
      </w:r>
      <w:r w:rsidRPr="003479D1">
        <w:rPr>
          <w:rFonts w:cs="Times New Roman"/>
          <w:color w:val="auto"/>
        </w:rPr>
        <w:t>Leading consumer apps lock fundamental features—such as multi-format data export, advanced visualizations, and multi-month historical analytics—behind recurring monthly subscription fees.</w:t>
      </w:r>
    </w:p>
    <w:p w14:paraId="2BD9E2A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Static and Rigid Category Frameworks: </w:t>
      </w:r>
      <w:r w:rsidRPr="003479D1">
        <w:rPr>
          <w:rFonts w:cs="Times New Roman"/>
          <w:color w:val="auto"/>
        </w:rPr>
        <w:t>Conventional software enforces hardcoded spending categories that fail to adapt to modern spending patterns (e.g., micro-subscriptions, UPI digital micropayments, peer-to-peer transfers).</w:t>
      </w:r>
    </w:p>
    <w:p w14:paraId="60D905E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Lack of Intelligent Behavioral Coaching: </w:t>
      </w:r>
      <w:r w:rsidRPr="003479D1">
        <w:rPr>
          <w:rFonts w:cs="Times New Roman"/>
          <w:color w:val="auto"/>
        </w:rPr>
        <w:t>Traditional tools merely display historical numbers without providing contextual evaluation. They fail to identify dangerous spending spikes, calculate financial stability ratios, or suggest personalized, achievable savings benchmarks.</w:t>
      </w:r>
    </w:p>
    <w:p w14:paraId="00C40B3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 Proposed ExpenseX System and Advantages</w:t>
      </w:r>
    </w:p>
    <w:p w14:paraId="7BF01652" w14:textId="77777777" w:rsidR="00D34C6B" w:rsidRPr="003479D1" w:rsidRDefault="00000000">
      <w:pPr>
        <w:keepNext/>
        <w:spacing w:before="200" w:after="80" w:line="240" w:lineRule="auto"/>
        <w:rPr>
          <w:rFonts w:cs="Times New Roman"/>
          <w:color w:val="auto"/>
        </w:rPr>
      </w:pPr>
      <w:r w:rsidRPr="003479D1">
        <w:rPr>
          <w:rFonts w:cs="Times New Roman"/>
          <w:b/>
          <w:color w:val="auto"/>
        </w:rPr>
        <w:t>1.4.1 Proposed System Architecture &amp; Core Capabilities</w:t>
      </w:r>
    </w:p>
    <w:p w14:paraId="44954EF6" w14:textId="77777777" w:rsidR="00D34C6B" w:rsidRPr="003479D1" w:rsidRDefault="00000000">
      <w:pPr>
        <w:spacing w:after="120" w:line="240" w:lineRule="auto"/>
        <w:jc w:val="both"/>
        <w:rPr>
          <w:rFonts w:cs="Times New Roman"/>
          <w:color w:val="auto"/>
        </w:rPr>
      </w:pPr>
      <w:r w:rsidRPr="003479D1">
        <w:rPr>
          <w:rFonts w:cs="Times New Roman"/>
          <w:color w:val="auto"/>
        </w:rPr>
        <w:t>The proposed ExpenseX platform is designed as a modern, decoupled, three-tier cloud-native web application. At the client layer, React 19 coupled with the Vite build tool provides lightning-fast page loads, optimized virtual DOM reconciliation, and modular Single Page Application routing via React Router v7. State management is handled through clean reactive hooks, delivering seamless transitions between Landing, Authentication, Dashboard, Transactions, Analytics, AI Insights, Reports, and Profile Settings views.</w:t>
      </w:r>
    </w:p>
    <w:p w14:paraId="2F030C75" w14:textId="77777777" w:rsidR="00D34C6B" w:rsidRPr="003479D1" w:rsidRDefault="00000000">
      <w:pPr>
        <w:spacing w:after="120" w:line="240" w:lineRule="auto"/>
        <w:jc w:val="both"/>
        <w:rPr>
          <w:rFonts w:cs="Times New Roman"/>
          <w:color w:val="auto"/>
        </w:rPr>
      </w:pPr>
      <w:r w:rsidRPr="003479D1">
        <w:rPr>
          <w:rFonts w:cs="Times New Roman"/>
          <w:color w:val="auto"/>
        </w:rPr>
        <w:t>At the middle tier, a lightweight Node.js runtime hosting an Express.js 5 application functions as a robust RESTful API gateway. The backend enforces strict cross-origin resource sharing (CORS) rules, parses incoming JSON payloads, authenticates requests via custom JWT middleware, and encapsulates domain logic into dedicated controllers (auth, user, transaction, dashboard, analytics, ai, and report controllers).</w:t>
      </w:r>
    </w:p>
    <w:p w14:paraId="2301BD39" w14:textId="77777777" w:rsidR="00D34C6B" w:rsidRPr="003479D1" w:rsidRDefault="00000000">
      <w:pPr>
        <w:spacing w:after="120" w:line="240" w:lineRule="auto"/>
        <w:jc w:val="both"/>
        <w:rPr>
          <w:rFonts w:cs="Times New Roman"/>
          <w:color w:val="auto"/>
        </w:rPr>
      </w:pPr>
      <w:r w:rsidRPr="003479D1">
        <w:rPr>
          <w:rFonts w:cs="Times New Roman"/>
          <w:color w:val="auto"/>
        </w:rPr>
        <w:t>At the data tier, MongoDB Atlas provides an elastically scalable NoSQL document repository. Schemas are governed and validated programmatically through Mongoose 8, enforcing data integrity constraints, foreign-key referencing, and compound indexing for high-speed query resolution.</w:t>
      </w:r>
    </w:p>
    <w:p w14:paraId="14C4E995" w14:textId="77777777" w:rsidR="00D34C6B" w:rsidRPr="003479D1" w:rsidRDefault="00000000">
      <w:pPr>
        <w:keepNext/>
        <w:spacing w:before="200" w:after="80" w:line="240" w:lineRule="auto"/>
        <w:rPr>
          <w:rFonts w:cs="Times New Roman"/>
          <w:color w:val="auto"/>
        </w:rPr>
      </w:pPr>
      <w:r w:rsidRPr="003479D1">
        <w:rPr>
          <w:rFonts w:cs="Times New Roman"/>
          <w:b/>
          <w:color w:val="auto"/>
        </w:rPr>
        <w:t>1.4.2 Distinct Technical Advantages</w:t>
      </w:r>
    </w:p>
    <w:p w14:paraId="6141C39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Zero-Friction Accessibility: </w:t>
      </w:r>
      <w:r w:rsidRPr="003479D1">
        <w:rPr>
          <w:rFonts w:cs="Times New Roman"/>
          <w:color w:val="auto"/>
        </w:rPr>
        <w:t>ExpenseX requires no software installation or app store provisioning; users access the complete application via modern web browsers on desktop, laptop, tablet, or smartphone.</w:t>
      </w:r>
    </w:p>
    <w:p w14:paraId="32FA004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Stateless Scalability: </w:t>
      </w:r>
      <w:r w:rsidRPr="003479D1">
        <w:rPr>
          <w:rFonts w:cs="Times New Roman"/>
          <w:color w:val="auto"/>
        </w:rPr>
        <w:t>The REST API architecture is completely stateless; session state is maintained on the client via encrypted JWT tokens, allowing the backend to scale horizontally across serverless or containerized cloud instances without session stickiness issues.</w:t>
      </w:r>
    </w:p>
    <w:p w14:paraId="3BE97E0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Algorithmic AI Advice: </w:t>
      </w:r>
      <w:r w:rsidRPr="003479D1">
        <w:rPr>
          <w:rFonts w:cs="Times New Roman"/>
          <w:color w:val="auto"/>
        </w:rPr>
        <w:t>By integrating the Gemini 2.5 Flash model, users receive high-level financial analysis without incurring expensive financial consulting fees.</w:t>
      </w:r>
    </w:p>
    <w:p w14:paraId="0793E0E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Data Portability &amp; Sovereignty: </w:t>
      </w:r>
      <w:r w:rsidRPr="003479D1">
        <w:rPr>
          <w:rFonts w:cs="Times New Roman"/>
          <w:color w:val="auto"/>
        </w:rPr>
        <w:t>Users retain total ownership of their financial records, possessing the unrestricted ability to export their full ledger into PDF, Excel, CSV, or JSON formats at any time.</w:t>
      </w:r>
    </w:p>
    <w:p w14:paraId="4F26DC8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Privacy-First Architecture: </w:t>
      </w:r>
      <w:r w:rsidRPr="003479D1">
        <w:rPr>
          <w:rFonts w:cs="Times New Roman"/>
          <w:color w:val="auto"/>
        </w:rPr>
        <w:t>ExpenseX does not incorporate third-party advertising networks, analytical trackers, or data-broker SDKs. Financial summaries sent to the Gemini API are strictly anonymized, stripped of user identities or account identifiers.</w:t>
      </w:r>
    </w:p>
    <w:p w14:paraId="20E6D0C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1.5 Objectives of the Project</w:t>
      </w:r>
    </w:p>
    <w:p w14:paraId="51E442CD" w14:textId="77777777" w:rsidR="00D34C6B" w:rsidRPr="003479D1" w:rsidRDefault="00000000">
      <w:pPr>
        <w:spacing w:after="120" w:line="240" w:lineRule="auto"/>
        <w:jc w:val="both"/>
        <w:rPr>
          <w:rFonts w:cs="Times New Roman"/>
          <w:color w:val="auto"/>
        </w:rPr>
      </w:pPr>
      <w:r w:rsidRPr="003479D1">
        <w:rPr>
          <w:rFonts w:cs="Times New Roman"/>
          <w:color w:val="auto"/>
        </w:rPr>
        <w:t>The primary engineering and operational objectives established for the ExpenseX software project comprise:</w:t>
      </w:r>
    </w:p>
    <w:p w14:paraId="3CE38A84"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1. Engineered Full-Stack Architecture: </w:t>
      </w:r>
      <w:r w:rsidRPr="003479D1">
        <w:rPr>
          <w:rFonts w:cs="Times New Roman"/>
          <w:color w:val="auto"/>
        </w:rPr>
        <w:t>To architect, build, and deploy an end-to-end cloud web application demonstrating best practices in MERN stack development, modular code decoupling, and strict REST API design.</w:t>
      </w:r>
    </w:p>
    <w:p w14:paraId="0045ADD8"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2. Stateless Authentication Engine: </w:t>
      </w:r>
      <w:r w:rsidRPr="003479D1">
        <w:rPr>
          <w:rFonts w:cs="Times New Roman"/>
          <w:color w:val="auto"/>
        </w:rPr>
        <w:t>To implement an industrial-strength authentication subsystem utilizing bcrypt for password hashing and JSON Web Tokens for stateless route authorization and secure session management.</w:t>
      </w:r>
    </w:p>
    <w:p w14:paraId="0C2ADA50"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3. High-Throughput CRUD Operations: </w:t>
      </w:r>
      <w:r w:rsidRPr="003479D1">
        <w:rPr>
          <w:rFonts w:cs="Times New Roman"/>
          <w:color w:val="auto"/>
        </w:rPr>
        <w:t>To engineer responsive transaction management workflows enabling rapid addition, real-time editing, deletion, pagination, dynamic search, and filtering of monetary cash flows.</w:t>
      </w:r>
    </w:p>
    <w:p w14:paraId="6305F44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4. Reactive Visual Analytics: </w:t>
      </w:r>
      <w:r w:rsidRPr="003479D1">
        <w:rPr>
          <w:rFonts w:cs="Times New Roman"/>
          <w:color w:val="auto"/>
        </w:rPr>
        <w:t>To implement responsive, interactive data visualization components using Recharts, allowing users to drill down into categorical expenditures and analyze multi-month spending velocity.</w:t>
      </w:r>
    </w:p>
    <w:p w14:paraId="7679E987"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5. Deterministic AI Synthesis: </w:t>
      </w:r>
      <w:r w:rsidRPr="003479D1">
        <w:rPr>
          <w:rFonts w:cs="Times New Roman"/>
          <w:color w:val="auto"/>
        </w:rPr>
        <w:t>To integrate the Google Gemini 2.5 Flash LLM via structured prompt engineering, ensuring reliable generation of JSON-formatted financial diagnostics, scoring, and actionable coaching without schema deviation.</w:t>
      </w:r>
    </w:p>
    <w:p w14:paraId="3E00E078"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6. Automated Multi-Format Export: </w:t>
      </w:r>
      <w:r w:rsidRPr="003479D1">
        <w:rPr>
          <w:rFonts w:cs="Times New Roman"/>
          <w:color w:val="auto"/>
        </w:rPr>
        <w:t>To construct a high-performance server-side document generation pipeline supporting programmatic PDF generation via PDFKit, Excel workbook synthesis via ExcelJS, and CSV parsing via json2csv.</w:t>
      </w:r>
    </w:p>
    <w:p w14:paraId="42B04252"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7. Responsive &amp; Cross-Device Compatibility: </w:t>
      </w:r>
      <w:r w:rsidRPr="003479D1">
        <w:rPr>
          <w:rFonts w:cs="Times New Roman"/>
          <w:color w:val="auto"/>
        </w:rPr>
        <w:t>To ensure seamless usability across heterogeneous screen viewports, spanning ultra-wide desktop monitors to compact mobile smartphones, using modern CSS Flexbox and Grid layouts.</w:t>
      </w:r>
    </w:p>
    <w:p w14:paraId="7EED1EC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1.6 Scope of the Project</w:t>
      </w:r>
    </w:p>
    <w:p w14:paraId="69C19938" w14:textId="77777777" w:rsidR="00D34C6B" w:rsidRPr="003479D1" w:rsidRDefault="00000000">
      <w:pPr>
        <w:spacing w:after="120" w:line="240" w:lineRule="auto"/>
        <w:jc w:val="both"/>
        <w:rPr>
          <w:rFonts w:cs="Times New Roman"/>
          <w:color w:val="auto"/>
        </w:rPr>
      </w:pPr>
      <w:r w:rsidRPr="003479D1">
        <w:rPr>
          <w:rFonts w:cs="Times New Roman"/>
          <w:color w:val="auto"/>
        </w:rPr>
        <w:t>The architectural and functional scope of ExpenseX is clearly demarcated into existing operational capabilities and explicit project boundaries:</w:t>
      </w:r>
    </w:p>
    <w:p w14:paraId="431FE1B8" w14:textId="77777777" w:rsidR="00D34C6B" w:rsidRPr="003479D1" w:rsidRDefault="00000000">
      <w:pPr>
        <w:spacing w:after="120" w:line="240" w:lineRule="auto"/>
        <w:jc w:val="both"/>
        <w:rPr>
          <w:rFonts w:cs="Times New Roman"/>
          <w:color w:val="auto"/>
        </w:rPr>
      </w:pPr>
      <w:r w:rsidRPr="003479D1">
        <w:rPr>
          <w:rFonts w:cs="Times New Roman"/>
          <w:color w:val="auto"/>
        </w:rPr>
        <w:t>In-Scope Functional Boundaries:</w:t>
      </w:r>
    </w:p>
    <w:p w14:paraId="39232AA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User Authentication &amp; Lifecycle: </w:t>
      </w:r>
      <w:r w:rsidRPr="003479D1">
        <w:rPr>
          <w:rFonts w:cs="Times New Roman"/>
          <w:color w:val="auto"/>
        </w:rPr>
        <w:t>User registration, credential login, secure logout, local session storage, JWT token verification, user profile fetching, profile name/email updating, and cryptographically verified password modification.</w:t>
      </w:r>
    </w:p>
    <w:p w14:paraId="15284E9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Financial Dashboard: </w:t>
      </w:r>
      <w:r w:rsidRPr="003479D1">
        <w:rPr>
          <w:rFonts w:cs="Times New Roman"/>
          <w:color w:val="auto"/>
        </w:rPr>
        <w:t>Real-time computation and display of Net Balance, Total Income, Total Expenses, Total Transaction Counts, and an immediate feed of recent transactions.</w:t>
      </w:r>
    </w:p>
    <w:p w14:paraId="465ADAD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Transaction Ledger: </w:t>
      </w:r>
      <w:r w:rsidRPr="003479D1">
        <w:rPr>
          <w:rFonts w:cs="Times New Roman"/>
          <w:color w:val="auto"/>
        </w:rPr>
        <w:t>Creation of income and expense transactions with mandatory validation (amount &gt;= 1, non-empty category, payment method selector), full pagination controls, real-time client-side search, and category filtering.</w:t>
      </w:r>
    </w:p>
    <w:p w14:paraId="268AD6A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Graphical Visualizations: </w:t>
      </w:r>
      <w:r w:rsidRPr="003479D1">
        <w:rPr>
          <w:rFonts w:cs="Times New Roman"/>
          <w:color w:val="auto"/>
        </w:rPr>
        <w:t>Categorical expense distribution rendered via interactive Pie Charts with transaction drill-down, and longitudinal monthly expense trends rendered via Cartesian line graphs.</w:t>
      </w:r>
    </w:p>
    <w:p w14:paraId="3759AF5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AI Financial Insights: </w:t>
      </w:r>
      <w:r w:rsidRPr="003479D1">
        <w:rPr>
          <w:rFonts w:cs="Times New Roman"/>
          <w:color w:val="auto"/>
        </w:rPr>
        <w:t>Automated computation of transaction summaries, dynamic generation of prompt context, execution of Gemini 2.5 Flash API calls, markdown stripping, JSON parsing, and dynamic rendering of Financial Health Scores, Spending Analyses, Smart Alerts, and Personalized Advice.</w:t>
      </w:r>
    </w:p>
    <w:p w14:paraId="06A975CE" w14:textId="5030C3E6" w:rsidR="00D34C6B" w:rsidRPr="003479D1" w:rsidRDefault="00000000">
      <w:pPr>
        <w:spacing w:before="20" w:after="80" w:line="240" w:lineRule="auto"/>
        <w:ind w:left="360"/>
        <w:jc w:val="both"/>
        <w:rPr>
          <w:rFonts w:cs="Times New Roman"/>
          <w:color w:val="auto"/>
        </w:rPr>
      </w:pPr>
      <w:proofErr w:type="gramStart"/>
      <w:r w:rsidRPr="003479D1">
        <w:rPr>
          <w:rFonts w:cs="Times New Roman"/>
          <w:b/>
          <w:color w:val="auto"/>
          <w:sz w:val="20"/>
        </w:rPr>
        <w:t xml:space="preserve">▪  </w:t>
      </w:r>
      <w:r w:rsidRPr="003479D1">
        <w:rPr>
          <w:rFonts w:cs="Times New Roman"/>
          <w:b/>
          <w:color w:val="auto"/>
        </w:rPr>
        <w:t>Export</w:t>
      </w:r>
      <w:proofErr w:type="gramEnd"/>
      <w:r w:rsidRPr="003479D1">
        <w:rPr>
          <w:rFonts w:cs="Times New Roman"/>
          <w:b/>
          <w:color w:val="auto"/>
        </w:rPr>
        <w:t xml:space="preserve"> Facilities: </w:t>
      </w:r>
      <w:r w:rsidRPr="003479D1">
        <w:rPr>
          <w:rFonts w:cs="Times New Roman"/>
          <w:color w:val="auto"/>
        </w:rPr>
        <w:t xml:space="preserve">Direct streaming of complete or date-filtered transactions into formatted PDF reports, Excel workbooks (.xlsx), </w:t>
      </w:r>
      <w:r w:rsidR="005513AC" w:rsidRPr="003479D1">
        <w:rPr>
          <w:rFonts w:cs="Times New Roman"/>
          <w:color w:val="auto"/>
        </w:rPr>
        <w:t xml:space="preserve">and </w:t>
      </w:r>
      <w:r w:rsidRPr="003479D1">
        <w:rPr>
          <w:rFonts w:cs="Times New Roman"/>
          <w:color w:val="auto"/>
        </w:rPr>
        <w:t>CSV files</w:t>
      </w:r>
      <w:r w:rsidR="005513AC" w:rsidRPr="003479D1">
        <w:rPr>
          <w:rFonts w:cs="Times New Roman"/>
          <w:color w:val="auto"/>
        </w:rPr>
        <w:t>.</w:t>
      </w:r>
    </w:p>
    <w:p w14:paraId="2E190C58" w14:textId="77777777" w:rsidR="00D34C6B" w:rsidRPr="003479D1" w:rsidRDefault="00000000">
      <w:pPr>
        <w:spacing w:after="120" w:line="240" w:lineRule="auto"/>
        <w:jc w:val="both"/>
        <w:rPr>
          <w:rFonts w:cs="Times New Roman"/>
          <w:color w:val="auto"/>
        </w:rPr>
      </w:pPr>
      <w:r w:rsidRPr="003479D1">
        <w:rPr>
          <w:rFonts w:cs="Times New Roman"/>
          <w:color w:val="auto"/>
        </w:rPr>
        <w:t>Explicit Out-of-Scope Boundaries (Targeted for Future Iterations):</w:t>
      </w:r>
    </w:p>
    <w:p w14:paraId="11FB61C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Direct Banking Gateway Integration: </w:t>
      </w:r>
      <w:r w:rsidRPr="003479D1">
        <w:rPr>
          <w:rFonts w:cs="Times New Roman"/>
          <w:color w:val="auto"/>
        </w:rPr>
        <w:t>ExpenseX does not directly execute ACH, NEFT, RTGS, or UPI money transfers between external bank accounts; it serves as a management and tracking system.</w:t>
      </w:r>
    </w:p>
    <w:p w14:paraId="73E24ED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Automated Bank SMS Ingestion: </w:t>
      </w:r>
      <w:r w:rsidRPr="003479D1">
        <w:rPr>
          <w:rFonts w:cs="Times New Roman"/>
          <w:color w:val="auto"/>
        </w:rPr>
        <w:t>Due to web browser security sandboxing, automated ingestion of local device SMS text messages is deferred to the future native mobile application.</w:t>
      </w:r>
    </w:p>
    <w:p w14:paraId="4BF7F94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Legal Financial Advice: </w:t>
      </w:r>
      <w:r w:rsidRPr="003479D1">
        <w:rPr>
          <w:rFonts w:cs="Times New Roman"/>
          <w:color w:val="auto"/>
        </w:rPr>
        <w:t>The AI insight module provides educational, analytical, and informational summaries; it does not replace certified chartered accountants or licensed wealth managers.</w:t>
      </w:r>
    </w:p>
    <w:p w14:paraId="032405C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1.7 Need for the System</w:t>
      </w:r>
    </w:p>
    <w:p w14:paraId="17FE27A4" w14:textId="77777777" w:rsidR="00D34C6B" w:rsidRPr="003479D1" w:rsidRDefault="00000000">
      <w:pPr>
        <w:spacing w:after="120" w:line="240" w:lineRule="auto"/>
        <w:jc w:val="both"/>
        <w:rPr>
          <w:rFonts w:cs="Times New Roman"/>
          <w:color w:val="auto"/>
        </w:rPr>
      </w:pPr>
      <w:r w:rsidRPr="003479D1">
        <w:rPr>
          <w:rFonts w:cs="Times New Roman"/>
          <w:color w:val="auto"/>
        </w:rPr>
        <w:t>In the contemporary post-pandemic digital economy, consumer transaction patterns have radically shifted toward frictionless cashless modalities, including Unified Payments Interface (UPI), contactless credit cards, and digital wallets. While digital transactions maximize consumer convenience, they simultaneously decouple the psychological pain of paying from the act of purchasing. Consequently, individuals frequently experience 'invisible spending leakage'—a phenomenon where numerous minor micropayments accumulate into severe budgetary shortfalls by month's end.</w:t>
      </w:r>
    </w:p>
    <w:p w14:paraId="0C438697" w14:textId="77777777" w:rsidR="00D34C6B" w:rsidRPr="003479D1" w:rsidRDefault="00000000">
      <w:pPr>
        <w:spacing w:after="120" w:line="240" w:lineRule="auto"/>
        <w:jc w:val="both"/>
        <w:rPr>
          <w:rFonts w:cs="Times New Roman"/>
          <w:color w:val="auto"/>
        </w:rPr>
      </w:pPr>
      <w:r w:rsidRPr="003479D1">
        <w:rPr>
          <w:rFonts w:cs="Times New Roman"/>
          <w:color w:val="auto"/>
        </w:rPr>
        <w:t>College students, young software professionals, and middle-income families require an agile tool that demands minimal data entry overhead while providing maximum analytical clarity. ExpenseX directly fulfills this pressing socioeconomic need by centralizing all monetary vectors into one cohesive dashboard, highlighting expenditure hot-spots, and deploying cutting-edge generative AI to instill disciplined financial habits.</w:t>
      </w:r>
    </w:p>
    <w:p w14:paraId="158F085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1.8 Problem Definition and Formal Statement</w:t>
      </w:r>
    </w:p>
    <w:tbl>
      <w:tblPr>
        <w:tblW w:w="0" w:type="auto"/>
        <w:jc w:val="center"/>
        <w:tblLook w:val="04A0" w:firstRow="1" w:lastRow="0" w:firstColumn="1" w:lastColumn="0" w:noHBand="0" w:noVBand="1"/>
      </w:tblPr>
      <w:tblGrid>
        <w:gridCol w:w="9000"/>
      </w:tblGrid>
      <w:tr w:rsidR="00D34C6B" w:rsidRPr="003479D1" w14:paraId="344239DE" w14:textId="77777777">
        <w:trPr>
          <w:jc w:val="center"/>
        </w:trPr>
        <w:tc>
          <w:tcPr>
            <w:tcW w:w="9000" w:type="dxa"/>
            <w:tcBorders>
              <w:top w:val="single" w:sz="4" w:space="0" w:color="BFDBFE"/>
              <w:left w:val="single" w:sz="16" w:space="0" w:color="2563EB"/>
              <w:bottom w:val="single" w:sz="4" w:space="0" w:color="BFDBFE"/>
              <w:right w:val="single" w:sz="4" w:space="0" w:color="BFDBFE"/>
            </w:tcBorders>
            <w:shd w:val="clear" w:color="auto" w:fill="EFF6FF"/>
            <w:tcMar>
              <w:top w:w="90" w:type="dxa"/>
              <w:left w:w="140" w:type="dxa"/>
              <w:bottom w:w="90" w:type="dxa"/>
              <w:right w:w="140" w:type="dxa"/>
            </w:tcMar>
          </w:tcPr>
          <w:p w14:paraId="2B3F3E35" w14:textId="77777777" w:rsidR="00D34C6B" w:rsidRPr="003479D1" w:rsidRDefault="00000000">
            <w:pPr>
              <w:spacing w:after="40"/>
              <w:rPr>
                <w:rFonts w:cs="Times New Roman"/>
                <w:color w:val="auto"/>
              </w:rPr>
            </w:pPr>
            <w:r w:rsidRPr="003479D1">
              <w:rPr>
                <w:rFonts w:ascii="Segoe UI Emoji" w:hAnsi="Segoe UI Emoji" w:cs="Segoe UI Emoji"/>
                <w:b/>
                <w:color w:val="auto"/>
                <w:sz w:val="22"/>
              </w:rPr>
              <w:t>📌</w:t>
            </w:r>
            <w:r w:rsidRPr="003479D1">
              <w:rPr>
                <w:rFonts w:cs="Times New Roman"/>
                <w:b/>
                <w:color w:val="auto"/>
                <w:sz w:val="22"/>
              </w:rPr>
              <w:t xml:space="preserve"> Formal Software Engineering Problem Statement</w:t>
            </w:r>
            <w:r w:rsidRPr="003479D1">
              <w:rPr>
                <w:rFonts w:cs="Times New Roman"/>
                <w:b/>
                <w:color w:val="auto"/>
                <w:sz w:val="22"/>
              </w:rPr>
              <w:br/>
            </w:r>
            <w:r w:rsidRPr="003479D1">
              <w:rPr>
                <w:rFonts w:cs="Times New Roman"/>
                <w:color w:val="auto"/>
                <w:sz w:val="21"/>
              </w:rPr>
              <w:t xml:space="preserve">"To design, implement, test, and deploy a responsive, cloud-native personal financial management system (ExpenseX) that eliminates the errors of manual bookkeeping, protects user data sovereignty, visualizes cash-flow dynamics through interactive charts, generates deterministic multi-format audit </w:t>
            </w:r>
            <w:r w:rsidRPr="003479D1">
              <w:rPr>
                <w:rFonts w:cs="Times New Roman"/>
                <w:color w:val="auto"/>
                <w:sz w:val="21"/>
              </w:rPr>
              <w:lastRenderedPageBreak/>
              <w:t>reports, and synthesizes aggregated financial summaries into actionable behavioural insights through structured integration with the Google Gemini Artificial Intelligence API."</w:t>
            </w:r>
          </w:p>
        </w:tc>
      </w:tr>
    </w:tbl>
    <w:p w14:paraId="6BB2BF7B" w14:textId="77777777" w:rsidR="00D34C6B" w:rsidRPr="003479D1" w:rsidRDefault="00D34C6B">
      <w:pPr>
        <w:spacing w:before="40" w:after="120"/>
        <w:rPr>
          <w:rFonts w:cs="Times New Roman"/>
          <w:color w:val="auto"/>
        </w:rPr>
      </w:pPr>
    </w:p>
    <w:p w14:paraId="4368B69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1.9 Comprehensive Feasibility Study</w:t>
      </w:r>
    </w:p>
    <w:p w14:paraId="2332724A" w14:textId="77777777" w:rsidR="00D34C6B" w:rsidRPr="003479D1" w:rsidRDefault="00000000">
      <w:pPr>
        <w:spacing w:after="120" w:line="240" w:lineRule="auto"/>
        <w:jc w:val="both"/>
        <w:rPr>
          <w:rFonts w:cs="Times New Roman"/>
          <w:color w:val="auto"/>
        </w:rPr>
      </w:pPr>
      <w:r w:rsidRPr="003479D1">
        <w:rPr>
          <w:rFonts w:cs="Times New Roman"/>
          <w:color w:val="auto"/>
        </w:rPr>
        <w:t>Prior to initiating system implementation, an exhaustive multi-dimensional feasibility study was conducted to establish the viability, resource requirements, and risk profile of the ExpenseX project.</w:t>
      </w:r>
    </w:p>
    <w:p w14:paraId="61573EC6" w14:textId="77777777" w:rsidR="00D34C6B" w:rsidRPr="003479D1" w:rsidRDefault="00000000">
      <w:pPr>
        <w:keepNext/>
        <w:spacing w:before="200" w:after="80" w:line="240" w:lineRule="auto"/>
        <w:rPr>
          <w:rFonts w:cs="Times New Roman"/>
          <w:color w:val="auto"/>
        </w:rPr>
      </w:pPr>
      <w:r w:rsidRPr="003479D1">
        <w:rPr>
          <w:rFonts w:cs="Times New Roman"/>
          <w:b/>
          <w:color w:val="auto"/>
        </w:rPr>
        <w:t>1.9.1 Technical Feasibility</w:t>
      </w:r>
    </w:p>
    <w:p w14:paraId="6B100D1D" w14:textId="77777777" w:rsidR="00D34C6B" w:rsidRPr="003479D1" w:rsidRDefault="00000000">
      <w:pPr>
        <w:spacing w:after="120" w:line="240" w:lineRule="auto"/>
        <w:jc w:val="both"/>
        <w:rPr>
          <w:rFonts w:cs="Times New Roman"/>
          <w:color w:val="auto"/>
        </w:rPr>
      </w:pPr>
      <w:r w:rsidRPr="003479D1">
        <w:rPr>
          <w:rFonts w:cs="Times New Roman"/>
          <w:color w:val="auto"/>
        </w:rPr>
        <w:t>Technical feasibility evaluates whether the required technologies, programming frameworks, and infrastructural components are mature, compatible, and capable of fulfilling system requirements within current developer competencies:</w:t>
      </w:r>
    </w:p>
    <w:p w14:paraId="61D413E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MERN Stack Maturity: </w:t>
      </w:r>
      <w:r w:rsidRPr="003479D1">
        <w:rPr>
          <w:rFonts w:cs="Times New Roman"/>
          <w:color w:val="auto"/>
        </w:rPr>
        <w:t>Node.js (v20+) and Express.js (v5) provide an exceptionally fast, non-blocking asynchronous event-driven runtime ideal for concurrent I/O-intensive RESTful microservices. React 19 paired with Vite represents the vanguard of modern frontend web engineering, offering instantaneous Hot Module Replacement (HMR) and optimized build bundling.</w:t>
      </w:r>
    </w:p>
    <w:p w14:paraId="200CAD9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Database Scalability: </w:t>
      </w:r>
      <w:r w:rsidRPr="003479D1">
        <w:rPr>
          <w:rFonts w:cs="Times New Roman"/>
          <w:color w:val="auto"/>
        </w:rPr>
        <w:t>MongoDB Atlas provides a managed, cloud-hosted document database with automatic sharding, automated secondary indexing, and robust Mongoose ODM integration, natively handling JSON-structured financial data.</w:t>
      </w:r>
    </w:p>
    <w:p w14:paraId="216C021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Artificial Intelligence Integration: </w:t>
      </w:r>
      <w:r w:rsidRPr="003479D1">
        <w:rPr>
          <w:rFonts w:cs="Times New Roman"/>
          <w:color w:val="auto"/>
        </w:rPr>
        <w:t>The Google Gemini 2.5 Flash model accessible via the official @google/genai SDK offers ultra-low latency inference, high contextual understanding, and strict adherence to structured JSON output schemas, making real-time insight generation technically sound.</w:t>
      </w:r>
    </w:p>
    <w:p w14:paraId="4799522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Conclusion on Technical Feasibility: </w:t>
      </w:r>
      <w:r w:rsidRPr="003479D1">
        <w:rPr>
          <w:rFonts w:cs="Times New Roman"/>
          <w:color w:val="auto"/>
        </w:rPr>
        <w:t>All software libraries, build tools, database drivers, and cloud APIs are widely adopted, exhaustively documented, and completely compatible, confirming 100% technical feasibility.</w:t>
      </w:r>
    </w:p>
    <w:p w14:paraId="5FF23AB3" w14:textId="77777777" w:rsidR="00D34C6B" w:rsidRPr="003479D1" w:rsidRDefault="00000000">
      <w:pPr>
        <w:keepNext/>
        <w:spacing w:before="200" w:after="80" w:line="240" w:lineRule="auto"/>
        <w:rPr>
          <w:rFonts w:cs="Times New Roman"/>
          <w:color w:val="auto"/>
        </w:rPr>
      </w:pPr>
      <w:r w:rsidRPr="003479D1">
        <w:rPr>
          <w:rFonts w:cs="Times New Roman"/>
          <w:b/>
          <w:color w:val="auto"/>
        </w:rPr>
        <w:t>1.9.2 Economic and Financial Feasibility</w:t>
      </w:r>
    </w:p>
    <w:p w14:paraId="6AC2C143" w14:textId="77777777" w:rsidR="00D34C6B" w:rsidRPr="003479D1" w:rsidRDefault="00000000">
      <w:pPr>
        <w:spacing w:after="120" w:line="240" w:lineRule="auto"/>
        <w:jc w:val="both"/>
        <w:rPr>
          <w:rFonts w:cs="Times New Roman"/>
          <w:color w:val="auto"/>
        </w:rPr>
      </w:pPr>
      <w:r w:rsidRPr="003479D1">
        <w:rPr>
          <w:rFonts w:cs="Times New Roman"/>
          <w:color w:val="auto"/>
        </w:rPr>
        <w:t>Economic feasibility assesses the development and operational expenditure required to build and maintain the application relative to the value delivered:</w:t>
      </w:r>
    </w:p>
    <w:p w14:paraId="4C7D182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Zero Software Licensing Costs: </w:t>
      </w:r>
      <w:r w:rsidRPr="003479D1">
        <w:rPr>
          <w:rFonts w:cs="Times New Roman"/>
          <w:color w:val="auto"/>
        </w:rPr>
        <w:t>The entirety of the ExpenseX technology stack—comprising React, Vite, Node.js, Express, MongoDB, Mongoose, Recharts, PDFKit, and ExcelJS—is licensed under liberal open-source licenses (MIT, Apache 2.0, ISC), incurring zero software acquisition fees.</w:t>
      </w:r>
    </w:p>
    <w:p w14:paraId="76158BA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Cloud Free-Tier Infrastructure: </w:t>
      </w:r>
      <w:r w:rsidRPr="003479D1">
        <w:rPr>
          <w:rFonts w:cs="Times New Roman"/>
          <w:color w:val="auto"/>
        </w:rPr>
        <w:t>The system leverages generous free-tier cloud allocations: Vercel for Edge frontend hosting, Render for backend container hosting, MongoDB Atlas M0 Sandbox for database storage, and Google AI Studio free tier for Gemini API calls.</w:t>
      </w:r>
    </w:p>
    <w:p w14:paraId="339C6C6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Development Hardware Utilization: </w:t>
      </w:r>
      <w:r w:rsidRPr="003479D1">
        <w:rPr>
          <w:rFonts w:cs="Times New Roman"/>
          <w:color w:val="auto"/>
        </w:rPr>
        <w:t>Development was executed entirely on existing commodity personal computers, requiring zero capital outlay for specialized hardware or server equipment.</w:t>
      </w:r>
    </w:p>
    <w:p w14:paraId="12F85FC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Conclusion on Economic Feasibility: </w:t>
      </w:r>
      <w:r w:rsidRPr="003479D1">
        <w:rPr>
          <w:rFonts w:cs="Times New Roman"/>
          <w:color w:val="auto"/>
        </w:rPr>
        <w:t>The project exhibits virtually zero financial barrier to entry, establishing absolute economic viability.</w:t>
      </w:r>
    </w:p>
    <w:p w14:paraId="5D7E0D88" w14:textId="77777777" w:rsidR="00D34C6B" w:rsidRPr="003479D1" w:rsidRDefault="00000000">
      <w:pPr>
        <w:keepNext/>
        <w:spacing w:before="200" w:after="80" w:line="240" w:lineRule="auto"/>
        <w:rPr>
          <w:rFonts w:cs="Times New Roman"/>
          <w:color w:val="auto"/>
        </w:rPr>
      </w:pPr>
      <w:r w:rsidRPr="003479D1">
        <w:rPr>
          <w:rFonts w:cs="Times New Roman"/>
          <w:b/>
          <w:color w:val="auto"/>
        </w:rPr>
        <w:t>1.9.3 Operational Feasibility</w:t>
      </w:r>
    </w:p>
    <w:p w14:paraId="47DA10DE" w14:textId="77777777" w:rsidR="00D34C6B" w:rsidRPr="003479D1" w:rsidRDefault="00000000">
      <w:pPr>
        <w:spacing w:after="120" w:line="240" w:lineRule="auto"/>
        <w:jc w:val="both"/>
        <w:rPr>
          <w:rFonts w:cs="Times New Roman"/>
          <w:color w:val="auto"/>
        </w:rPr>
      </w:pPr>
      <w:r w:rsidRPr="003479D1">
        <w:rPr>
          <w:rFonts w:cs="Times New Roman"/>
          <w:color w:val="auto"/>
        </w:rPr>
        <w:t>Operational feasibility evaluates how effectively the system integrates into the daily routines of end users and whether specialized technical training is required for adoption:</w:t>
      </w:r>
    </w:p>
    <w:p w14:paraId="13C5F52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Intuitive User Experience: </w:t>
      </w:r>
      <w:r w:rsidRPr="003479D1">
        <w:rPr>
          <w:rFonts w:cs="Times New Roman"/>
          <w:color w:val="auto"/>
        </w:rPr>
        <w:t>The user interface adheres to contemporary human-computer interaction (HCI) standards, featuring intuitive navigation sidebars, recognizable icons, clear modal dialogs, and instant visual feedback via React-Toastify notifications.</w:t>
      </w:r>
    </w:p>
    <w:p w14:paraId="2C5AD79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Zero Client Configuration: </w:t>
      </w:r>
      <w:r w:rsidRPr="003479D1">
        <w:rPr>
          <w:rFonts w:cs="Times New Roman"/>
          <w:color w:val="auto"/>
        </w:rPr>
        <w:t>Users require no technical training or software installation; navigating to the application URL in any standard web browser allows instant onboarding.</w:t>
      </w:r>
    </w:p>
    <w:p w14:paraId="340CE64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Dual-Mode Accessibility: </w:t>
      </w:r>
      <w:r w:rsidRPr="003479D1">
        <w:rPr>
          <w:rFonts w:cs="Times New Roman"/>
          <w:color w:val="auto"/>
        </w:rPr>
        <w:t>The inclusion of Guest Demo mode enables prospective users to immediately explore the system's full interactive features before registering an account, drastically accelerating operational adoption.</w:t>
      </w:r>
    </w:p>
    <w:p w14:paraId="6DEB6E1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Conclusion on Operational Feasibility: </w:t>
      </w:r>
      <w:r w:rsidRPr="003479D1">
        <w:rPr>
          <w:rFonts w:cs="Times New Roman"/>
          <w:color w:val="auto"/>
        </w:rPr>
        <w:t>ExpenseX is highly accessible, user-centric, and operationally viable across diverse user demographics.</w:t>
      </w:r>
    </w:p>
    <w:p w14:paraId="7BEB2D96" w14:textId="77777777" w:rsidR="00D34C6B" w:rsidRPr="003479D1" w:rsidRDefault="00000000">
      <w:pPr>
        <w:keepNext/>
        <w:spacing w:before="200" w:after="80" w:line="240" w:lineRule="auto"/>
        <w:rPr>
          <w:rFonts w:cs="Times New Roman"/>
          <w:color w:val="auto"/>
        </w:rPr>
      </w:pPr>
      <w:r w:rsidRPr="003479D1">
        <w:rPr>
          <w:rFonts w:cs="Times New Roman"/>
          <w:b/>
          <w:color w:val="auto"/>
        </w:rPr>
        <w:t>1.9.4 Schedule and Milestone Feasibility</w:t>
      </w:r>
    </w:p>
    <w:p w14:paraId="0840CD67" w14:textId="77777777" w:rsidR="00D34C6B" w:rsidRPr="003479D1" w:rsidRDefault="00000000">
      <w:pPr>
        <w:spacing w:after="120" w:line="240" w:lineRule="auto"/>
        <w:jc w:val="both"/>
        <w:rPr>
          <w:rFonts w:cs="Times New Roman"/>
          <w:color w:val="auto"/>
        </w:rPr>
      </w:pPr>
      <w:r w:rsidRPr="003479D1">
        <w:rPr>
          <w:rFonts w:cs="Times New Roman"/>
          <w:color w:val="auto"/>
        </w:rPr>
        <w:t>Schedule feasibility determines whether the project scope can be realistically designed, implemented, tested, and documented within the prescribed academic timeline (16 weeks / 1 semester). Through disciplined Agile Scrum methodology and bi-weekly sprints, all milestones were executed on schedule, confirming total schedule feasibility.</w:t>
      </w:r>
    </w:p>
    <w:p w14:paraId="3914B04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1.10 Project Stakeholder Identification</w:t>
      </w:r>
    </w:p>
    <w:p w14:paraId="69BB4EAF" w14:textId="77777777" w:rsidR="00D34C6B" w:rsidRPr="003479D1" w:rsidRDefault="00000000">
      <w:pPr>
        <w:spacing w:after="120" w:line="240" w:lineRule="auto"/>
        <w:jc w:val="both"/>
        <w:rPr>
          <w:rFonts w:cs="Times New Roman"/>
          <w:color w:val="auto"/>
        </w:rPr>
      </w:pPr>
      <w:r w:rsidRPr="003479D1">
        <w:rPr>
          <w:rFonts w:cs="Times New Roman"/>
          <w:color w:val="auto"/>
        </w:rPr>
        <w:t>Stakeholders in the ExpenseX ecosystem are classified into three primary operational tiers:</w:t>
      </w:r>
    </w:p>
    <w:p w14:paraId="51C686E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Primary Stakeholders: </w:t>
      </w:r>
      <w:r w:rsidRPr="003479D1">
        <w:rPr>
          <w:rFonts w:cs="Times New Roman"/>
          <w:color w:val="auto"/>
        </w:rPr>
        <w:t>End users (college students, freelancers, salaried professionals, and household budget managers) who interact daily with the dashboard, log transactions, examine charts, read AI insights, and download audit reports.</w:t>
      </w:r>
    </w:p>
    <w:p w14:paraId="4833663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Secondary Stakeholders: </w:t>
      </w:r>
      <w:r w:rsidRPr="003479D1">
        <w:rPr>
          <w:rFonts w:cs="Times New Roman"/>
          <w:color w:val="auto"/>
        </w:rPr>
        <w:t>Academic evaluators, project guides, software engineering professors, and technical reviewers who evaluate the project's architectural integrity, algorithmic rigor, code quality, and compliance with university documentation standards.</w:t>
      </w:r>
    </w:p>
    <w:p w14:paraId="76E58C0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Tertiary Stakeholders: </w:t>
      </w:r>
      <w:r w:rsidRPr="003479D1">
        <w:rPr>
          <w:rFonts w:cs="Times New Roman"/>
          <w:color w:val="auto"/>
        </w:rPr>
        <w:t>Cloud infrastructure providers (Vercel, Render, MongoDB Atlas, Google Cloud Platform) hosting the physical compute, network, and AI inference pipelines.</w:t>
      </w:r>
    </w:p>
    <w:p w14:paraId="5F398A8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1.11 Hardware and Software Requirements</w:t>
      </w:r>
    </w:p>
    <w:p w14:paraId="3D857BC6" w14:textId="77777777" w:rsidR="00D34C6B" w:rsidRPr="003479D1" w:rsidRDefault="00000000">
      <w:pPr>
        <w:spacing w:after="120" w:line="240" w:lineRule="auto"/>
        <w:jc w:val="both"/>
        <w:rPr>
          <w:rFonts w:cs="Times New Roman"/>
          <w:color w:val="auto"/>
        </w:rPr>
      </w:pPr>
      <w:r w:rsidRPr="003479D1">
        <w:rPr>
          <w:rFonts w:cs="Times New Roman"/>
          <w:color w:val="auto"/>
        </w:rPr>
        <w:t>The development and execution environment specifications for ExpenseX are documented in Table 1.1 and Table 1.2:</w:t>
      </w:r>
    </w:p>
    <w:p w14:paraId="44EA1D04" w14:textId="77777777" w:rsidR="00D34C6B" w:rsidRPr="003479D1" w:rsidRDefault="00000000">
      <w:pPr>
        <w:keepNext/>
        <w:spacing w:before="200" w:after="80"/>
        <w:rPr>
          <w:rFonts w:cs="Times New Roman"/>
          <w:color w:val="auto"/>
        </w:rPr>
      </w:pPr>
      <w:r w:rsidRPr="003479D1">
        <w:rPr>
          <w:rFonts w:cs="Times New Roman"/>
          <w:b/>
          <w:color w:val="auto"/>
          <w:sz w:val="22"/>
        </w:rPr>
        <w:lastRenderedPageBreak/>
        <w:t>Table 1.1: Hardware Environment Specifications for Development &amp; Client Devices</w:t>
      </w:r>
    </w:p>
    <w:tbl>
      <w:tblPr>
        <w:tblW w:w="0" w:type="auto"/>
        <w:jc w:val="center"/>
        <w:tblLook w:val="04A0" w:firstRow="1" w:lastRow="0" w:firstColumn="1" w:lastColumn="0" w:noHBand="0" w:noVBand="1"/>
      </w:tblPr>
      <w:tblGrid>
        <w:gridCol w:w="2160"/>
        <w:gridCol w:w="3600"/>
        <w:gridCol w:w="3240"/>
      </w:tblGrid>
      <w:tr w:rsidR="00D34C6B" w:rsidRPr="003479D1" w14:paraId="5CB9F68F" w14:textId="77777777">
        <w:trPr>
          <w:jc w:val="center"/>
        </w:trPr>
        <w:tc>
          <w:tcPr>
            <w:tcW w:w="2160" w:type="dxa"/>
            <w:shd w:val="clear" w:color="auto" w:fill="1F497D"/>
            <w:tcMar>
              <w:top w:w="80" w:type="dxa"/>
              <w:left w:w="100" w:type="dxa"/>
              <w:bottom w:w="80" w:type="dxa"/>
              <w:right w:w="100" w:type="dxa"/>
            </w:tcMar>
          </w:tcPr>
          <w:p w14:paraId="6468043C"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Parameter</w:t>
            </w:r>
          </w:p>
        </w:tc>
        <w:tc>
          <w:tcPr>
            <w:tcW w:w="3600" w:type="dxa"/>
            <w:shd w:val="clear" w:color="auto" w:fill="1F497D"/>
            <w:tcMar>
              <w:top w:w="80" w:type="dxa"/>
              <w:left w:w="100" w:type="dxa"/>
              <w:bottom w:w="80" w:type="dxa"/>
              <w:right w:w="100" w:type="dxa"/>
            </w:tcMar>
          </w:tcPr>
          <w:p w14:paraId="05774D37"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Development Environment Specification</w:t>
            </w:r>
          </w:p>
        </w:tc>
        <w:tc>
          <w:tcPr>
            <w:tcW w:w="3240" w:type="dxa"/>
            <w:shd w:val="clear" w:color="auto" w:fill="1F497D"/>
            <w:tcMar>
              <w:top w:w="80" w:type="dxa"/>
              <w:left w:w="100" w:type="dxa"/>
              <w:bottom w:w="80" w:type="dxa"/>
              <w:right w:w="100" w:type="dxa"/>
            </w:tcMar>
          </w:tcPr>
          <w:p w14:paraId="4CD9DB2C"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Client / End-User Specification</w:t>
            </w:r>
          </w:p>
        </w:tc>
      </w:tr>
      <w:tr w:rsidR="00D34C6B" w:rsidRPr="003479D1" w14:paraId="6A509E6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34A20A" w14:textId="77777777" w:rsidR="00D34C6B" w:rsidRPr="003479D1" w:rsidRDefault="00000000">
            <w:pPr>
              <w:spacing w:after="0" w:line="240" w:lineRule="auto"/>
              <w:rPr>
                <w:rFonts w:cs="Times New Roman"/>
                <w:color w:val="auto"/>
              </w:rPr>
            </w:pPr>
            <w:r w:rsidRPr="003479D1">
              <w:rPr>
                <w:rFonts w:cs="Times New Roman"/>
                <w:color w:val="auto"/>
                <w:sz w:val="20"/>
              </w:rPr>
              <w:t>Processor (CPU)</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394E86" w14:textId="77777777" w:rsidR="00D34C6B" w:rsidRPr="003479D1" w:rsidRDefault="00000000">
            <w:pPr>
              <w:spacing w:after="0" w:line="240" w:lineRule="auto"/>
              <w:rPr>
                <w:rFonts w:cs="Times New Roman"/>
                <w:color w:val="auto"/>
              </w:rPr>
            </w:pPr>
            <w:r w:rsidRPr="003479D1">
              <w:rPr>
                <w:rFonts w:cs="Times New Roman"/>
                <w:color w:val="auto"/>
                <w:sz w:val="20"/>
              </w:rPr>
              <w:t>Intel Core i5 / AMD Ryzen 5 (2.5 GHz or higher)</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862BF1" w14:textId="77777777" w:rsidR="00D34C6B" w:rsidRPr="003479D1" w:rsidRDefault="00000000">
            <w:pPr>
              <w:spacing w:after="0" w:line="240" w:lineRule="auto"/>
              <w:rPr>
                <w:rFonts w:cs="Times New Roman"/>
                <w:color w:val="auto"/>
              </w:rPr>
            </w:pPr>
            <w:r w:rsidRPr="003479D1">
              <w:rPr>
                <w:rFonts w:cs="Times New Roman"/>
                <w:color w:val="auto"/>
                <w:sz w:val="20"/>
              </w:rPr>
              <w:t>Dual-core 1.6 GHz or ARM Mobile Processor</w:t>
            </w:r>
          </w:p>
        </w:tc>
      </w:tr>
      <w:tr w:rsidR="00D34C6B" w:rsidRPr="003479D1" w14:paraId="7C5B56D1"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D9DE2A" w14:textId="77777777" w:rsidR="00D34C6B" w:rsidRPr="003479D1" w:rsidRDefault="00000000">
            <w:pPr>
              <w:spacing w:after="0" w:line="240" w:lineRule="auto"/>
              <w:rPr>
                <w:rFonts w:cs="Times New Roman"/>
                <w:color w:val="auto"/>
              </w:rPr>
            </w:pPr>
            <w:r w:rsidRPr="003479D1">
              <w:rPr>
                <w:rFonts w:cs="Times New Roman"/>
                <w:color w:val="auto"/>
                <w:sz w:val="20"/>
              </w:rPr>
              <w:t>System Memory (RAM)</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2CB7B2" w14:textId="77777777" w:rsidR="00D34C6B" w:rsidRPr="003479D1" w:rsidRDefault="00000000">
            <w:pPr>
              <w:spacing w:after="0" w:line="240" w:lineRule="auto"/>
              <w:rPr>
                <w:rFonts w:cs="Times New Roman"/>
                <w:color w:val="auto"/>
              </w:rPr>
            </w:pPr>
            <w:r w:rsidRPr="003479D1">
              <w:rPr>
                <w:rFonts w:cs="Times New Roman"/>
                <w:color w:val="auto"/>
                <w:sz w:val="20"/>
              </w:rPr>
              <w:t>8 GB DDR4 (16 GB Recommended)</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8FD13F" w14:textId="77777777" w:rsidR="00D34C6B" w:rsidRPr="003479D1" w:rsidRDefault="00000000">
            <w:pPr>
              <w:spacing w:after="0" w:line="240" w:lineRule="auto"/>
              <w:rPr>
                <w:rFonts w:cs="Times New Roman"/>
                <w:color w:val="auto"/>
              </w:rPr>
            </w:pPr>
            <w:r w:rsidRPr="003479D1">
              <w:rPr>
                <w:rFonts w:cs="Times New Roman"/>
                <w:color w:val="auto"/>
                <w:sz w:val="20"/>
              </w:rPr>
              <w:t>2 GB RAM (Mobile) / 4 GB RAM (Desktop)</w:t>
            </w:r>
          </w:p>
        </w:tc>
      </w:tr>
      <w:tr w:rsidR="00D34C6B" w:rsidRPr="003479D1" w14:paraId="4B7C2F9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1E9692" w14:textId="77777777" w:rsidR="00D34C6B" w:rsidRPr="003479D1" w:rsidRDefault="00000000">
            <w:pPr>
              <w:spacing w:after="0" w:line="240" w:lineRule="auto"/>
              <w:rPr>
                <w:rFonts w:cs="Times New Roman"/>
                <w:color w:val="auto"/>
              </w:rPr>
            </w:pPr>
            <w:r w:rsidRPr="003479D1">
              <w:rPr>
                <w:rFonts w:cs="Times New Roman"/>
                <w:color w:val="auto"/>
                <w:sz w:val="20"/>
              </w:rPr>
              <w:t>Storage Space</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83489D" w14:textId="77777777" w:rsidR="00D34C6B" w:rsidRPr="003479D1" w:rsidRDefault="00000000">
            <w:pPr>
              <w:spacing w:after="0" w:line="240" w:lineRule="auto"/>
              <w:rPr>
                <w:rFonts w:cs="Times New Roman"/>
                <w:color w:val="auto"/>
              </w:rPr>
            </w:pPr>
            <w:r w:rsidRPr="003479D1">
              <w:rPr>
                <w:rFonts w:cs="Times New Roman"/>
                <w:color w:val="auto"/>
                <w:sz w:val="20"/>
              </w:rPr>
              <w:t>256 GB SSD (Minimum 10 GB Free Disk)</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858641" w14:textId="77777777" w:rsidR="00D34C6B" w:rsidRPr="003479D1" w:rsidRDefault="00000000">
            <w:pPr>
              <w:spacing w:after="0" w:line="240" w:lineRule="auto"/>
              <w:rPr>
                <w:rFonts w:cs="Times New Roman"/>
                <w:color w:val="auto"/>
              </w:rPr>
            </w:pPr>
            <w:r w:rsidRPr="003479D1">
              <w:rPr>
                <w:rFonts w:cs="Times New Roman"/>
                <w:color w:val="auto"/>
                <w:sz w:val="20"/>
              </w:rPr>
              <w:t>50 MB Cache / LocalStorage allocation</w:t>
            </w:r>
          </w:p>
        </w:tc>
      </w:tr>
      <w:tr w:rsidR="00D34C6B" w:rsidRPr="003479D1" w14:paraId="79C7E686"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39EA93" w14:textId="77777777" w:rsidR="00D34C6B" w:rsidRPr="003479D1" w:rsidRDefault="00000000">
            <w:pPr>
              <w:spacing w:after="0" w:line="240" w:lineRule="auto"/>
              <w:rPr>
                <w:rFonts w:cs="Times New Roman"/>
                <w:color w:val="auto"/>
              </w:rPr>
            </w:pPr>
            <w:r w:rsidRPr="003479D1">
              <w:rPr>
                <w:rFonts w:cs="Times New Roman"/>
                <w:color w:val="auto"/>
                <w:sz w:val="20"/>
              </w:rPr>
              <w:t>Network Interface</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E8F0E1" w14:textId="77777777" w:rsidR="00D34C6B" w:rsidRPr="003479D1" w:rsidRDefault="00000000">
            <w:pPr>
              <w:spacing w:after="0" w:line="240" w:lineRule="auto"/>
              <w:rPr>
                <w:rFonts w:cs="Times New Roman"/>
                <w:color w:val="auto"/>
              </w:rPr>
            </w:pPr>
            <w:r w:rsidRPr="003479D1">
              <w:rPr>
                <w:rFonts w:cs="Times New Roman"/>
                <w:color w:val="auto"/>
                <w:sz w:val="20"/>
              </w:rPr>
              <w:t>Broadband Internet (10 Mbps+ for Cloud Sync)</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6DBBBB" w14:textId="77777777" w:rsidR="00D34C6B" w:rsidRPr="003479D1" w:rsidRDefault="00000000">
            <w:pPr>
              <w:spacing w:after="0" w:line="240" w:lineRule="auto"/>
              <w:rPr>
                <w:rFonts w:cs="Times New Roman"/>
                <w:color w:val="auto"/>
              </w:rPr>
            </w:pPr>
            <w:r w:rsidRPr="003479D1">
              <w:rPr>
                <w:rFonts w:cs="Times New Roman"/>
                <w:color w:val="auto"/>
                <w:sz w:val="20"/>
              </w:rPr>
              <w:t>3G / 4G / 5G Mobile Data or Wi-Fi Connection</w:t>
            </w:r>
          </w:p>
        </w:tc>
      </w:tr>
      <w:tr w:rsidR="00D34C6B" w:rsidRPr="003479D1" w14:paraId="5FD6E23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E38A9C" w14:textId="77777777" w:rsidR="00D34C6B" w:rsidRPr="003479D1" w:rsidRDefault="00000000">
            <w:pPr>
              <w:spacing w:after="0" w:line="240" w:lineRule="auto"/>
              <w:rPr>
                <w:rFonts w:cs="Times New Roman"/>
                <w:color w:val="auto"/>
              </w:rPr>
            </w:pPr>
            <w:r w:rsidRPr="003479D1">
              <w:rPr>
                <w:rFonts w:cs="Times New Roman"/>
                <w:color w:val="auto"/>
                <w:sz w:val="20"/>
              </w:rPr>
              <w:t>Display Resolution</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4933C0" w14:textId="77777777" w:rsidR="00D34C6B" w:rsidRPr="003479D1" w:rsidRDefault="00000000">
            <w:pPr>
              <w:spacing w:after="0" w:line="240" w:lineRule="auto"/>
              <w:rPr>
                <w:rFonts w:cs="Times New Roman"/>
                <w:color w:val="auto"/>
              </w:rPr>
            </w:pPr>
            <w:r w:rsidRPr="003479D1">
              <w:rPr>
                <w:rFonts w:cs="Times New Roman"/>
                <w:color w:val="auto"/>
                <w:sz w:val="20"/>
              </w:rPr>
              <w:t>1920 x 1080 Full HD Monitor</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53259E" w14:textId="77777777" w:rsidR="00D34C6B" w:rsidRPr="003479D1" w:rsidRDefault="00000000">
            <w:pPr>
              <w:spacing w:after="0" w:line="240" w:lineRule="auto"/>
              <w:rPr>
                <w:rFonts w:cs="Times New Roman"/>
                <w:color w:val="auto"/>
              </w:rPr>
            </w:pPr>
            <w:r w:rsidRPr="003479D1">
              <w:rPr>
                <w:rFonts w:cs="Times New Roman"/>
                <w:color w:val="auto"/>
                <w:sz w:val="20"/>
              </w:rPr>
              <w:t>360 x 640 (Mobile) to 1920 x 1080 (Desktop)</w:t>
            </w:r>
          </w:p>
        </w:tc>
      </w:tr>
      <w:tr w:rsidR="00D34C6B" w:rsidRPr="003479D1" w14:paraId="1E1E2D0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B0F3DA" w14:textId="77777777" w:rsidR="00D34C6B" w:rsidRPr="003479D1" w:rsidRDefault="00000000">
            <w:pPr>
              <w:spacing w:after="0" w:line="240" w:lineRule="auto"/>
              <w:rPr>
                <w:rFonts w:cs="Times New Roman"/>
                <w:color w:val="auto"/>
              </w:rPr>
            </w:pPr>
            <w:r w:rsidRPr="003479D1">
              <w:rPr>
                <w:rFonts w:cs="Times New Roman"/>
                <w:color w:val="auto"/>
                <w:sz w:val="20"/>
              </w:rPr>
              <w:t>Input Peripherals</w:t>
            </w:r>
          </w:p>
        </w:tc>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87E1EB" w14:textId="77777777" w:rsidR="00D34C6B" w:rsidRPr="003479D1" w:rsidRDefault="00000000">
            <w:pPr>
              <w:spacing w:after="0" w:line="240" w:lineRule="auto"/>
              <w:rPr>
                <w:rFonts w:cs="Times New Roman"/>
                <w:color w:val="auto"/>
              </w:rPr>
            </w:pPr>
            <w:r w:rsidRPr="003479D1">
              <w:rPr>
                <w:rFonts w:cs="Times New Roman"/>
                <w:color w:val="auto"/>
                <w:sz w:val="20"/>
              </w:rPr>
              <w:t>Standard QWERTY Keyboard, Precision Mouse</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F2A12D" w14:textId="77777777" w:rsidR="00D34C6B" w:rsidRPr="003479D1" w:rsidRDefault="00000000">
            <w:pPr>
              <w:spacing w:after="0" w:line="240" w:lineRule="auto"/>
              <w:rPr>
                <w:rFonts w:cs="Times New Roman"/>
                <w:color w:val="auto"/>
              </w:rPr>
            </w:pPr>
            <w:r w:rsidRPr="003479D1">
              <w:rPr>
                <w:rFonts w:cs="Times New Roman"/>
                <w:color w:val="auto"/>
                <w:sz w:val="20"/>
              </w:rPr>
              <w:t>Touchscreen, Trackpad, or Standard Peripherals</w:t>
            </w:r>
          </w:p>
        </w:tc>
      </w:tr>
    </w:tbl>
    <w:p w14:paraId="06B1BAFD" w14:textId="77777777" w:rsidR="00D34C6B" w:rsidRPr="003479D1" w:rsidRDefault="00D34C6B">
      <w:pPr>
        <w:spacing w:before="40" w:after="120"/>
        <w:rPr>
          <w:rFonts w:cs="Times New Roman"/>
          <w:color w:val="auto"/>
        </w:rPr>
      </w:pPr>
    </w:p>
    <w:p w14:paraId="6B5F28CA" w14:textId="77777777" w:rsidR="00D34C6B" w:rsidRPr="003479D1" w:rsidRDefault="00000000">
      <w:pPr>
        <w:keepNext/>
        <w:spacing w:before="200" w:after="80"/>
        <w:rPr>
          <w:rFonts w:cs="Times New Roman"/>
          <w:color w:val="auto"/>
        </w:rPr>
      </w:pPr>
      <w:r w:rsidRPr="003479D1">
        <w:rPr>
          <w:rFonts w:cs="Times New Roman"/>
          <w:b/>
          <w:color w:val="auto"/>
          <w:sz w:val="22"/>
        </w:rPr>
        <w:t>Table 1.2: Software Environment and Development Toolchain Specifications</w:t>
      </w:r>
    </w:p>
    <w:tbl>
      <w:tblPr>
        <w:tblW w:w="0" w:type="auto"/>
        <w:jc w:val="center"/>
        <w:tblLook w:val="04A0" w:firstRow="1" w:lastRow="0" w:firstColumn="1" w:lastColumn="0" w:noHBand="0" w:noVBand="1"/>
      </w:tblPr>
      <w:tblGrid>
        <w:gridCol w:w="1728"/>
        <w:gridCol w:w="2592"/>
        <w:gridCol w:w="1440"/>
        <w:gridCol w:w="3240"/>
      </w:tblGrid>
      <w:tr w:rsidR="00D34C6B" w:rsidRPr="003479D1" w14:paraId="2703284C" w14:textId="77777777">
        <w:trPr>
          <w:jc w:val="center"/>
        </w:trPr>
        <w:tc>
          <w:tcPr>
            <w:tcW w:w="1728" w:type="dxa"/>
            <w:shd w:val="clear" w:color="auto" w:fill="1F497D"/>
            <w:tcMar>
              <w:top w:w="80" w:type="dxa"/>
              <w:left w:w="100" w:type="dxa"/>
              <w:bottom w:w="80" w:type="dxa"/>
              <w:right w:w="100" w:type="dxa"/>
            </w:tcMar>
          </w:tcPr>
          <w:p w14:paraId="3CACC605"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Software Category</w:t>
            </w:r>
          </w:p>
        </w:tc>
        <w:tc>
          <w:tcPr>
            <w:tcW w:w="2592" w:type="dxa"/>
            <w:shd w:val="clear" w:color="auto" w:fill="1F497D"/>
            <w:tcMar>
              <w:top w:w="80" w:type="dxa"/>
              <w:left w:w="100" w:type="dxa"/>
              <w:bottom w:w="80" w:type="dxa"/>
              <w:right w:w="100" w:type="dxa"/>
            </w:tcMar>
          </w:tcPr>
          <w:p w14:paraId="4B357260"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Technology / Tool Name</w:t>
            </w:r>
          </w:p>
        </w:tc>
        <w:tc>
          <w:tcPr>
            <w:tcW w:w="1440" w:type="dxa"/>
            <w:shd w:val="clear" w:color="auto" w:fill="1F497D"/>
            <w:tcMar>
              <w:top w:w="80" w:type="dxa"/>
              <w:left w:w="100" w:type="dxa"/>
              <w:bottom w:w="80" w:type="dxa"/>
              <w:right w:w="100" w:type="dxa"/>
            </w:tcMar>
          </w:tcPr>
          <w:p w14:paraId="5C71AE6E"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Version / Edition</w:t>
            </w:r>
          </w:p>
        </w:tc>
        <w:tc>
          <w:tcPr>
            <w:tcW w:w="3240" w:type="dxa"/>
            <w:shd w:val="clear" w:color="auto" w:fill="1F497D"/>
            <w:tcMar>
              <w:top w:w="80" w:type="dxa"/>
              <w:left w:w="100" w:type="dxa"/>
              <w:bottom w:w="80" w:type="dxa"/>
              <w:right w:w="100" w:type="dxa"/>
            </w:tcMar>
          </w:tcPr>
          <w:p w14:paraId="103D9ED6"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Role in Project Architecture</w:t>
            </w:r>
          </w:p>
        </w:tc>
      </w:tr>
      <w:tr w:rsidR="00D34C6B" w:rsidRPr="003479D1" w14:paraId="5F83E67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2DBA0F" w14:textId="77777777" w:rsidR="00D34C6B" w:rsidRPr="003479D1" w:rsidRDefault="00000000">
            <w:pPr>
              <w:spacing w:after="0" w:line="240" w:lineRule="auto"/>
              <w:rPr>
                <w:rFonts w:cs="Times New Roman"/>
                <w:color w:val="auto"/>
              </w:rPr>
            </w:pPr>
            <w:r w:rsidRPr="003479D1">
              <w:rPr>
                <w:rFonts w:cs="Times New Roman"/>
                <w:color w:val="auto"/>
                <w:sz w:val="20"/>
              </w:rPr>
              <w:t>Operating System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47B21B" w14:textId="77777777" w:rsidR="00D34C6B" w:rsidRPr="003479D1" w:rsidRDefault="00000000">
            <w:pPr>
              <w:spacing w:after="0" w:line="240" w:lineRule="auto"/>
              <w:rPr>
                <w:rFonts w:cs="Times New Roman"/>
                <w:color w:val="auto"/>
              </w:rPr>
            </w:pPr>
            <w:r w:rsidRPr="003479D1">
              <w:rPr>
                <w:rFonts w:cs="Times New Roman"/>
                <w:color w:val="auto"/>
                <w:sz w:val="20"/>
              </w:rPr>
              <w:t>Microsoft Windows 11 / Linux Ubuntu</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889BC9" w14:textId="77777777" w:rsidR="00D34C6B" w:rsidRPr="003479D1" w:rsidRDefault="00000000">
            <w:pPr>
              <w:spacing w:after="0" w:line="240" w:lineRule="auto"/>
              <w:rPr>
                <w:rFonts w:cs="Times New Roman"/>
                <w:color w:val="auto"/>
              </w:rPr>
            </w:pPr>
            <w:r w:rsidRPr="003479D1">
              <w:rPr>
                <w:rFonts w:cs="Times New Roman"/>
                <w:color w:val="auto"/>
                <w:sz w:val="20"/>
              </w:rPr>
              <w:t>64-bit OS</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CD5008" w14:textId="77777777" w:rsidR="00D34C6B" w:rsidRPr="003479D1" w:rsidRDefault="00000000">
            <w:pPr>
              <w:spacing w:after="0" w:line="240" w:lineRule="auto"/>
              <w:rPr>
                <w:rFonts w:cs="Times New Roman"/>
                <w:color w:val="auto"/>
              </w:rPr>
            </w:pPr>
            <w:r w:rsidRPr="003479D1">
              <w:rPr>
                <w:rFonts w:cs="Times New Roman"/>
                <w:color w:val="auto"/>
                <w:sz w:val="20"/>
              </w:rPr>
              <w:t>Host OS for development and build tooling</w:t>
            </w:r>
          </w:p>
        </w:tc>
      </w:tr>
      <w:tr w:rsidR="00D34C6B" w:rsidRPr="003479D1" w14:paraId="0FFF8C98"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2E7AB1" w14:textId="77777777" w:rsidR="00D34C6B" w:rsidRPr="003479D1" w:rsidRDefault="00000000">
            <w:pPr>
              <w:spacing w:after="0" w:line="240" w:lineRule="auto"/>
              <w:rPr>
                <w:rFonts w:cs="Times New Roman"/>
                <w:color w:val="auto"/>
              </w:rPr>
            </w:pPr>
            <w:r w:rsidRPr="003479D1">
              <w:rPr>
                <w:rFonts w:cs="Times New Roman"/>
                <w:color w:val="auto"/>
                <w:sz w:val="20"/>
              </w:rPr>
              <w:t>Runtime Environment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25B477" w14:textId="77777777" w:rsidR="00D34C6B" w:rsidRPr="003479D1" w:rsidRDefault="00000000">
            <w:pPr>
              <w:spacing w:after="0" w:line="240" w:lineRule="auto"/>
              <w:rPr>
                <w:rFonts w:cs="Times New Roman"/>
                <w:color w:val="auto"/>
              </w:rPr>
            </w:pPr>
            <w:r w:rsidRPr="003479D1">
              <w:rPr>
                <w:rFonts w:cs="Times New Roman"/>
                <w:color w:val="auto"/>
                <w:sz w:val="20"/>
              </w:rPr>
              <w:t>Node.js (LTS)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88FCBE" w14:textId="77777777" w:rsidR="00D34C6B" w:rsidRPr="003479D1" w:rsidRDefault="00000000">
            <w:pPr>
              <w:spacing w:after="0" w:line="240" w:lineRule="auto"/>
              <w:rPr>
                <w:rFonts w:cs="Times New Roman"/>
                <w:color w:val="auto"/>
              </w:rPr>
            </w:pPr>
            <w:r w:rsidRPr="003479D1">
              <w:rPr>
                <w:rFonts w:cs="Times New Roman"/>
                <w:color w:val="auto"/>
                <w:sz w:val="20"/>
              </w:rPr>
              <w:t>v20.x or v22.x</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54D1C0" w14:textId="77777777" w:rsidR="00D34C6B" w:rsidRPr="003479D1" w:rsidRDefault="00000000">
            <w:pPr>
              <w:spacing w:after="0" w:line="240" w:lineRule="auto"/>
              <w:rPr>
                <w:rFonts w:cs="Times New Roman"/>
                <w:color w:val="auto"/>
              </w:rPr>
            </w:pPr>
            <w:r w:rsidRPr="003479D1">
              <w:rPr>
                <w:rFonts w:cs="Times New Roman"/>
                <w:color w:val="auto"/>
                <w:sz w:val="20"/>
              </w:rPr>
              <w:t>Asynchronous JavaScript server-side execution runtime</w:t>
            </w:r>
          </w:p>
        </w:tc>
      </w:tr>
      <w:tr w:rsidR="00D34C6B" w:rsidRPr="003479D1" w14:paraId="3DD200CC"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C14E87" w14:textId="77777777" w:rsidR="00D34C6B" w:rsidRPr="003479D1" w:rsidRDefault="00000000">
            <w:pPr>
              <w:spacing w:after="0" w:line="240" w:lineRule="auto"/>
              <w:rPr>
                <w:rFonts w:cs="Times New Roman"/>
                <w:color w:val="auto"/>
              </w:rPr>
            </w:pPr>
            <w:r w:rsidRPr="003479D1">
              <w:rPr>
                <w:rFonts w:cs="Times New Roman"/>
                <w:color w:val="auto"/>
                <w:sz w:val="20"/>
              </w:rPr>
              <w:t>Package Manager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EE6A6E" w14:textId="77777777" w:rsidR="00D34C6B" w:rsidRPr="003479D1" w:rsidRDefault="00000000">
            <w:pPr>
              <w:spacing w:after="0" w:line="240" w:lineRule="auto"/>
              <w:rPr>
                <w:rFonts w:cs="Times New Roman"/>
                <w:color w:val="auto"/>
              </w:rPr>
            </w:pPr>
            <w:r w:rsidRPr="003479D1">
              <w:rPr>
                <w:rFonts w:cs="Times New Roman"/>
                <w:color w:val="auto"/>
                <w:sz w:val="20"/>
              </w:rPr>
              <w:t>Node Package Manager (npm)</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75F28D" w14:textId="77777777" w:rsidR="00D34C6B" w:rsidRPr="003479D1" w:rsidRDefault="00000000">
            <w:pPr>
              <w:spacing w:after="0" w:line="240" w:lineRule="auto"/>
              <w:rPr>
                <w:rFonts w:cs="Times New Roman"/>
                <w:color w:val="auto"/>
              </w:rPr>
            </w:pPr>
            <w:r w:rsidRPr="003479D1">
              <w:rPr>
                <w:rFonts w:cs="Times New Roman"/>
                <w:color w:val="auto"/>
                <w:sz w:val="20"/>
              </w:rPr>
              <w:t>v10.x</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E6D6FB" w14:textId="77777777" w:rsidR="00D34C6B" w:rsidRPr="003479D1" w:rsidRDefault="00000000">
            <w:pPr>
              <w:spacing w:after="0" w:line="240" w:lineRule="auto"/>
              <w:rPr>
                <w:rFonts w:cs="Times New Roman"/>
                <w:color w:val="auto"/>
              </w:rPr>
            </w:pPr>
            <w:r w:rsidRPr="003479D1">
              <w:rPr>
                <w:rFonts w:cs="Times New Roman"/>
                <w:color w:val="auto"/>
                <w:sz w:val="20"/>
              </w:rPr>
              <w:t>Dependency resolution and build script runner</w:t>
            </w:r>
          </w:p>
        </w:tc>
      </w:tr>
      <w:tr w:rsidR="00D34C6B" w:rsidRPr="003479D1" w14:paraId="698F553B"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C7572FE" w14:textId="77777777" w:rsidR="00D34C6B" w:rsidRPr="003479D1" w:rsidRDefault="00000000">
            <w:pPr>
              <w:spacing w:after="0" w:line="240" w:lineRule="auto"/>
              <w:rPr>
                <w:rFonts w:cs="Times New Roman"/>
                <w:color w:val="auto"/>
              </w:rPr>
            </w:pPr>
            <w:r w:rsidRPr="003479D1">
              <w:rPr>
                <w:rFonts w:cs="Times New Roman"/>
                <w:color w:val="auto"/>
                <w:sz w:val="20"/>
              </w:rPr>
              <w:t>Frontend Library</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C94ECC" w14:textId="77777777" w:rsidR="00D34C6B" w:rsidRPr="003479D1" w:rsidRDefault="00000000">
            <w:pPr>
              <w:spacing w:after="0" w:line="240" w:lineRule="auto"/>
              <w:rPr>
                <w:rFonts w:cs="Times New Roman"/>
                <w:color w:val="auto"/>
              </w:rPr>
            </w:pPr>
            <w:r w:rsidRPr="003479D1">
              <w:rPr>
                <w:rFonts w:cs="Times New Roman"/>
                <w:color w:val="auto"/>
                <w:sz w:val="20"/>
              </w:rPr>
              <w:t>React.js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5E09764" w14:textId="77777777" w:rsidR="00D34C6B" w:rsidRPr="003479D1" w:rsidRDefault="00000000">
            <w:pPr>
              <w:spacing w:after="0" w:line="240" w:lineRule="auto"/>
              <w:rPr>
                <w:rFonts w:cs="Times New Roman"/>
                <w:color w:val="auto"/>
              </w:rPr>
            </w:pPr>
            <w:r w:rsidRPr="003479D1">
              <w:rPr>
                <w:rFonts w:cs="Times New Roman"/>
                <w:color w:val="auto"/>
                <w:sz w:val="20"/>
              </w:rPr>
              <w:t>v19.2.7</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41CA268" w14:textId="77777777" w:rsidR="00D34C6B" w:rsidRPr="003479D1" w:rsidRDefault="00000000">
            <w:pPr>
              <w:spacing w:after="0" w:line="240" w:lineRule="auto"/>
              <w:rPr>
                <w:rFonts w:cs="Times New Roman"/>
                <w:color w:val="auto"/>
              </w:rPr>
            </w:pPr>
            <w:r w:rsidRPr="003479D1">
              <w:rPr>
                <w:rFonts w:cs="Times New Roman"/>
                <w:color w:val="auto"/>
                <w:sz w:val="20"/>
              </w:rPr>
              <w:t>Declarative UI component rendering and Virtual DOM reconciliation</w:t>
            </w:r>
          </w:p>
        </w:tc>
      </w:tr>
      <w:tr w:rsidR="00D34C6B" w:rsidRPr="003479D1" w14:paraId="101063DB"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C5B664" w14:textId="77777777" w:rsidR="00D34C6B" w:rsidRPr="003479D1" w:rsidRDefault="00000000">
            <w:pPr>
              <w:spacing w:after="0" w:line="240" w:lineRule="auto"/>
              <w:rPr>
                <w:rFonts w:cs="Times New Roman"/>
                <w:color w:val="auto"/>
              </w:rPr>
            </w:pPr>
            <w:r w:rsidRPr="003479D1">
              <w:rPr>
                <w:rFonts w:cs="Times New Roman"/>
                <w:color w:val="auto"/>
                <w:sz w:val="20"/>
              </w:rPr>
              <w:t>Build Bundler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F2DAC4" w14:textId="77777777" w:rsidR="00D34C6B" w:rsidRPr="003479D1" w:rsidRDefault="00000000">
            <w:pPr>
              <w:spacing w:after="0" w:line="240" w:lineRule="auto"/>
              <w:rPr>
                <w:rFonts w:cs="Times New Roman"/>
                <w:color w:val="auto"/>
              </w:rPr>
            </w:pPr>
            <w:r w:rsidRPr="003479D1">
              <w:rPr>
                <w:rFonts w:cs="Times New Roman"/>
                <w:color w:val="auto"/>
                <w:sz w:val="20"/>
              </w:rPr>
              <w:t>Vite</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BF7322" w14:textId="77777777" w:rsidR="00D34C6B" w:rsidRPr="003479D1" w:rsidRDefault="00000000">
            <w:pPr>
              <w:spacing w:after="0" w:line="240" w:lineRule="auto"/>
              <w:rPr>
                <w:rFonts w:cs="Times New Roman"/>
                <w:color w:val="auto"/>
              </w:rPr>
            </w:pPr>
            <w:r w:rsidRPr="003479D1">
              <w:rPr>
                <w:rFonts w:cs="Times New Roman"/>
                <w:color w:val="auto"/>
                <w:sz w:val="20"/>
              </w:rPr>
              <w:t>v8.1.0</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B0C8B3" w14:textId="77777777" w:rsidR="00D34C6B" w:rsidRPr="003479D1" w:rsidRDefault="00000000">
            <w:pPr>
              <w:spacing w:after="0" w:line="240" w:lineRule="auto"/>
              <w:rPr>
                <w:rFonts w:cs="Times New Roman"/>
                <w:color w:val="auto"/>
              </w:rPr>
            </w:pPr>
            <w:r w:rsidRPr="003479D1">
              <w:rPr>
                <w:rFonts w:cs="Times New Roman"/>
                <w:color w:val="auto"/>
                <w:sz w:val="20"/>
              </w:rPr>
              <w:t>Next-generation frontend dev server and Rollup production bundler</w:t>
            </w:r>
          </w:p>
        </w:tc>
      </w:tr>
      <w:tr w:rsidR="00D34C6B" w:rsidRPr="003479D1" w14:paraId="5795D3D1"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FD38074" w14:textId="77777777" w:rsidR="00D34C6B" w:rsidRPr="003479D1" w:rsidRDefault="00000000">
            <w:pPr>
              <w:spacing w:after="0" w:line="240" w:lineRule="auto"/>
              <w:rPr>
                <w:rFonts w:cs="Times New Roman"/>
                <w:color w:val="auto"/>
              </w:rPr>
            </w:pPr>
            <w:r w:rsidRPr="003479D1">
              <w:rPr>
                <w:rFonts w:cs="Times New Roman"/>
                <w:color w:val="auto"/>
                <w:sz w:val="20"/>
              </w:rPr>
              <w:t>Backend Framework</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F3CF4F" w14:textId="77777777" w:rsidR="00D34C6B" w:rsidRPr="003479D1" w:rsidRDefault="00000000">
            <w:pPr>
              <w:spacing w:after="0" w:line="240" w:lineRule="auto"/>
              <w:rPr>
                <w:rFonts w:cs="Times New Roman"/>
                <w:color w:val="auto"/>
              </w:rPr>
            </w:pPr>
            <w:r w:rsidRPr="003479D1">
              <w:rPr>
                <w:rFonts w:cs="Times New Roman"/>
                <w:color w:val="auto"/>
                <w:sz w:val="20"/>
              </w:rPr>
              <w:t>Express.js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64FC7D" w14:textId="77777777" w:rsidR="00D34C6B" w:rsidRPr="003479D1" w:rsidRDefault="00000000">
            <w:pPr>
              <w:spacing w:after="0" w:line="240" w:lineRule="auto"/>
              <w:rPr>
                <w:rFonts w:cs="Times New Roman"/>
                <w:color w:val="auto"/>
              </w:rPr>
            </w:pPr>
            <w:r w:rsidRPr="003479D1">
              <w:rPr>
                <w:rFonts w:cs="Times New Roman"/>
                <w:color w:val="auto"/>
                <w:sz w:val="20"/>
              </w:rPr>
              <w:t>v5.2.1</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372BBD" w14:textId="77777777" w:rsidR="00D34C6B" w:rsidRPr="003479D1" w:rsidRDefault="00000000">
            <w:pPr>
              <w:spacing w:after="0" w:line="240" w:lineRule="auto"/>
              <w:rPr>
                <w:rFonts w:cs="Times New Roman"/>
                <w:color w:val="auto"/>
              </w:rPr>
            </w:pPr>
            <w:r w:rsidRPr="003479D1">
              <w:rPr>
                <w:rFonts w:cs="Times New Roman"/>
                <w:color w:val="auto"/>
                <w:sz w:val="20"/>
              </w:rPr>
              <w:t>Routing, HTTP middleware pipeline, and REST API controller gateway</w:t>
            </w:r>
          </w:p>
        </w:tc>
      </w:tr>
      <w:tr w:rsidR="00D34C6B" w:rsidRPr="003479D1" w14:paraId="29D25D1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EBD0D1" w14:textId="77777777" w:rsidR="00D34C6B" w:rsidRPr="003479D1" w:rsidRDefault="00000000">
            <w:pPr>
              <w:spacing w:after="0" w:line="240" w:lineRule="auto"/>
              <w:rPr>
                <w:rFonts w:cs="Times New Roman"/>
                <w:color w:val="auto"/>
              </w:rPr>
            </w:pPr>
            <w:r w:rsidRPr="003479D1">
              <w:rPr>
                <w:rFonts w:cs="Times New Roman"/>
                <w:color w:val="auto"/>
                <w:sz w:val="20"/>
              </w:rPr>
              <w:t>Database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B6BE3D" w14:textId="77777777" w:rsidR="00D34C6B" w:rsidRPr="003479D1" w:rsidRDefault="00000000">
            <w:pPr>
              <w:spacing w:after="0" w:line="240" w:lineRule="auto"/>
              <w:rPr>
                <w:rFonts w:cs="Times New Roman"/>
                <w:color w:val="auto"/>
              </w:rPr>
            </w:pPr>
            <w:r w:rsidRPr="003479D1">
              <w:rPr>
                <w:rFonts w:cs="Times New Roman"/>
                <w:color w:val="auto"/>
                <w:sz w:val="20"/>
              </w:rPr>
              <w:t>MongoDB Atlas Cloud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ACFB9C" w14:textId="77777777" w:rsidR="00D34C6B" w:rsidRPr="003479D1" w:rsidRDefault="00000000">
            <w:pPr>
              <w:spacing w:after="0" w:line="240" w:lineRule="auto"/>
              <w:rPr>
                <w:rFonts w:cs="Times New Roman"/>
                <w:color w:val="auto"/>
              </w:rPr>
            </w:pPr>
            <w:r w:rsidRPr="003479D1">
              <w:rPr>
                <w:rFonts w:cs="Times New Roman"/>
                <w:color w:val="auto"/>
                <w:sz w:val="20"/>
              </w:rPr>
              <w:t>v8.0 Engine</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3D5427" w14:textId="77777777" w:rsidR="00D34C6B" w:rsidRPr="003479D1" w:rsidRDefault="00000000">
            <w:pPr>
              <w:spacing w:after="0" w:line="240" w:lineRule="auto"/>
              <w:rPr>
                <w:rFonts w:cs="Times New Roman"/>
                <w:color w:val="auto"/>
              </w:rPr>
            </w:pPr>
            <w:r w:rsidRPr="003479D1">
              <w:rPr>
                <w:rFonts w:cs="Times New Roman"/>
                <w:color w:val="auto"/>
                <w:sz w:val="20"/>
              </w:rPr>
              <w:t>Cloud-hosted NoSQL distributed document store</w:t>
            </w:r>
          </w:p>
        </w:tc>
      </w:tr>
      <w:tr w:rsidR="00D34C6B" w:rsidRPr="003479D1" w14:paraId="5322B163"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4B38F8" w14:textId="77777777" w:rsidR="00D34C6B" w:rsidRPr="003479D1" w:rsidRDefault="00000000">
            <w:pPr>
              <w:spacing w:after="0" w:line="240" w:lineRule="auto"/>
              <w:rPr>
                <w:rFonts w:cs="Times New Roman"/>
                <w:color w:val="auto"/>
              </w:rPr>
            </w:pPr>
            <w:r w:rsidRPr="003479D1">
              <w:rPr>
                <w:rFonts w:cs="Times New Roman"/>
                <w:color w:val="auto"/>
                <w:sz w:val="20"/>
              </w:rPr>
              <w:t>Object Data Modeling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D5393F" w14:textId="77777777" w:rsidR="00D34C6B" w:rsidRPr="003479D1" w:rsidRDefault="00000000">
            <w:pPr>
              <w:spacing w:after="0" w:line="240" w:lineRule="auto"/>
              <w:rPr>
                <w:rFonts w:cs="Times New Roman"/>
                <w:color w:val="auto"/>
              </w:rPr>
            </w:pPr>
            <w:r w:rsidRPr="003479D1">
              <w:rPr>
                <w:rFonts w:cs="Times New Roman"/>
                <w:color w:val="auto"/>
                <w:sz w:val="20"/>
              </w:rPr>
              <w:t>Mongoose ODM</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01CD60" w14:textId="77777777" w:rsidR="00D34C6B" w:rsidRPr="003479D1" w:rsidRDefault="00000000">
            <w:pPr>
              <w:spacing w:after="0" w:line="240" w:lineRule="auto"/>
              <w:rPr>
                <w:rFonts w:cs="Times New Roman"/>
                <w:color w:val="auto"/>
              </w:rPr>
            </w:pPr>
            <w:r w:rsidRPr="003479D1">
              <w:rPr>
                <w:rFonts w:cs="Times New Roman"/>
                <w:color w:val="auto"/>
                <w:sz w:val="20"/>
              </w:rPr>
              <w:t>v8.19.1</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30AB26" w14:textId="77777777" w:rsidR="00D34C6B" w:rsidRPr="003479D1" w:rsidRDefault="00000000">
            <w:pPr>
              <w:spacing w:after="0" w:line="240" w:lineRule="auto"/>
              <w:rPr>
                <w:rFonts w:cs="Times New Roman"/>
                <w:color w:val="auto"/>
              </w:rPr>
            </w:pPr>
            <w:r w:rsidRPr="003479D1">
              <w:rPr>
                <w:rFonts w:cs="Times New Roman"/>
                <w:color w:val="auto"/>
                <w:sz w:val="20"/>
              </w:rPr>
              <w:t>Schema definition, type casting, validation, and query API</w:t>
            </w:r>
          </w:p>
        </w:tc>
      </w:tr>
      <w:tr w:rsidR="00D34C6B" w:rsidRPr="003479D1" w14:paraId="0D25223C"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FC01F9" w14:textId="77777777" w:rsidR="00D34C6B" w:rsidRPr="003479D1" w:rsidRDefault="00000000">
            <w:pPr>
              <w:spacing w:after="0" w:line="240" w:lineRule="auto"/>
              <w:rPr>
                <w:rFonts w:cs="Times New Roman"/>
                <w:color w:val="auto"/>
              </w:rPr>
            </w:pPr>
            <w:r w:rsidRPr="003479D1">
              <w:rPr>
                <w:rFonts w:cs="Times New Roman"/>
                <w:color w:val="auto"/>
                <w:sz w:val="20"/>
              </w:rPr>
              <w:t>Artificial Intelligence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E49397" w14:textId="77777777" w:rsidR="00D34C6B" w:rsidRPr="003479D1" w:rsidRDefault="00000000">
            <w:pPr>
              <w:spacing w:after="0" w:line="240" w:lineRule="auto"/>
              <w:rPr>
                <w:rFonts w:cs="Times New Roman"/>
                <w:color w:val="auto"/>
              </w:rPr>
            </w:pPr>
            <w:r w:rsidRPr="003479D1">
              <w:rPr>
                <w:rFonts w:cs="Times New Roman"/>
                <w:color w:val="auto"/>
                <w:sz w:val="20"/>
              </w:rPr>
              <w:t>Google Gemini API (@google/genai)</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FEAB26" w14:textId="77777777" w:rsidR="00D34C6B" w:rsidRPr="003479D1" w:rsidRDefault="00000000">
            <w:pPr>
              <w:spacing w:after="0" w:line="240" w:lineRule="auto"/>
              <w:rPr>
                <w:rFonts w:cs="Times New Roman"/>
                <w:color w:val="auto"/>
              </w:rPr>
            </w:pPr>
            <w:r w:rsidRPr="003479D1">
              <w:rPr>
                <w:rFonts w:cs="Times New Roman"/>
                <w:color w:val="auto"/>
                <w:sz w:val="20"/>
              </w:rPr>
              <w:t>v2.10.0 / Model 2.5 Flash</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F8997C" w14:textId="77777777" w:rsidR="00D34C6B" w:rsidRPr="003479D1" w:rsidRDefault="00000000">
            <w:pPr>
              <w:spacing w:after="0" w:line="240" w:lineRule="auto"/>
              <w:rPr>
                <w:rFonts w:cs="Times New Roman"/>
                <w:color w:val="auto"/>
              </w:rPr>
            </w:pPr>
            <w:r w:rsidRPr="003479D1">
              <w:rPr>
                <w:rFonts w:cs="Times New Roman"/>
                <w:color w:val="auto"/>
                <w:sz w:val="20"/>
              </w:rPr>
              <w:t>Generative AI financial health diagnosis and smart alerts</w:t>
            </w:r>
          </w:p>
        </w:tc>
      </w:tr>
      <w:tr w:rsidR="00D34C6B" w:rsidRPr="003479D1" w14:paraId="088D1B45"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9F18C2" w14:textId="77777777" w:rsidR="00D34C6B" w:rsidRPr="003479D1" w:rsidRDefault="00000000">
            <w:pPr>
              <w:spacing w:after="0" w:line="240" w:lineRule="auto"/>
              <w:rPr>
                <w:rFonts w:cs="Times New Roman"/>
                <w:color w:val="auto"/>
              </w:rPr>
            </w:pPr>
            <w:r w:rsidRPr="003479D1">
              <w:rPr>
                <w:rFonts w:cs="Times New Roman"/>
                <w:color w:val="auto"/>
                <w:sz w:val="20"/>
              </w:rPr>
              <w:t>Data Visualization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85B6D3" w14:textId="77777777" w:rsidR="00D34C6B" w:rsidRPr="003479D1" w:rsidRDefault="00000000">
            <w:pPr>
              <w:spacing w:after="0" w:line="240" w:lineRule="auto"/>
              <w:rPr>
                <w:rFonts w:cs="Times New Roman"/>
                <w:color w:val="auto"/>
              </w:rPr>
            </w:pPr>
            <w:r w:rsidRPr="003479D1">
              <w:rPr>
                <w:rFonts w:cs="Times New Roman"/>
                <w:color w:val="auto"/>
                <w:sz w:val="20"/>
              </w:rPr>
              <w:t>Recharts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C38928" w14:textId="77777777" w:rsidR="00D34C6B" w:rsidRPr="003479D1" w:rsidRDefault="00000000">
            <w:pPr>
              <w:spacing w:after="0" w:line="240" w:lineRule="auto"/>
              <w:rPr>
                <w:rFonts w:cs="Times New Roman"/>
                <w:color w:val="auto"/>
              </w:rPr>
            </w:pPr>
            <w:r w:rsidRPr="003479D1">
              <w:rPr>
                <w:rFonts w:cs="Times New Roman"/>
                <w:color w:val="auto"/>
                <w:sz w:val="20"/>
              </w:rPr>
              <w:t>v3.9.2</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718876" w14:textId="77777777" w:rsidR="00D34C6B" w:rsidRPr="003479D1" w:rsidRDefault="00000000">
            <w:pPr>
              <w:spacing w:after="0" w:line="240" w:lineRule="auto"/>
              <w:rPr>
                <w:rFonts w:cs="Times New Roman"/>
                <w:color w:val="auto"/>
              </w:rPr>
            </w:pPr>
            <w:r w:rsidRPr="003479D1">
              <w:rPr>
                <w:rFonts w:cs="Times New Roman"/>
                <w:color w:val="auto"/>
                <w:sz w:val="20"/>
              </w:rPr>
              <w:t>Composable charting primitives for React (Pie &amp; Line charts)</w:t>
            </w:r>
          </w:p>
        </w:tc>
      </w:tr>
      <w:tr w:rsidR="00D34C6B" w:rsidRPr="003479D1" w14:paraId="022702CD"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5BD80C" w14:textId="77777777" w:rsidR="00D34C6B" w:rsidRPr="003479D1" w:rsidRDefault="00000000">
            <w:pPr>
              <w:spacing w:after="0" w:line="240" w:lineRule="auto"/>
              <w:rPr>
                <w:rFonts w:cs="Times New Roman"/>
                <w:color w:val="auto"/>
              </w:rPr>
            </w:pPr>
            <w:r w:rsidRPr="003479D1">
              <w:rPr>
                <w:rFonts w:cs="Times New Roman"/>
                <w:color w:val="auto"/>
                <w:sz w:val="20"/>
              </w:rPr>
              <w:lastRenderedPageBreak/>
              <w:t>Authentication / Crypto</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7BFDC1" w14:textId="77777777" w:rsidR="00D34C6B" w:rsidRPr="003479D1" w:rsidRDefault="00000000">
            <w:pPr>
              <w:spacing w:after="0" w:line="240" w:lineRule="auto"/>
              <w:rPr>
                <w:rFonts w:cs="Times New Roman"/>
                <w:color w:val="auto"/>
              </w:rPr>
            </w:pPr>
            <w:r w:rsidRPr="003479D1">
              <w:rPr>
                <w:rFonts w:cs="Times New Roman"/>
                <w:color w:val="auto"/>
                <w:sz w:val="20"/>
              </w:rPr>
              <w:t>JSON Web Token / Bcrypt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C2B433" w14:textId="77777777" w:rsidR="00D34C6B" w:rsidRPr="003479D1" w:rsidRDefault="00000000">
            <w:pPr>
              <w:spacing w:after="0" w:line="240" w:lineRule="auto"/>
              <w:rPr>
                <w:rFonts w:cs="Times New Roman"/>
                <w:color w:val="auto"/>
              </w:rPr>
            </w:pPr>
            <w:r w:rsidRPr="003479D1">
              <w:rPr>
                <w:rFonts w:cs="Times New Roman"/>
                <w:color w:val="auto"/>
                <w:sz w:val="20"/>
              </w:rPr>
              <w:t>jsonwebtoken v9 / bcrypt v6</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87CF42" w14:textId="77777777" w:rsidR="00D34C6B" w:rsidRPr="003479D1" w:rsidRDefault="00000000">
            <w:pPr>
              <w:spacing w:after="0" w:line="240" w:lineRule="auto"/>
              <w:rPr>
                <w:rFonts w:cs="Times New Roman"/>
                <w:color w:val="auto"/>
              </w:rPr>
            </w:pPr>
            <w:r w:rsidRPr="003479D1">
              <w:rPr>
                <w:rFonts w:cs="Times New Roman"/>
                <w:color w:val="auto"/>
                <w:sz w:val="20"/>
              </w:rPr>
              <w:t>Stateless bearer token authorization and salted hashing</w:t>
            </w:r>
          </w:p>
        </w:tc>
      </w:tr>
      <w:tr w:rsidR="00D34C6B" w:rsidRPr="003479D1" w14:paraId="5840EFD7"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A334A3" w14:textId="77777777" w:rsidR="00D34C6B" w:rsidRPr="003479D1" w:rsidRDefault="00000000">
            <w:pPr>
              <w:spacing w:after="0" w:line="240" w:lineRule="auto"/>
              <w:rPr>
                <w:rFonts w:cs="Times New Roman"/>
                <w:color w:val="auto"/>
              </w:rPr>
            </w:pPr>
            <w:r w:rsidRPr="003479D1">
              <w:rPr>
                <w:rFonts w:cs="Times New Roman"/>
                <w:color w:val="auto"/>
                <w:sz w:val="20"/>
              </w:rPr>
              <w:t>Document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27139A" w14:textId="77777777" w:rsidR="00D34C6B" w:rsidRPr="003479D1" w:rsidRDefault="00000000">
            <w:pPr>
              <w:spacing w:after="0" w:line="240" w:lineRule="auto"/>
              <w:rPr>
                <w:rFonts w:cs="Times New Roman"/>
                <w:color w:val="auto"/>
              </w:rPr>
            </w:pPr>
            <w:r w:rsidRPr="003479D1">
              <w:rPr>
                <w:rFonts w:cs="Times New Roman"/>
                <w:color w:val="auto"/>
                <w:sz w:val="20"/>
              </w:rPr>
              <w:t>PDFKit / ExcelJS / json2csv</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27E93E" w14:textId="77777777" w:rsidR="00D34C6B" w:rsidRPr="003479D1" w:rsidRDefault="00000000">
            <w:pPr>
              <w:spacing w:after="0" w:line="240" w:lineRule="auto"/>
              <w:rPr>
                <w:rFonts w:cs="Times New Roman"/>
                <w:color w:val="auto"/>
              </w:rPr>
            </w:pPr>
            <w:r w:rsidRPr="003479D1">
              <w:rPr>
                <w:rFonts w:cs="Times New Roman"/>
                <w:color w:val="auto"/>
                <w:sz w:val="20"/>
              </w:rPr>
              <w:t>v0.19 / v4.4 / v6.0</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2BB162" w14:textId="77777777" w:rsidR="00D34C6B" w:rsidRPr="003479D1" w:rsidRDefault="00000000">
            <w:pPr>
              <w:spacing w:after="0" w:line="240" w:lineRule="auto"/>
              <w:rPr>
                <w:rFonts w:cs="Times New Roman"/>
                <w:color w:val="auto"/>
              </w:rPr>
            </w:pPr>
            <w:r w:rsidRPr="003479D1">
              <w:rPr>
                <w:rFonts w:cs="Times New Roman"/>
                <w:color w:val="auto"/>
                <w:sz w:val="20"/>
              </w:rPr>
              <w:t>Streaming PDF, Excel workbook, and CSV file synthesis</w:t>
            </w:r>
          </w:p>
        </w:tc>
      </w:tr>
      <w:tr w:rsidR="00D34C6B" w:rsidRPr="003479D1" w14:paraId="001610E8"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3DF2E1" w14:textId="77777777" w:rsidR="00D34C6B" w:rsidRPr="003479D1" w:rsidRDefault="00000000">
            <w:pPr>
              <w:spacing w:after="0" w:line="240" w:lineRule="auto"/>
              <w:rPr>
                <w:rFonts w:cs="Times New Roman"/>
                <w:color w:val="auto"/>
              </w:rPr>
            </w:pPr>
            <w:r w:rsidRPr="003479D1">
              <w:rPr>
                <w:rFonts w:cs="Times New Roman"/>
                <w:color w:val="auto"/>
                <w:sz w:val="20"/>
              </w:rPr>
              <w:t>Integrated Dev Env</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9B9188" w14:textId="77777777" w:rsidR="00D34C6B" w:rsidRPr="003479D1" w:rsidRDefault="00000000">
            <w:pPr>
              <w:spacing w:after="0" w:line="240" w:lineRule="auto"/>
              <w:rPr>
                <w:rFonts w:cs="Times New Roman"/>
                <w:color w:val="auto"/>
              </w:rPr>
            </w:pPr>
            <w:r w:rsidRPr="003479D1">
              <w:rPr>
                <w:rFonts w:cs="Times New Roman"/>
                <w:color w:val="auto"/>
                <w:sz w:val="20"/>
              </w:rPr>
              <w:t>Visual Studio Code</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2AE88C" w14:textId="77777777" w:rsidR="00D34C6B" w:rsidRPr="003479D1" w:rsidRDefault="00000000">
            <w:pPr>
              <w:spacing w:after="0" w:line="240" w:lineRule="auto"/>
              <w:rPr>
                <w:rFonts w:cs="Times New Roman"/>
                <w:color w:val="auto"/>
              </w:rPr>
            </w:pPr>
            <w:r w:rsidRPr="003479D1">
              <w:rPr>
                <w:rFonts w:cs="Times New Roman"/>
                <w:color w:val="auto"/>
                <w:sz w:val="20"/>
              </w:rPr>
              <w:t>v1.98+</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280A0B" w14:textId="77777777" w:rsidR="00D34C6B" w:rsidRPr="003479D1" w:rsidRDefault="00000000">
            <w:pPr>
              <w:spacing w:after="0" w:line="240" w:lineRule="auto"/>
              <w:rPr>
                <w:rFonts w:cs="Times New Roman"/>
                <w:color w:val="auto"/>
              </w:rPr>
            </w:pPr>
            <w:r w:rsidRPr="003479D1">
              <w:rPr>
                <w:rFonts w:cs="Times New Roman"/>
                <w:color w:val="auto"/>
                <w:sz w:val="20"/>
              </w:rPr>
              <w:t>Source code editing, debugging, and terminal execution</w:t>
            </w:r>
          </w:p>
        </w:tc>
      </w:tr>
      <w:tr w:rsidR="00D34C6B" w:rsidRPr="003479D1" w14:paraId="03EEA75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933DA4" w14:textId="77777777" w:rsidR="00D34C6B" w:rsidRPr="003479D1" w:rsidRDefault="00000000">
            <w:pPr>
              <w:spacing w:after="0" w:line="240" w:lineRule="auto"/>
              <w:rPr>
                <w:rFonts w:cs="Times New Roman"/>
                <w:color w:val="auto"/>
              </w:rPr>
            </w:pPr>
            <w:r w:rsidRPr="003479D1">
              <w:rPr>
                <w:rFonts w:cs="Times New Roman"/>
                <w:color w:val="auto"/>
                <w:sz w:val="20"/>
              </w:rPr>
              <w:t>API Testing Tool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B0A09C" w14:textId="77777777" w:rsidR="00D34C6B" w:rsidRPr="003479D1" w:rsidRDefault="00000000">
            <w:pPr>
              <w:spacing w:after="0" w:line="240" w:lineRule="auto"/>
              <w:rPr>
                <w:rFonts w:cs="Times New Roman"/>
                <w:color w:val="auto"/>
              </w:rPr>
            </w:pPr>
            <w:r w:rsidRPr="003479D1">
              <w:rPr>
                <w:rFonts w:cs="Times New Roman"/>
                <w:color w:val="auto"/>
                <w:sz w:val="20"/>
              </w:rPr>
              <w:t>Postman / VS Code REST Client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0E5498" w14:textId="77777777" w:rsidR="00D34C6B" w:rsidRPr="003479D1" w:rsidRDefault="00000000">
            <w:pPr>
              <w:spacing w:after="0" w:line="240" w:lineRule="auto"/>
              <w:rPr>
                <w:rFonts w:cs="Times New Roman"/>
                <w:color w:val="auto"/>
              </w:rPr>
            </w:pPr>
            <w:r w:rsidRPr="003479D1">
              <w:rPr>
                <w:rFonts w:cs="Times New Roman"/>
                <w:color w:val="auto"/>
                <w:sz w:val="20"/>
              </w:rPr>
              <w:t>v11.x / v0.25</w:t>
            </w:r>
          </w:p>
        </w:tc>
        <w:tc>
          <w:tcPr>
            <w:tcW w:w="324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D00F7A" w14:textId="77777777" w:rsidR="00D34C6B" w:rsidRPr="003479D1" w:rsidRDefault="00000000">
            <w:pPr>
              <w:spacing w:after="0" w:line="240" w:lineRule="auto"/>
              <w:rPr>
                <w:rFonts w:cs="Times New Roman"/>
                <w:color w:val="auto"/>
              </w:rPr>
            </w:pPr>
            <w:r w:rsidRPr="003479D1">
              <w:rPr>
                <w:rFonts w:cs="Times New Roman"/>
                <w:color w:val="auto"/>
                <w:sz w:val="20"/>
              </w:rPr>
              <w:t>HTTP endpoint functional validation and payload testing</w:t>
            </w:r>
          </w:p>
        </w:tc>
      </w:tr>
      <w:tr w:rsidR="00D34C6B" w:rsidRPr="003479D1" w14:paraId="24842CC0"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979849" w14:textId="77777777" w:rsidR="00D34C6B" w:rsidRPr="003479D1" w:rsidRDefault="00000000">
            <w:pPr>
              <w:spacing w:after="0" w:line="240" w:lineRule="auto"/>
              <w:rPr>
                <w:rFonts w:cs="Times New Roman"/>
                <w:color w:val="auto"/>
              </w:rPr>
            </w:pPr>
            <w:r w:rsidRPr="003479D1">
              <w:rPr>
                <w:rFonts w:cs="Times New Roman"/>
                <w:color w:val="auto"/>
                <w:sz w:val="20"/>
              </w:rPr>
              <w:t>Version Control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BA323D" w14:textId="77777777" w:rsidR="00D34C6B" w:rsidRPr="003479D1" w:rsidRDefault="00000000">
            <w:pPr>
              <w:spacing w:after="0" w:line="240" w:lineRule="auto"/>
              <w:rPr>
                <w:rFonts w:cs="Times New Roman"/>
                <w:color w:val="auto"/>
              </w:rPr>
            </w:pPr>
            <w:r w:rsidRPr="003479D1">
              <w:rPr>
                <w:rFonts w:cs="Times New Roman"/>
                <w:color w:val="auto"/>
                <w:sz w:val="20"/>
              </w:rPr>
              <w:t>Git &amp; GitHub Cloud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26229B" w14:textId="77777777" w:rsidR="00D34C6B" w:rsidRPr="003479D1" w:rsidRDefault="00000000">
            <w:pPr>
              <w:spacing w:after="0" w:line="240" w:lineRule="auto"/>
              <w:rPr>
                <w:rFonts w:cs="Times New Roman"/>
                <w:color w:val="auto"/>
              </w:rPr>
            </w:pPr>
            <w:r w:rsidRPr="003479D1">
              <w:rPr>
                <w:rFonts w:cs="Times New Roman"/>
                <w:color w:val="auto"/>
                <w:sz w:val="20"/>
              </w:rPr>
              <w:t>v2.44+ / GitHub</w:t>
            </w:r>
          </w:p>
        </w:tc>
        <w:tc>
          <w:tcPr>
            <w:tcW w:w="32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0A62FC" w14:textId="77777777" w:rsidR="00D34C6B" w:rsidRPr="003479D1" w:rsidRDefault="00000000">
            <w:pPr>
              <w:spacing w:after="0" w:line="240" w:lineRule="auto"/>
              <w:rPr>
                <w:rFonts w:cs="Times New Roman"/>
                <w:color w:val="auto"/>
              </w:rPr>
            </w:pPr>
            <w:r w:rsidRPr="003479D1">
              <w:rPr>
                <w:rFonts w:cs="Times New Roman"/>
                <w:color w:val="auto"/>
                <w:sz w:val="20"/>
              </w:rPr>
              <w:t>Distributed revision tracking and remote repository hosting</w:t>
            </w:r>
          </w:p>
        </w:tc>
      </w:tr>
    </w:tbl>
    <w:p w14:paraId="7DB574FF" w14:textId="77777777" w:rsidR="00D34C6B" w:rsidRPr="003479D1" w:rsidRDefault="00D34C6B">
      <w:pPr>
        <w:spacing w:before="40" w:after="120"/>
        <w:rPr>
          <w:rFonts w:cs="Times New Roman"/>
          <w:color w:val="auto"/>
        </w:rPr>
      </w:pPr>
    </w:p>
    <w:p w14:paraId="3556642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1.12 Project Planning, SDLC Model and Gantt Chart</w:t>
      </w:r>
    </w:p>
    <w:p w14:paraId="4E4C2BD1" w14:textId="77777777" w:rsidR="00D34C6B" w:rsidRPr="003479D1" w:rsidRDefault="00000000">
      <w:pPr>
        <w:spacing w:after="120" w:line="240" w:lineRule="auto"/>
        <w:jc w:val="both"/>
        <w:rPr>
          <w:rFonts w:cs="Times New Roman"/>
          <w:color w:val="auto"/>
        </w:rPr>
      </w:pPr>
      <w:r w:rsidRPr="003479D1">
        <w:rPr>
          <w:rFonts w:cs="Times New Roman"/>
          <w:color w:val="auto"/>
        </w:rPr>
        <w:t>ExpenseX was engineered in strict accordance with the Agile Scrum methodology, characterized by incremental sprint cycles, continuous integration, and frequent feedback loops. Table 1.3 outlines the project execution schedule, contrasting planned timelines with actual completed dates across the development lifecycle.</w:t>
      </w:r>
    </w:p>
    <w:p w14:paraId="5B39C4FE" w14:textId="77777777" w:rsidR="00D34C6B" w:rsidRPr="003479D1" w:rsidRDefault="00000000">
      <w:pPr>
        <w:keepNext/>
        <w:spacing w:before="200" w:after="80"/>
        <w:rPr>
          <w:rFonts w:cs="Times New Roman"/>
          <w:color w:val="auto"/>
        </w:rPr>
      </w:pPr>
      <w:r w:rsidRPr="003479D1">
        <w:rPr>
          <w:rFonts w:cs="Times New Roman"/>
          <w:b/>
          <w:color w:val="auto"/>
          <w:sz w:val="22"/>
        </w:rPr>
        <w:t>Table 1.3: Project Schedule, Sprint Breakdown, and Planned vs Executed Dates</w:t>
      </w:r>
    </w:p>
    <w:tbl>
      <w:tblPr>
        <w:tblStyle w:val="GridTable1Light-Accent1"/>
        <w:tblW w:w="0" w:type="auto"/>
        <w:tblLook w:val="04A0" w:firstRow="1" w:lastRow="0" w:firstColumn="1" w:lastColumn="0" w:noHBand="0" w:noVBand="1"/>
      </w:tblPr>
      <w:tblGrid>
        <w:gridCol w:w="876"/>
        <w:gridCol w:w="2244"/>
        <w:gridCol w:w="1162"/>
        <w:gridCol w:w="1145"/>
        <w:gridCol w:w="1268"/>
        <w:gridCol w:w="1251"/>
        <w:gridCol w:w="1270"/>
      </w:tblGrid>
      <w:tr w:rsidR="0005499B" w:rsidRPr="003479D1" w14:paraId="3596382A" w14:textId="77777777" w:rsidTr="0005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D12F5" w14:textId="77777777" w:rsidR="0005499B" w:rsidRPr="003479D1" w:rsidRDefault="0005499B" w:rsidP="0005499B">
            <w:pPr>
              <w:spacing w:before="40" w:after="120" w:line="276" w:lineRule="auto"/>
              <w:rPr>
                <w:rFonts w:cs="Times New Roman"/>
                <w:color w:val="auto"/>
              </w:rPr>
            </w:pPr>
            <w:r w:rsidRPr="003479D1">
              <w:rPr>
                <w:rFonts w:cs="Times New Roman"/>
                <w:color w:val="auto"/>
              </w:rPr>
              <w:t>Phase ID</w:t>
            </w:r>
          </w:p>
        </w:tc>
        <w:tc>
          <w:tcPr>
            <w:tcW w:w="0" w:type="auto"/>
            <w:hideMark/>
          </w:tcPr>
          <w:p w14:paraId="1FDD24BC"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SDLC Project Phase</w:t>
            </w:r>
          </w:p>
        </w:tc>
        <w:tc>
          <w:tcPr>
            <w:tcW w:w="0" w:type="auto"/>
            <w:hideMark/>
          </w:tcPr>
          <w:p w14:paraId="01D71113"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Planned Start</w:t>
            </w:r>
          </w:p>
        </w:tc>
        <w:tc>
          <w:tcPr>
            <w:tcW w:w="0" w:type="auto"/>
            <w:hideMark/>
          </w:tcPr>
          <w:p w14:paraId="32B6B209"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Planned End</w:t>
            </w:r>
          </w:p>
        </w:tc>
        <w:tc>
          <w:tcPr>
            <w:tcW w:w="0" w:type="auto"/>
            <w:hideMark/>
          </w:tcPr>
          <w:p w14:paraId="25D8DC97"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Executed Start</w:t>
            </w:r>
          </w:p>
        </w:tc>
        <w:tc>
          <w:tcPr>
            <w:tcW w:w="0" w:type="auto"/>
            <w:hideMark/>
          </w:tcPr>
          <w:p w14:paraId="0B9344C1"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Executed End</w:t>
            </w:r>
          </w:p>
        </w:tc>
        <w:tc>
          <w:tcPr>
            <w:tcW w:w="0" w:type="auto"/>
            <w:hideMark/>
          </w:tcPr>
          <w:p w14:paraId="2BC166EC" w14:textId="77777777" w:rsidR="0005499B" w:rsidRPr="003479D1" w:rsidRDefault="0005499B" w:rsidP="0005499B">
            <w:pPr>
              <w:spacing w:before="40" w:after="120" w:line="276"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Status</w:t>
            </w:r>
          </w:p>
        </w:tc>
      </w:tr>
      <w:tr w:rsidR="0005499B" w:rsidRPr="003479D1" w14:paraId="4EAD49F4"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5EF56139"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P-01</w:t>
            </w:r>
          </w:p>
        </w:tc>
        <w:tc>
          <w:tcPr>
            <w:tcW w:w="0" w:type="auto"/>
            <w:hideMark/>
          </w:tcPr>
          <w:p w14:paraId="069FA9DE"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Project Inception &amp; Proposal</w:t>
            </w:r>
          </w:p>
        </w:tc>
        <w:tc>
          <w:tcPr>
            <w:tcW w:w="0" w:type="auto"/>
            <w:hideMark/>
          </w:tcPr>
          <w:p w14:paraId="36445B2D"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12-06-2026</w:t>
            </w:r>
          </w:p>
        </w:tc>
        <w:tc>
          <w:tcPr>
            <w:tcW w:w="0" w:type="auto"/>
            <w:hideMark/>
          </w:tcPr>
          <w:p w14:paraId="776AA9A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18-06-2026</w:t>
            </w:r>
          </w:p>
        </w:tc>
        <w:tc>
          <w:tcPr>
            <w:tcW w:w="0" w:type="auto"/>
            <w:hideMark/>
          </w:tcPr>
          <w:p w14:paraId="51FB89D7"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12-06-2026</w:t>
            </w:r>
          </w:p>
        </w:tc>
        <w:tc>
          <w:tcPr>
            <w:tcW w:w="0" w:type="auto"/>
            <w:hideMark/>
          </w:tcPr>
          <w:p w14:paraId="39E3E807"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17-06-2026</w:t>
            </w:r>
          </w:p>
        </w:tc>
        <w:tc>
          <w:tcPr>
            <w:tcW w:w="0" w:type="auto"/>
            <w:hideMark/>
          </w:tcPr>
          <w:p w14:paraId="7749361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3939F3CA"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68FAECA1"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P-02</w:t>
            </w:r>
          </w:p>
        </w:tc>
        <w:tc>
          <w:tcPr>
            <w:tcW w:w="0" w:type="auto"/>
            <w:hideMark/>
          </w:tcPr>
          <w:p w14:paraId="7D54D844"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Literature Survey &amp; Fact Finding</w:t>
            </w:r>
          </w:p>
        </w:tc>
        <w:tc>
          <w:tcPr>
            <w:tcW w:w="0" w:type="auto"/>
            <w:hideMark/>
          </w:tcPr>
          <w:p w14:paraId="3AF9AB9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19-06-2026</w:t>
            </w:r>
          </w:p>
        </w:tc>
        <w:tc>
          <w:tcPr>
            <w:tcW w:w="0" w:type="auto"/>
            <w:hideMark/>
          </w:tcPr>
          <w:p w14:paraId="1739196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25-06-2026</w:t>
            </w:r>
          </w:p>
        </w:tc>
        <w:tc>
          <w:tcPr>
            <w:tcW w:w="0" w:type="auto"/>
            <w:hideMark/>
          </w:tcPr>
          <w:p w14:paraId="048F36F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18-06-2026</w:t>
            </w:r>
          </w:p>
        </w:tc>
        <w:tc>
          <w:tcPr>
            <w:tcW w:w="0" w:type="auto"/>
            <w:hideMark/>
          </w:tcPr>
          <w:p w14:paraId="053C7953"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24-06-2026</w:t>
            </w:r>
          </w:p>
        </w:tc>
        <w:tc>
          <w:tcPr>
            <w:tcW w:w="0" w:type="auto"/>
            <w:hideMark/>
          </w:tcPr>
          <w:p w14:paraId="7C07259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5A8BBE29"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7F4A4F71"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P-03</w:t>
            </w:r>
          </w:p>
        </w:tc>
        <w:tc>
          <w:tcPr>
            <w:tcW w:w="0" w:type="auto"/>
            <w:hideMark/>
          </w:tcPr>
          <w:p w14:paraId="60D691B1"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Requirements Analysis &amp; SRS</w:t>
            </w:r>
          </w:p>
        </w:tc>
        <w:tc>
          <w:tcPr>
            <w:tcW w:w="0" w:type="auto"/>
            <w:hideMark/>
          </w:tcPr>
          <w:p w14:paraId="22A02605"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26-06-2026</w:t>
            </w:r>
          </w:p>
        </w:tc>
        <w:tc>
          <w:tcPr>
            <w:tcW w:w="0" w:type="auto"/>
            <w:hideMark/>
          </w:tcPr>
          <w:p w14:paraId="74DF44D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03-07-2026</w:t>
            </w:r>
          </w:p>
        </w:tc>
        <w:tc>
          <w:tcPr>
            <w:tcW w:w="0" w:type="auto"/>
            <w:hideMark/>
          </w:tcPr>
          <w:p w14:paraId="345FC5D7"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25-06-2026</w:t>
            </w:r>
          </w:p>
        </w:tc>
        <w:tc>
          <w:tcPr>
            <w:tcW w:w="0" w:type="auto"/>
            <w:hideMark/>
          </w:tcPr>
          <w:p w14:paraId="5935A0B2"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02-07-2026</w:t>
            </w:r>
          </w:p>
        </w:tc>
        <w:tc>
          <w:tcPr>
            <w:tcW w:w="0" w:type="auto"/>
            <w:hideMark/>
          </w:tcPr>
          <w:p w14:paraId="7962B37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4E0A14D5"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3E0B1452"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P-04</w:t>
            </w:r>
          </w:p>
        </w:tc>
        <w:tc>
          <w:tcPr>
            <w:tcW w:w="0" w:type="auto"/>
            <w:hideMark/>
          </w:tcPr>
          <w:p w14:paraId="4A175712"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System Architecture &amp; UML Design</w:t>
            </w:r>
          </w:p>
        </w:tc>
        <w:tc>
          <w:tcPr>
            <w:tcW w:w="0" w:type="auto"/>
            <w:hideMark/>
          </w:tcPr>
          <w:p w14:paraId="7C7419BD"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04-07-2026</w:t>
            </w:r>
          </w:p>
        </w:tc>
        <w:tc>
          <w:tcPr>
            <w:tcW w:w="0" w:type="auto"/>
            <w:hideMark/>
          </w:tcPr>
          <w:p w14:paraId="0D0C5D73"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12-07-2026</w:t>
            </w:r>
          </w:p>
        </w:tc>
        <w:tc>
          <w:tcPr>
            <w:tcW w:w="0" w:type="auto"/>
            <w:hideMark/>
          </w:tcPr>
          <w:p w14:paraId="2E69CCE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03-07-2026</w:t>
            </w:r>
          </w:p>
        </w:tc>
        <w:tc>
          <w:tcPr>
            <w:tcW w:w="0" w:type="auto"/>
            <w:hideMark/>
          </w:tcPr>
          <w:p w14:paraId="2BE7C39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11-07-2026</w:t>
            </w:r>
          </w:p>
        </w:tc>
        <w:tc>
          <w:tcPr>
            <w:tcW w:w="0" w:type="auto"/>
            <w:hideMark/>
          </w:tcPr>
          <w:p w14:paraId="75475EBB"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24CA6920"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73CE149B"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P-05</w:t>
            </w:r>
          </w:p>
        </w:tc>
        <w:tc>
          <w:tcPr>
            <w:tcW w:w="0" w:type="auto"/>
            <w:hideMark/>
          </w:tcPr>
          <w:p w14:paraId="43F9675C"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Database Modeling &amp; Mongoose Schemas</w:t>
            </w:r>
          </w:p>
        </w:tc>
        <w:tc>
          <w:tcPr>
            <w:tcW w:w="0" w:type="auto"/>
            <w:hideMark/>
          </w:tcPr>
          <w:p w14:paraId="51FF015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13-07-2026</w:t>
            </w:r>
          </w:p>
        </w:tc>
        <w:tc>
          <w:tcPr>
            <w:tcW w:w="0" w:type="auto"/>
            <w:hideMark/>
          </w:tcPr>
          <w:p w14:paraId="3EE48842"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17-07-2026</w:t>
            </w:r>
          </w:p>
        </w:tc>
        <w:tc>
          <w:tcPr>
            <w:tcW w:w="0" w:type="auto"/>
            <w:hideMark/>
          </w:tcPr>
          <w:p w14:paraId="604C114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12-07-2026</w:t>
            </w:r>
          </w:p>
        </w:tc>
        <w:tc>
          <w:tcPr>
            <w:tcW w:w="0" w:type="auto"/>
            <w:hideMark/>
          </w:tcPr>
          <w:p w14:paraId="613FF80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16-07-2026</w:t>
            </w:r>
          </w:p>
        </w:tc>
        <w:tc>
          <w:tcPr>
            <w:tcW w:w="0" w:type="auto"/>
            <w:hideMark/>
          </w:tcPr>
          <w:p w14:paraId="6E1B34ED"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11398E7A"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042FC260"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P-06</w:t>
            </w:r>
          </w:p>
        </w:tc>
        <w:tc>
          <w:tcPr>
            <w:tcW w:w="0" w:type="auto"/>
            <w:hideMark/>
          </w:tcPr>
          <w:p w14:paraId="374096D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Backend REST API Development</w:t>
            </w:r>
          </w:p>
        </w:tc>
        <w:tc>
          <w:tcPr>
            <w:tcW w:w="0" w:type="auto"/>
            <w:hideMark/>
          </w:tcPr>
          <w:p w14:paraId="43E8B31E"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18-07-2026</w:t>
            </w:r>
          </w:p>
        </w:tc>
        <w:tc>
          <w:tcPr>
            <w:tcW w:w="0" w:type="auto"/>
            <w:hideMark/>
          </w:tcPr>
          <w:p w14:paraId="512C520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26-07-2026</w:t>
            </w:r>
          </w:p>
        </w:tc>
        <w:tc>
          <w:tcPr>
            <w:tcW w:w="0" w:type="auto"/>
            <w:hideMark/>
          </w:tcPr>
          <w:p w14:paraId="2C539F0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17-07-2026</w:t>
            </w:r>
          </w:p>
        </w:tc>
        <w:tc>
          <w:tcPr>
            <w:tcW w:w="0" w:type="auto"/>
            <w:hideMark/>
          </w:tcPr>
          <w:p w14:paraId="1F078F4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25-07-2026</w:t>
            </w:r>
          </w:p>
        </w:tc>
        <w:tc>
          <w:tcPr>
            <w:tcW w:w="0" w:type="auto"/>
            <w:hideMark/>
          </w:tcPr>
          <w:p w14:paraId="00106D31"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37690155"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681B8F19"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P-07</w:t>
            </w:r>
          </w:p>
        </w:tc>
        <w:tc>
          <w:tcPr>
            <w:tcW w:w="0" w:type="auto"/>
            <w:hideMark/>
          </w:tcPr>
          <w:p w14:paraId="044DA31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Google Gemini AI Integration</w:t>
            </w:r>
          </w:p>
        </w:tc>
        <w:tc>
          <w:tcPr>
            <w:tcW w:w="0" w:type="auto"/>
            <w:hideMark/>
          </w:tcPr>
          <w:p w14:paraId="31769E65"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27-07-2026</w:t>
            </w:r>
          </w:p>
        </w:tc>
        <w:tc>
          <w:tcPr>
            <w:tcW w:w="0" w:type="auto"/>
            <w:hideMark/>
          </w:tcPr>
          <w:p w14:paraId="2EA757E4"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31-07-2026</w:t>
            </w:r>
          </w:p>
        </w:tc>
        <w:tc>
          <w:tcPr>
            <w:tcW w:w="0" w:type="auto"/>
            <w:hideMark/>
          </w:tcPr>
          <w:p w14:paraId="64E39F71"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26-07-2026</w:t>
            </w:r>
          </w:p>
        </w:tc>
        <w:tc>
          <w:tcPr>
            <w:tcW w:w="0" w:type="auto"/>
            <w:hideMark/>
          </w:tcPr>
          <w:p w14:paraId="0B68952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31-07-2026</w:t>
            </w:r>
          </w:p>
        </w:tc>
        <w:tc>
          <w:tcPr>
            <w:tcW w:w="0" w:type="auto"/>
            <w:hideMark/>
          </w:tcPr>
          <w:p w14:paraId="462FEB77"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4F8D341D"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5264F032" w14:textId="77777777" w:rsidR="0005499B" w:rsidRPr="003479D1" w:rsidRDefault="0005499B" w:rsidP="0005499B">
            <w:pPr>
              <w:spacing w:before="40" w:after="120" w:line="276" w:lineRule="auto"/>
              <w:rPr>
                <w:rFonts w:cs="Times New Roman"/>
                <w:color w:val="auto"/>
              </w:rPr>
            </w:pPr>
            <w:r w:rsidRPr="003479D1">
              <w:rPr>
                <w:rFonts w:cs="Times New Roman"/>
                <w:color w:val="auto"/>
              </w:rPr>
              <w:lastRenderedPageBreak/>
              <w:t>P-08</w:t>
            </w:r>
          </w:p>
        </w:tc>
        <w:tc>
          <w:tcPr>
            <w:tcW w:w="0" w:type="auto"/>
            <w:hideMark/>
          </w:tcPr>
          <w:p w14:paraId="055F919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Frontend UI &amp; Component Development</w:t>
            </w:r>
          </w:p>
        </w:tc>
        <w:tc>
          <w:tcPr>
            <w:tcW w:w="0" w:type="auto"/>
            <w:hideMark/>
          </w:tcPr>
          <w:p w14:paraId="3E614F7B"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01-08-2026</w:t>
            </w:r>
          </w:p>
        </w:tc>
        <w:tc>
          <w:tcPr>
            <w:tcW w:w="0" w:type="auto"/>
            <w:hideMark/>
          </w:tcPr>
          <w:p w14:paraId="363304A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10-08-2026</w:t>
            </w:r>
          </w:p>
        </w:tc>
        <w:tc>
          <w:tcPr>
            <w:tcW w:w="0" w:type="auto"/>
            <w:hideMark/>
          </w:tcPr>
          <w:p w14:paraId="5E46C592"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01-08-2026</w:t>
            </w:r>
          </w:p>
        </w:tc>
        <w:tc>
          <w:tcPr>
            <w:tcW w:w="0" w:type="auto"/>
            <w:hideMark/>
          </w:tcPr>
          <w:p w14:paraId="5C166DB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09-08-2026</w:t>
            </w:r>
          </w:p>
        </w:tc>
        <w:tc>
          <w:tcPr>
            <w:tcW w:w="0" w:type="auto"/>
            <w:hideMark/>
          </w:tcPr>
          <w:p w14:paraId="637D0DF4"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36173E2D"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77151AA4" w14:textId="77777777" w:rsidR="0005499B" w:rsidRPr="003479D1" w:rsidRDefault="0005499B" w:rsidP="0005499B">
            <w:pPr>
              <w:spacing w:before="40" w:after="120" w:line="276" w:lineRule="auto"/>
              <w:rPr>
                <w:rFonts w:cs="Times New Roman"/>
                <w:color w:val="auto"/>
              </w:rPr>
            </w:pPr>
            <w:r w:rsidRPr="003479D1">
              <w:rPr>
                <w:rFonts w:cs="Times New Roman"/>
                <w:color w:val="auto"/>
              </w:rPr>
              <w:t>P-09</w:t>
            </w:r>
          </w:p>
        </w:tc>
        <w:tc>
          <w:tcPr>
            <w:tcW w:w="0" w:type="auto"/>
            <w:hideMark/>
          </w:tcPr>
          <w:p w14:paraId="7FAC0B2C"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Recharts Analytics &amp; Visualizations</w:t>
            </w:r>
          </w:p>
        </w:tc>
        <w:tc>
          <w:tcPr>
            <w:tcW w:w="0" w:type="auto"/>
            <w:hideMark/>
          </w:tcPr>
          <w:p w14:paraId="0635921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11-08-2026</w:t>
            </w:r>
          </w:p>
        </w:tc>
        <w:tc>
          <w:tcPr>
            <w:tcW w:w="0" w:type="auto"/>
            <w:hideMark/>
          </w:tcPr>
          <w:p w14:paraId="503266F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14-08-2026</w:t>
            </w:r>
          </w:p>
        </w:tc>
        <w:tc>
          <w:tcPr>
            <w:tcW w:w="0" w:type="auto"/>
            <w:hideMark/>
          </w:tcPr>
          <w:p w14:paraId="38A570DE"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10-08-2026</w:t>
            </w:r>
          </w:p>
        </w:tc>
        <w:tc>
          <w:tcPr>
            <w:tcW w:w="0" w:type="auto"/>
            <w:hideMark/>
          </w:tcPr>
          <w:p w14:paraId="3DE7CBA4"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13-08-2026</w:t>
            </w:r>
          </w:p>
        </w:tc>
        <w:tc>
          <w:tcPr>
            <w:tcW w:w="0" w:type="auto"/>
            <w:hideMark/>
          </w:tcPr>
          <w:p w14:paraId="007C280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7CB74480"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34B90457" w14:textId="77777777" w:rsidR="0005499B" w:rsidRPr="003479D1" w:rsidRDefault="0005499B" w:rsidP="0005499B">
            <w:pPr>
              <w:spacing w:before="40" w:after="120" w:line="276" w:lineRule="auto"/>
              <w:rPr>
                <w:rFonts w:cs="Times New Roman"/>
                <w:color w:val="auto"/>
              </w:rPr>
            </w:pPr>
            <w:r w:rsidRPr="003479D1">
              <w:rPr>
                <w:rFonts w:cs="Times New Roman"/>
                <w:color w:val="auto"/>
              </w:rPr>
              <w:t>P-10</w:t>
            </w:r>
          </w:p>
        </w:tc>
        <w:tc>
          <w:tcPr>
            <w:tcW w:w="0" w:type="auto"/>
            <w:hideMark/>
          </w:tcPr>
          <w:p w14:paraId="38E84131"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Multi-Format Export Engine (PDF/Excel)</w:t>
            </w:r>
          </w:p>
        </w:tc>
        <w:tc>
          <w:tcPr>
            <w:tcW w:w="0" w:type="auto"/>
            <w:hideMark/>
          </w:tcPr>
          <w:p w14:paraId="4119C87F"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15-08-2026</w:t>
            </w:r>
          </w:p>
        </w:tc>
        <w:tc>
          <w:tcPr>
            <w:tcW w:w="0" w:type="auto"/>
            <w:hideMark/>
          </w:tcPr>
          <w:p w14:paraId="152D85DC"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19-08-2026</w:t>
            </w:r>
          </w:p>
        </w:tc>
        <w:tc>
          <w:tcPr>
            <w:tcW w:w="0" w:type="auto"/>
            <w:hideMark/>
          </w:tcPr>
          <w:p w14:paraId="0E74F49C"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14-08-2026</w:t>
            </w:r>
          </w:p>
        </w:tc>
        <w:tc>
          <w:tcPr>
            <w:tcW w:w="0" w:type="auto"/>
            <w:hideMark/>
          </w:tcPr>
          <w:p w14:paraId="37D8B42D"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18-08-2026</w:t>
            </w:r>
          </w:p>
        </w:tc>
        <w:tc>
          <w:tcPr>
            <w:tcW w:w="0" w:type="auto"/>
            <w:hideMark/>
          </w:tcPr>
          <w:p w14:paraId="0F85025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59591720"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1DCBE999" w14:textId="77777777" w:rsidR="0005499B" w:rsidRPr="003479D1" w:rsidRDefault="0005499B" w:rsidP="0005499B">
            <w:pPr>
              <w:spacing w:before="40" w:after="120" w:line="276" w:lineRule="auto"/>
              <w:rPr>
                <w:rFonts w:cs="Times New Roman"/>
                <w:color w:val="auto"/>
              </w:rPr>
            </w:pPr>
            <w:r w:rsidRPr="003479D1">
              <w:rPr>
                <w:rFonts w:cs="Times New Roman"/>
                <w:color w:val="auto"/>
              </w:rPr>
              <w:t>P-11</w:t>
            </w:r>
          </w:p>
        </w:tc>
        <w:tc>
          <w:tcPr>
            <w:tcW w:w="0" w:type="auto"/>
            <w:hideMark/>
          </w:tcPr>
          <w:p w14:paraId="32CD593E"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System Integration &amp; Security Hardening</w:t>
            </w:r>
          </w:p>
        </w:tc>
        <w:tc>
          <w:tcPr>
            <w:tcW w:w="0" w:type="auto"/>
            <w:hideMark/>
          </w:tcPr>
          <w:p w14:paraId="0AE55E04"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20-08-2026</w:t>
            </w:r>
          </w:p>
        </w:tc>
        <w:tc>
          <w:tcPr>
            <w:tcW w:w="0" w:type="auto"/>
            <w:hideMark/>
          </w:tcPr>
          <w:p w14:paraId="1C5485A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24-08-2026</w:t>
            </w:r>
          </w:p>
        </w:tc>
        <w:tc>
          <w:tcPr>
            <w:tcW w:w="0" w:type="auto"/>
            <w:hideMark/>
          </w:tcPr>
          <w:p w14:paraId="719885CC"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19-08-2026</w:t>
            </w:r>
          </w:p>
        </w:tc>
        <w:tc>
          <w:tcPr>
            <w:tcW w:w="0" w:type="auto"/>
            <w:hideMark/>
          </w:tcPr>
          <w:p w14:paraId="0351E86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23-08-2026</w:t>
            </w:r>
          </w:p>
        </w:tc>
        <w:tc>
          <w:tcPr>
            <w:tcW w:w="0" w:type="auto"/>
            <w:hideMark/>
          </w:tcPr>
          <w:p w14:paraId="784DBD03"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77D9F3DB"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49D8FAEB" w14:textId="77777777" w:rsidR="0005499B" w:rsidRPr="003479D1" w:rsidRDefault="0005499B" w:rsidP="0005499B">
            <w:pPr>
              <w:spacing w:before="40" w:after="120" w:line="276" w:lineRule="auto"/>
              <w:rPr>
                <w:rFonts w:cs="Times New Roman"/>
                <w:color w:val="auto"/>
              </w:rPr>
            </w:pPr>
            <w:r w:rsidRPr="003479D1">
              <w:rPr>
                <w:rFonts w:cs="Times New Roman"/>
                <w:color w:val="auto"/>
              </w:rPr>
              <w:t>P-12</w:t>
            </w:r>
          </w:p>
        </w:tc>
        <w:tc>
          <w:tcPr>
            <w:tcW w:w="0" w:type="auto"/>
            <w:hideMark/>
          </w:tcPr>
          <w:p w14:paraId="241EF07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Comprehensive Quality Assurance &amp; Testing</w:t>
            </w:r>
          </w:p>
        </w:tc>
        <w:tc>
          <w:tcPr>
            <w:tcW w:w="0" w:type="auto"/>
            <w:hideMark/>
          </w:tcPr>
          <w:p w14:paraId="51FC296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25-08-2026</w:t>
            </w:r>
          </w:p>
        </w:tc>
        <w:tc>
          <w:tcPr>
            <w:tcW w:w="0" w:type="auto"/>
            <w:hideMark/>
          </w:tcPr>
          <w:p w14:paraId="51CD06EB"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31-08-2026</w:t>
            </w:r>
          </w:p>
        </w:tc>
        <w:tc>
          <w:tcPr>
            <w:tcW w:w="0" w:type="auto"/>
            <w:hideMark/>
          </w:tcPr>
          <w:p w14:paraId="418F4F8B"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24-08-2026</w:t>
            </w:r>
          </w:p>
        </w:tc>
        <w:tc>
          <w:tcPr>
            <w:tcW w:w="0" w:type="auto"/>
            <w:hideMark/>
          </w:tcPr>
          <w:p w14:paraId="31EB7019"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30-08-2026</w:t>
            </w:r>
          </w:p>
        </w:tc>
        <w:tc>
          <w:tcPr>
            <w:tcW w:w="0" w:type="auto"/>
            <w:hideMark/>
          </w:tcPr>
          <w:p w14:paraId="3038387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76A15A74"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7F6D0A39" w14:textId="77777777" w:rsidR="0005499B" w:rsidRPr="003479D1" w:rsidRDefault="0005499B" w:rsidP="0005499B">
            <w:pPr>
              <w:spacing w:before="40" w:after="120" w:line="276" w:lineRule="auto"/>
              <w:rPr>
                <w:rFonts w:cs="Times New Roman"/>
                <w:color w:val="auto"/>
              </w:rPr>
            </w:pPr>
            <w:r w:rsidRPr="003479D1">
              <w:rPr>
                <w:rFonts w:cs="Times New Roman"/>
                <w:color w:val="auto"/>
              </w:rPr>
              <w:t>P-13</w:t>
            </w:r>
          </w:p>
        </w:tc>
        <w:tc>
          <w:tcPr>
            <w:tcW w:w="0" w:type="auto"/>
            <w:hideMark/>
          </w:tcPr>
          <w:p w14:paraId="152E1BAE"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Cloud Deployment (</w:t>
            </w:r>
            <w:proofErr w:type="spellStart"/>
            <w:r w:rsidRPr="003479D1">
              <w:rPr>
                <w:rFonts w:cs="Times New Roman"/>
                <w:color w:val="auto"/>
              </w:rPr>
              <w:t>Vercel</w:t>
            </w:r>
            <w:proofErr w:type="spellEnd"/>
            <w:r w:rsidRPr="003479D1">
              <w:rPr>
                <w:rFonts w:cs="Times New Roman"/>
                <w:color w:val="auto"/>
              </w:rPr>
              <w:t xml:space="preserve"> &amp; Render)</w:t>
            </w:r>
          </w:p>
        </w:tc>
        <w:tc>
          <w:tcPr>
            <w:tcW w:w="0" w:type="auto"/>
            <w:hideMark/>
          </w:tcPr>
          <w:p w14:paraId="24E89623"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01-09-2026</w:t>
            </w:r>
          </w:p>
        </w:tc>
        <w:tc>
          <w:tcPr>
            <w:tcW w:w="0" w:type="auto"/>
            <w:hideMark/>
          </w:tcPr>
          <w:p w14:paraId="09D491D6"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05-09-2026</w:t>
            </w:r>
          </w:p>
        </w:tc>
        <w:tc>
          <w:tcPr>
            <w:tcW w:w="0" w:type="auto"/>
            <w:hideMark/>
          </w:tcPr>
          <w:p w14:paraId="3AEB7F6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31-08-2026</w:t>
            </w:r>
          </w:p>
        </w:tc>
        <w:tc>
          <w:tcPr>
            <w:tcW w:w="0" w:type="auto"/>
            <w:hideMark/>
          </w:tcPr>
          <w:p w14:paraId="7783894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04-09-2026</w:t>
            </w:r>
          </w:p>
        </w:tc>
        <w:tc>
          <w:tcPr>
            <w:tcW w:w="0" w:type="auto"/>
            <w:hideMark/>
          </w:tcPr>
          <w:p w14:paraId="0C355F9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r w:rsidR="0005499B" w:rsidRPr="003479D1" w14:paraId="7179CB3B" w14:textId="77777777" w:rsidTr="0005499B">
        <w:tc>
          <w:tcPr>
            <w:cnfStyle w:val="001000000000" w:firstRow="0" w:lastRow="0" w:firstColumn="1" w:lastColumn="0" w:oddVBand="0" w:evenVBand="0" w:oddHBand="0" w:evenHBand="0" w:firstRowFirstColumn="0" w:firstRowLastColumn="0" w:lastRowFirstColumn="0" w:lastRowLastColumn="0"/>
            <w:tcW w:w="0" w:type="auto"/>
            <w:hideMark/>
          </w:tcPr>
          <w:p w14:paraId="2718073B" w14:textId="77777777" w:rsidR="0005499B" w:rsidRPr="003479D1" w:rsidRDefault="0005499B" w:rsidP="0005499B">
            <w:pPr>
              <w:spacing w:before="40" w:after="120" w:line="276" w:lineRule="auto"/>
              <w:rPr>
                <w:rFonts w:cs="Times New Roman"/>
                <w:color w:val="auto"/>
              </w:rPr>
            </w:pPr>
            <w:r w:rsidRPr="003479D1">
              <w:rPr>
                <w:rFonts w:cs="Times New Roman"/>
                <w:color w:val="auto"/>
              </w:rPr>
              <w:t>P-14</w:t>
            </w:r>
          </w:p>
        </w:tc>
        <w:tc>
          <w:tcPr>
            <w:tcW w:w="0" w:type="auto"/>
            <w:hideMark/>
          </w:tcPr>
          <w:p w14:paraId="5FDA3C45"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Documentation &amp; Black Book Preparation</w:t>
            </w:r>
          </w:p>
        </w:tc>
        <w:tc>
          <w:tcPr>
            <w:tcW w:w="0" w:type="auto"/>
            <w:hideMark/>
          </w:tcPr>
          <w:p w14:paraId="52471B1A"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06-09-2026</w:t>
            </w:r>
          </w:p>
        </w:tc>
        <w:tc>
          <w:tcPr>
            <w:tcW w:w="0" w:type="auto"/>
            <w:hideMark/>
          </w:tcPr>
          <w:p w14:paraId="0CE78DD7"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11-09-2026</w:t>
            </w:r>
          </w:p>
        </w:tc>
        <w:tc>
          <w:tcPr>
            <w:tcW w:w="0" w:type="auto"/>
            <w:hideMark/>
          </w:tcPr>
          <w:p w14:paraId="2A3918F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05-09-2026</w:t>
            </w:r>
          </w:p>
        </w:tc>
        <w:tc>
          <w:tcPr>
            <w:tcW w:w="0" w:type="auto"/>
            <w:hideMark/>
          </w:tcPr>
          <w:p w14:paraId="6B7FADD8"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11-09-2026</w:t>
            </w:r>
          </w:p>
        </w:tc>
        <w:tc>
          <w:tcPr>
            <w:tcW w:w="0" w:type="auto"/>
            <w:hideMark/>
          </w:tcPr>
          <w:p w14:paraId="1C3D29D0" w14:textId="77777777" w:rsidR="0005499B" w:rsidRPr="003479D1" w:rsidRDefault="0005499B" w:rsidP="0005499B">
            <w:pPr>
              <w:spacing w:before="40" w:after="120" w:line="276" w:lineRule="auto"/>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rPr>
              <w:t>Completed</w:t>
            </w:r>
          </w:p>
        </w:tc>
      </w:tr>
    </w:tbl>
    <w:p w14:paraId="57343D41" w14:textId="77777777" w:rsidR="00D34C6B" w:rsidRPr="003479D1" w:rsidRDefault="00D34C6B">
      <w:pPr>
        <w:spacing w:before="40" w:after="120"/>
        <w:rPr>
          <w:rFonts w:cs="Times New Roman"/>
          <w:color w:val="auto"/>
        </w:rPr>
      </w:pPr>
    </w:p>
    <w:tbl>
      <w:tblPr>
        <w:tblW w:w="0" w:type="auto"/>
        <w:jc w:val="center"/>
        <w:tblLook w:val="04A0" w:firstRow="1" w:lastRow="0" w:firstColumn="1" w:lastColumn="0" w:noHBand="0" w:noVBand="1"/>
      </w:tblPr>
      <w:tblGrid>
        <w:gridCol w:w="9360"/>
      </w:tblGrid>
      <w:tr w:rsidR="00D34C6B" w:rsidRPr="003479D1" w14:paraId="5CB8068C" w14:textId="77777777" w:rsidTr="0005499B">
        <w:trPr>
          <w:trHeight w:val="5337"/>
          <w:jc w:val="center"/>
        </w:trPr>
        <w:tc>
          <w:tcPr>
            <w:tcW w:w="9336"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62C636F6" w14:textId="699CD4BF" w:rsidR="0005499B" w:rsidRPr="003479D1" w:rsidRDefault="0005499B" w:rsidP="0005499B">
            <w:pPr>
              <w:spacing w:before="80" w:after="80"/>
              <w:rPr>
                <w:rFonts w:cs="Times New Roman"/>
                <w:color w:val="auto"/>
              </w:rPr>
            </w:pPr>
            <w:r w:rsidRPr="003479D1">
              <w:rPr>
                <w:rFonts w:cs="Times New Roman"/>
                <w:color w:val="auto"/>
              </w:rPr>
              <w:lastRenderedPageBreak/>
              <w:drawing>
                <wp:inline distT="0" distB="0" distL="0" distR="0" wp14:anchorId="07CD1C60" wp14:editId="009EDD4F">
                  <wp:extent cx="5715000" cy="3561080"/>
                  <wp:effectExtent l="0" t="0" r="0" b="1270"/>
                  <wp:docPr id="1318644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561080"/>
                          </a:xfrm>
                          <a:prstGeom prst="rect">
                            <a:avLst/>
                          </a:prstGeom>
                          <a:noFill/>
                          <a:ln>
                            <a:noFill/>
                          </a:ln>
                        </pic:spPr>
                      </pic:pic>
                    </a:graphicData>
                  </a:graphic>
                </wp:inline>
              </w:drawing>
            </w:r>
          </w:p>
          <w:p w14:paraId="0A1EDAAE" w14:textId="14954BFF" w:rsidR="00D34C6B" w:rsidRPr="003479D1" w:rsidRDefault="00D34C6B" w:rsidP="0005499B">
            <w:pPr>
              <w:spacing w:before="80" w:after="80"/>
              <w:rPr>
                <w:rFonts w:cs="Times New Roman"/>
                <w:color w:val="auto"/>
              </w:rPr>
            </w:pPr>
          </w:p>
        </w:tc>
      </w:tr>
    </w:tbl>
    <w:p w14:paraId="1AE011B0"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1.1 — Project Schedule and Milestone Gantt Chart</w:t>
      </w:r>
    </w:p>
    <w:p w14:paraId="211344D6"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1.1:</w:t>
      </w:r>
    </w:p>
    <w:p w14:paraId="7B448C8C" w14:textId="77777777" w:rsidR="00D34C6B" w:rsidRPr="003479D1" w:rsidRDefault="00000000">
      <w:pPr>
        <w:spacing w:after="120" w:line="240" w:lineRule="auto"/>
        <w:jc w:val="both"/>
        <w:rPr>
          <w:rFonts w:cs="Times New Roman"/>
          <w:color w:val="auto"/>
        </w:rPr>
      </w:pPr>
      <w:r w:rsidRPr="003479D1">
        <w:rPr>
          <w:rFonts w:cs="Times New Roman"/>
          <w:color w:val="auto"/>
        </w:rPr>
        <w:t>Figure 1.1 illustrates the chronological Gantt chart representing the 16-week project execution timeline for ExpenseX. The project is structured across five major sequential streams: Requirements Engineering, System Design, Backend &amp; AI Engineering, Frontend &amp; Data Visualization, and Quality Assurance &amp; Deployment.</w:t>
      </w:r>
    </w:p>
    <w:p w14:paraId="0FD0C9A7" w14:textId="77777777" w:rsidR="00D34C6B" w:rsidRPr="003479D1" w:rsidRDefault="00000000">
      <w:pPr>
        <w:spacing w:after="120" w:line="240" w:lineRule="auto"/>
        <w:jc w:val="both"/>
        <w:rPr>
          <w:rFonts w:cs="Times New Roman"/>
          <w:color w:val="auto"/>
        </w:rPr>
      </w:pPr>
      <w:r w:rsidRPr="003479D1">
        <w:rPr>
          <w:rFonts w:cs="Times New Roman"/>
          <w:color w:val="auto"/>
        </w:rPr>
        <w:t>Crucially, the chart highlights the concurrency achieved between Backend REST API creation and Frontend Component wireframing during Weeks 7 through 10, enabled by contract-first API design and mock JSON responses. The critical path spanned the integration of the Google Gemini AI prompt pipeline and the multi-format PDF/Excel streaming controllers, both of which underwent rigorous testing before final cloud deployment on Vercel and Render.</w:t>
      </w:r>
    </w:p>
    <w:p w14:paraId="57D4C9A2" w14:textId="77777777" w:rsidR="00D34C6B" w:rsidRPr="003479D1" w:rsidRDefault="00000000">
      <w:pPr>
        <w:rPr>
          <w:rFonts w:cs="Times New Roman"/>
          <w:color w:val="auto"/>
        </w:rPr>
      </w:pPr>
      <w:r w:rsidRPr="003479D1">
        <w:rPr>
          <w:rFonts w:cs="Times New Roman"/>
          <w:color w:val="auto"/>
        </w:rPr>
        <w:br w:type="page"/>
      </w:r>
    </w:p>
    <w:p w14:paraId="19482E03"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2</w:t>
      </w:r>
    </w:p>
    <w:p w14:paraId="0119DA9F"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SYSTEM ANALYSIS AND REQUIREMENTS</w:t>
      </w:r>
    </w:p>
    <w:p w14:paraId="57E4BBB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2.1 Fact Finding Techniques</w:t>
      </w:r>
    </w:p>
    <w:p w14:paraId="7D020690" w14:textId="77777777" w:rsidR="00D34C6B" w:rsidRPr="003479D1" w:rsidRDefault="00000000">
      <w:pPr>
        <w:spacing w:after="120" w:line="240" w:lineRule="auto"/>
        <w:jc w:val="both"/>
        <w:rPr>
          <w:rFonts w:cs="Times New Roman"/>
          <w:color w:val="auto"/>
        </w:rPr>
      </w:pPr>
      <w:r w:rsidRPr="003479D1">
        <w:rPr>
          <w:rFonts w:cs="Times New Roman"/>
          <w:color w:val="auto"/>
        </w:rPr>
        <w:t>Requirements engineering for ExpenseX employed a rigorous, multi-pronged fact-finding methodology combining quantitative surveys, interactive rapid prototyping, and market literature analysis to accurately model stakeholder needs.</w:t>
      </w:r>
    </w:p>
    <w:p w14:paraId="51C2B8A0" w14:textId="77777777" w:rsidR="00D34C6B" w:rsidRPr="003479D1" w:rsidRDefault="00000000">
      <w:pPr>
        <w:keepNext/>
        <w:spacing w:before="200" w:after="80" w:line="240" w:lineRule="auto"/>
        <w:rPr>
          <w:rFonts w:cs="Times New Roman"/>
          <w:color w:val="auto"/>
        </w:rPr>
      </w:pPr>
      <w:r w:rsidRPr="003479D1">
        <w:rPr>
          <w:rFonts w:cs="Times New Roman"/>
          <w:b/>
          <w:color w:val="auto"/>
        </w:rPr>
        <w:t>2.1.1 Questionnaires and Surveys</w:t>
      </w:r>
    </w:p>
    <w:p w14:paraId="3631A4C6" w14:textId="77777777" w:rsidR="00D34C6B" w:rsidRPr="003479D1" w:rsidRDefault="00000000">
      <w:pPr>
        <w:spacing w:after="120" w:line="240" w:lineRule="auto"/>
        <w:jc w:val="both"/>
        <w:rPr>
          <w:rFonts w:cs="Times New Roman"/>
          <w:color w:val="auto"/>
        </w:rPr>
      </w:pPr>
      <w:r w:rsidRPr="003479D1">
        <w:rPr>
          <w:rFonts w:cs="Times New Roman"/>
          <w:color w:val="auto"/>
        </w:rPr>
        <w:t>A structured digital survey comprising 12 quantitative and qualitative questions was administered to a targeted cohort of 120 respondents, including university students (45%), early-career software professionals (35%), and self-employed freelancers (20%). Key questions explored digital payment frequency, satisfaction with existing mobile banking apps, desired visualization tools, and willingness to trust AI-generated financial coaching.</w:t>
      </w:r>
    </w:p>
    <w:p w14:paraId="298B00D2" w14:textId="77777777" w:rsidR="00D34C6B" w:rsidRPr="003479D1" w:rsidRDefault="00000000">
      <w:pPr>
        <w:spacing w:after="120" w:line="240" w:lineRule="auto"/>
        <w:jc w:val="both"/>
        <w:rPr>
          <w:rFonts w:cs="Times New Roman"/>
          <w:color w:val="auto"/>
        </w:rPr>
      </w:pPr>
      <w:r w:rsidRPr="003479D1">
        <w:rPr>
          <w:rFonts w:cs="Times New Roman"/>
          <w:color w:val="auto"/>
        </w:rPr>
        <w:t>Key empirical findings from the survey revealed:</w:t>
      </w:r>
    </w:p>
    <w:p w14:paraId="54AB374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UPI Dominance: </w:t>
      </w:r>
      <w:r w:rsidRPr="003479D1">
        <w:rPr>
          <w:rFonts w:cs="Times New Roman"/>
          <w:color w:val="auto"/>
        </w:rPr>
        <w:t>88% of respondents conduct 5 or more digital micropayments daily, leading to rapid loss of expenditure awareness.</w:t>
      </w:r>
    </w:p>
    <w:p w14:paraId="47757BF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Dissatisfaction with Manual Tracking: </w:t>
      </w:r>
      <w:r w:rsidRPr="003479D1">
        <w:rPr>
          <w:rFonts w:cs="Times New Roman"/>
          <w:color w:val="auto"/>
        </w:rPr>
        <w:t>74% had attempted manual spreadsheet or notebook tracking but abandoned it within 3 weeks due to cognitive fatigue.</w:t>
      </w:r>
    </w:p>
    <w:p w14:paraId="012150E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Demand for Instant Export: </w:t>
      </w:r>
      <w:r w:rsidRPr="003479D1">
        <w:rPr>
          <w:rFonts w:cs="Times New Roman"/>
          <w:color w:val="auto"/>
        </w:rPr>
        <w:t>81% requested direct PDF and Excel export capabilities for academic expense reimbursement and tax records.</w:t>
      </w:r>
    </w:p>
    <w:p w14:paraId="762A75A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Receptivity to AI Insights: </w:t>
      </w:r>
      <w:r w:rsidRPr="003479D1">
        <w:rPr>
          <w:rFonts w:cs="Times New Roman"/>
          <w:color w:val="auto"/>
        </w:rPr>
        <w:t>79% expressed strong interest in automated AI diagnostics that could detect spending anomalies without requiring accounting expertise.</w:t>
      </w:r>
    </w:p>
    <w:p w14:paraId="55F0748A" w14:textId="77777777" w:rsidR="00D34C6B" w:rsidRPr="003479D1" w:rsidRDefault="00000000">
      <w:pPr>
        <w:keepNext/>
        <w:spacing w:before="200" w:after="80" w:line="240" w:lineRule="auto"/>
        <w:rPr>
          <w:rFonts w:cs="Times New Roman"/>
          <w:color w:val="auto"/>
        </w:rPr>
      </w:pPr>
      <w:r w:rsidRPr="003479D1">
        <w:rPr>
          <w:rFonts w:cs="Times New Roman"/>
          <w:b/>
          <w:color w:val="auto"/>
        </w:rPr>
        <w:t>2.1.2 Prototyping and Iterative Wireframing</w:t>
      </w:r>
    </w:p>
    <w:p w14:paraId="04B3B4AB" w14:textId="77777777" w:rsidR="00D34C6B" w:rsidRPr="003479D1" w:rsidRDefault="00000000">
      <w:pPr>
        <w:spacing w:after="120" w:line="240" w:lineRule="auto"/>
        <w:jc w:val="both"/>
        <w:rPr>
          <w:rFonts w:cs="Times New Roman"/>
          <w:color w:val="auto"/>
        </w:rPr>
      </w:pPr>
      <w:r w:rsidRPr="003479D1">
        <w:rPr>
          <w:rFonts w:cs="Times New Roman"/>
          <w:color w:val="auto"/>
        </w:rPr>
        <w:t>An evolutionary prototyping model was adopted to refine the user experience. Low-fidelity Figma wireframes were initially evaluated by a focus group to test navigational ergonomics. User feedback led to key architectural adjustments: eliminating multi-step checkout-style modals in favor of a single-screen transaction modal, integrating real-time category spending badges, and introducing a zero-authentication Guest Mode to facilitate friction-free evaluation.</w:t>
      </w:r>
    </w:p>
    <w:p w14:paraId="7D26B220" w14:textId="77777777" w:rsidR="00D34C6B" w:rsidRPr="003479D1" w:rsidRDefault="00000000">
      <w:pPr>
        <w:keepNext/>
        <w:spacing w:before="200" w:after="80" w:line="240" w:lineRule="auto"/>
        <w:rPr>
          <w:rFonts w:cs="Times New Roman"/>
          <w:color w:val="auto"/>
        </w:rPr>
      </w:pPr>
      <w:r w:rsidRPr="003479D1">
        <w:rPr>
          <w:rFonts w:cs="Times New Roman"/>
          <w:b/>
          <w:color w:val="auto"/>
        </w:rPr>
        <w:t>2.1.3 Market and Literature Study</w:t>
      </w:r>
    </w:p>
    <w:p w14:paraId="508C63B2" w14:textId="77777777" w:rsidR="00D34C6B" w:rsidRPr="003479D1" w:rsidRDefault="00000000">
      <w:pPr>
        <w:spacing w:after="120" w:line="240" w:lineRule="auto"/>
        <w:jc w:val="both"/>
        <w:rPr>
          <w:rFonts w:cs="Times New Roman"/>
          <w:color w:val="auto"/>
        </w:rPr>
      </w:pPr>
      <w:r w:rsidRPr="003479D1">
        <w:rPr>
          <w:rFonts w:cs="Times New Roman"/>
          <w:color w:val="auto"/>
        </w:rPr>
        <w:t>A technical audit of prevailing commercial applications (Mint, Splitwise, Spendee, Walnut) was conducted. The audit established that existing solutions frequently lock advanced chart filtering and multi-format exports behind monthly subscriptions ($4.99–$9.99/mo), rely heavily on battery-draining background SMS scrapers, and lack generative AI capability to generate synthesized natural language financial summaries. This market gap firmly substantiated the unique positioning of ExpenseX.</w:t>
      </w:r>
    </w:p>
    <w:p w14:paraId="34D9770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2.2 Stakeholder Profiles and Persona Analysis</w:t>
      </w:r>
    </w:p>
    <w:p w14:paraId="15B95AA9" w14:textId="77777777" w:rsidR="00D34C6B" w:rsidRPr="003479D1" w:rsidRDefault="00000000">
      <w:pPr>
        <w:spacing w:after="120" w:line="240" w:lineRule="auto"/>
        <w:jc w:val="both"/>
        <w:rPr>
          <w:rFonts w:cs="Times New Roman"/>
          <w:color w:val="auto"/>
        </w:rPr>
      </w:pPr>
      <w:r w:rsidRPr="003479D1">
        <w:rPr>
          <w:rFonts w:cs="Times New Roman"/>
          <w:color w:val="auto"/>
        </w:rPr>
        <w:t>System requirements were derived from three archetypal user personas:</w:t>
      </w:r>
    </w:p>
    <w:p w14:paraId="02D7C19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Persona A: The University Student (Rohan, 21): </w:t>
      </w:r>
      <w:r w:rsidRPr="003479D1">
        <w:rPr>
          <w:rFonts w:cs="Times New Roman"/>
          <w:color w:val="auto"/>
        </w:rPr>
        <w:t>Needs a rapid way to record daily food, transit, and stationery expenses with zero setup; requires visual category charts to stay within a monthly parental allowance.</w:t>
      </w:r>
    </w:p>
    <w:p w14:paraId="2A2985A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Persona B: The Freelance Developer (Pooja, 26): </w:t>
      </w:r>
      <w:r w:rsidRPr="003479D1">
        <w:rPr>
          <w:rFonts w:cs="Times New Roman"/>
          <w:color w:val="auto"/>
        </w:rPr>
        <w:t>Needs to track diverse income streams across client projects alongside recurring business expenses; requires monthly PDF and Excel statement generation for quarterly tax filing.</w:t>
      </w:r>
    </w:p>
    <w:p w14:paraId="15FA524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Persona C: The Young Professional (Amit, 28): </w:t>
      </w:r>
      <w:r w:rsidRPr="003479D1">
        <w:rPr>
          <w:rFonts w:cs="Times New Roman"/>
          <w:color w:val="auto"/>
        </w:rPr>
        <w:t>Needs intelligent analysis of discretionary lifestyle spending (dining out, entertainment, shopping) and actionable AI recommendations to optimize monthly savings ratios.</w:t>
      </w:r>
    </w:p>
    <w:p w14:paraId="3F337E7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2.3 User Requirements</w:t>
      </w:r>
    </w:p>
    <w:p w14:paraId="358804DC" w14:textId="77777777" w:rsidR="00D34C6B" w:rsidRPr="003479D1" w:rsidRDefault="00000000">
      <w:pPr>
        <w:spacing w:after="120" w:line="240" w:lineRule="auto"/>
        <w:jc w:val="both"/>
        <w:rPr>
          <w:rFonts w:cs="Times New Roman"/>
          <w:color w:val="auto"/>
        </w:rPr>
      </w:pPr>
      <w:r w:rsidRPr="003479D1">
        <w:rPr>
          <w:rFonts w:cs="Times New Roman"/>
          <w:color w:val="auto"/>
        </w:rPr>
        <w:t>Synthesizing stakeholder input yielded the following foundational user requirements:</w:t>
      </w:r>
    </w:p>
    <w:p w14:paraId="3E2F2D0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UR-01: </w:t>
      </w:r>
      <w:r w:rsidRPr="003479D1">
        <w:rPr>
          <w:rFonts w:cs="Times New Roman"/>
          <w:color w:val="auto"/>
        </w:rPr>
        <w:t>The system shall permit rapid registration and login with instantaneous dashboard redirection.</w:t>
      </w:r>
    </w:p>
    <w:p w14:paraId="32DF863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UR-02: </w:t>
      </w:r>
      <w:r w:rsidRPr="003479D1">
        <w:rPr>
          <w:rFonts w:cs="Times New Roman"/>
          <w:color w:val="auto"/>
        </w:rPr>
        <w:t>The system shall display current financial status (Balance, Income, Expenses) prominently upon login.</w:t>
      </w:r>
    </w:p>
    <w:p w14:paraId="442BCA0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UR-03: </w:t>
      </w:r>
      <w:r w:rsidRPr="003479D1">
        <w:rPr>
          <w:rFonts w:cs="Times New Roman"/>
          <w:color w:val="auto"/>
        </w:rPr>
        <w:t>The system shall allow transactions to be added with minimal inputs (amount, category, type, payment method).</w:t>
      </w:r>
    </w:p>
    <w:p w14:paraId="5EF38D7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UR-04: </w:t>
      </w:r>
      <w:r w:rsidRPr="003479D1">
        <w:rPr>
          <w:rFonts w:cs="Times New Roman"/>
          <w:color w:val="auto"/>
        </w:rPr>
        <w:t>The system shall offer instant search and filtering across transaction history without full page reloads.</w:t>
      </w:r>
    </w:p>
    <w:p w14:paraId="4088182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UR-05: </w:t>
      </w:r>
      <w:r w:rsidRPr="003479D1">
        <w:rPr>
          <w:rFonts w:cs="Times New Roman"/>
          <w:color w:val="auto"/>
        </w:rPr>
        <w:t>The system shall present interactive visual charts summarizing expenditures by category and chronological month.</w:t>
      </w:r>
    </w:p>
    <w:p w14:paraId="40127F6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UR-06: </w:t>
      </w:r>
      <w:r w:rsidRPr="003479D1">
        <w:rPr>
          <w:rFonts w:cs="Times New Roman"/>
          <w:color w:val="auto"/>
        </w:rPr>
        <w:t>The system shall provide an automated, on-demand AI financial evaluation delivering objective health scores.</w:t>
      </w:r>
    </w:p>
    <w:p w14:paraId="20AE955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UR-07: </w:t>
      </w:r>
      <w:r w:rsidRPr="003479D1">
        <w:rPr>
          <w:rFonts w:cs="Times New Roman"/>
          <w:color w:val="auto"/>
        </w:rPr>
        <w:t>The system shall allow complete ledger records to be downloaded in PDF, Excel, CSV, and JSON formats.</w:t>
      </w:r>
    </w:p>
    <w:p w14:paraId="64A32AC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UR-08: </w:t>
      </w:r>
      <w:r w:rsidRPr="003479D1">
        <w:rPr>
          <w:rFonts w:cs="Times New Roman"/>
          <w:color w:val="auto"/>
        </w:rPr>
        <w:t>The system shall allow users to modify their personal profiles and cryptographically update passwords securely.</w:t>
      </w:r>
    </w:p>
    <w:p w14:paraId="62ACF2C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2.4 Functional Requirements Matrix</w:t>
      </w:r>
    </w:p>
    <w:p w14:paraId="1FEA9802" w14:textId="77777777" w:rsidR="00D34C6B" w:rsidRPr="003479D1" w:rsidRDefault="00000000">
      <w:pPr>
        <w:spacing w:after="120" w:line="240" w:lineRule="auto"/>
        <w:jc w:val="both"/>
        <w:rPr>
          <w:rFonts w:cs="Times New Roman"/>
          <w:color w:val="auto"/>
        </w:rPr>
      </w:pPr>
      <w:r w:rsidRPr="003479D1">
        <w:rPr>
          <w:rFonts w:cs="Times New Roman"/>
          <w:color w:val="auto"/>
        </w:rPr>
        <w:t>The complete functional requirements specification (FRS) for ExpenseX is detailed in Table 2.1, documenting input parameters, processing rules, outputs, and priority levels for each module:</w:t>
      </w:r>
    </w:p>
    <w:p w14:paraId="05D644CB" w14:textId="77777777" w:rsidR="00D34C6B" w:rsidRPr="003479D1" w:rsidRDefault="00000000">
      <w:pPr>
        <w:keepNext/>
        <w:spacing w:before="200" w:after="80"/>
        <w:rPr>
          <w:rFonts w:cs="Times New Roman"/>
          <w:color w:val="auto"/>
        </w:rPr>
      </w:pPr>
      <w:r w:rsidRPr="003479D1">
        <w:rPr>
          <w:rFonts w:cs="Times New Roman"/>
          <w:b/>
          <w:color w:val="auto"/>
          <w:sz w:val="22"/>
        </w:rPr>
        <w:t>Table 2.1: Comprehensive Functional Requirements Matrix (FR-01 to FR-15)</w:t>
      </w:r>
    </w:p>
    <w:tbl>
      <w:tblPr>
        <w:tblStyle w:val="GridTable1Light-Accent1"/>
        <w:tblW w:w="0" w:type="auto"/>
        <w:tblLook w:val="04A0" w:firstRow="1" w:lastRow="0" w:firstColumn="1" w:lastColumn="0" w:noHBand="0" w:noVBand="1"/>
      </w:tblPr>
      <w:tblGrid>
        <w:gridCol w:w="574"/>
        <w:gridCol w:w="1377"/>
        <w:gridCol w:w="1321"/>
        <w:gridCol w:w="917"/>
        <w:gridCol w:w="1579"/>
        <w:gridCol w:w="1661"/>
        <w:gridCol w:w="1787"/>
      </w:tblGrid>
      <w:tr w:rsidR="00D34C6B" w:rsidRPr="003479D1" w14:paraId="08C7AD55" w14:textId="77777777" w:rsidTr="0005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819DED7" w14:textId="77777777" w:rsidR="00D34C6B" w:rsidRPr="003479D1" w:rsidRDefault="00000000">
            <w:pPr>
              <w:jc w:val="center"/>
              <w:rPr>
                <w:rFonts w:cs="Times New Roman"/>
                <w:color w:val="auto"/>
              </w:rPr>
            </w:pPr>
            <w:r w:rsidRPr="003479D1">
              <w:rPr>
                <w:rFonts w:cs="Times New Roman"/>
                <w:color w:val="auto"/>
                <w:sz w:val="21"/>
              </w:rPr>
              <w:t>Req ID</w:t>
            </w:r>
          </w:p>
        </w:tc>
        <w:tc>
          <w:tcPr>
            <w:tcW w:w="1584" w:type="dxa"/>
          </w:tcPr>
          <w:p w14:paraId="63868F55"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Requirement Name</w:t>
            </w:r>
          </w:p>
        </w:tc>
        <w:tc>
          <w:tcPr>
            <w:tcW w:w="1728" w:type="dxa"/>
          </w:tcPr>
          <w:p w14:paraId="3C3596AE"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Description &amp; Scope</w:t>
            </w:r>
          </w:p>
        </w:tc>
        <w:tc>
          <w:tcPr>
            <w:tcW w:w="864" w:type="dxa"/>
          </w:tcPr>
          <w:p w14:paraId="6EE27324"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Priority</w:t>
            </w:r>
          </w:p>
        </w:tc>
        <w:tc>
          <w:tcPr>
            <w:tcW w:w="1296" w:type="dxa"/>
          </w:tcPr>
          <w:p w14:paraId="0068156E"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Input Parameters</w:t>
            </w:r>
          </w:p>
        </w:tc>
        <w:tc>
          <w:tcPr>
            <w:tcW w:w="1440" w:type="dxa"/>
          </w:tcPr>
          <w:p w14:paraId="340ADF6C"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Internal Processing Logic</w:t>
            </w:r>
          </w:p>
        </w:tc>
        <w:tc>
          <w:tcPr>
            <w:tcW w:w="1224" w:type="dxa"/>
          </w:tcPr>
          <w:p w14:paraId="202A107F"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Expected Output</w:t>
            </w:r>
          </w:p>
        </w:tc>
      </w:tr>
      <w:tr w:rsidR="00D34C6B" w:rsidRPr="003479D1" w14:paraId="799D3E17"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6F515D82" w14:textId="77777777" w:rsidR="00D34C6B" w:rsidRPr="003479D1" w:rsidRDefault="00000000">
            <w:pPr>
              <w:rPr>
                <w:rFonts w:cs="Times New Roman"/>
                <w:color w:val="auto"/>
              </w:rPr>
            </w:pPr>
            <w:r w:rsidRPr="003479D1">
              <w:rPr>
                <w:rFonts w:cs="Times New Roman"/>
                <w:b w:val="0"/>
                <w:color w:val="auto"/>
                <w:sz w:val="20"/>
              </w:rPr>
              <w:t>FR-01</w:t>
            </w:r>
          </w:p>
        </w:tc>
        <w:tc>
          <w:tcPr>
            <w:tcW w:w="1584" w:type="dxa"/>
          </w:tcPr>
          <w:p w14:paraId="1F7D36F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Registration</w:t>
            </w:r>
          </w:p>
        </w:tc>
        <w:tc>
          <w:tcPr>
            <w:tcW w:w="1728" w:type="dxa"/>
          </w:tcPr>
          <w:p w14:paraId="21B198F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Onboard new user accounts into MongoDB</w:t>
            </w:r>
          </w:p>
        </w:tc>
        <w:tc>
          <w:tcPr>
            <w:tcW w:w="864" w:type="dxa"/>
          </w:tcPr>
          <w:p w14:paraId="3546E8C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7C5D872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name, email, password</w:t>
            </w:r>
          </w:p>
        </w:tc>
        <w:tc>
          <w:tcPr>
            <w:tcW w:w="1440" w:type="dxa"/>
          </w:tcPr>
          <w:p w14:paraId="2B16504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Validate fields, verify uniqueness, hash password via bcrypt(10), create </w:t>
            </w:r>
            <w:r w:rsidRPr="003479D1">
              <w:rPr>
                <w:rFonts w:cs="Times New Roman"/>
                <w:color w:val="auto"/>
                <w:sz w:val="20"/>
              </w:rPr>
              <w:lastRenderedPageBreak/>
              <w:t>User doc</w:t>
            </w:r>
          </w:p>
        </w:tc>
        <w:tc>
          <w:tcPr>
            <w:tcW w:w="1224" w:type="dxa"/>
          </w:tcPr>
          <w:p w14:paraId="1212E30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HTTP 201 + JWT Token + User object</w:t>
            </w:r>
          </w:p>
        </w:tc>
      </w:tr>
      <w:tr w:rsidR="00D34C6B" w:rsidRPr="003479D1" w14:paraId="6D27CEAE"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2063E66D" w14:textId="77777777" w:rsidR="00D34C6B" w:rsidRPr="003479D1" w:rsidRDefault="00000000">
            <w:pPr>
              <w:rPr>
                <w:rFonts w:cs="Times New Roman"/>
                <w:color w:val="auto"/>
              </w:rPr>
            </w:pPr>
            <w:r w:rsidRPr="003479D1">
              <w:rPr>
                <w:rFonts w:cs="Times New Roman"/>
                <w:b w:val="0"/>
                <w:color w:val="auto"/>
                <w:sz w:val="20"/>
              </w:rPr>
              <w:t>FR-02</w:t>
            </w:r>
          </w:p>
        </w:tc>
        <w:tc>
          <w:tcPr>
            <w:tcW w:w="1584" w:type="dxa"/>
          </w:tcPr>
          <w:p w14:paraId="338BB6F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Login</w:t>
            </w:r>
          </w:p>
        </w:tc>
        <w:tc>
          <w:tcPr>
            <w:tcW w:w="1728" w:type="dxa"/>
          </w:tcPr>
          <w:p w14:paraId="11F80E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Authenticate returning users and issue token</w:t>
            </w:r>
          </w:p>
        </w:tc>
        <w:tc>
          <w:tcPr>
            <w:tcW w:w="864" w:type="dxa"/>
          </w:tcPr>
          <w:p w14:paraId="7450673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4B947D5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password</w:t>
            </w:r>
          </w:p>
        </w:tc>
        <w:tc>
          <w:tcPr>
            <w:tcW w:w="1440" w:type="dxa"/>
          </w:tcPr>
          <w:p w14:paraId="1A99AD8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Query user by email, compare password hash via bcrypt.compare(), issue JWT token</w:t>
            </w:r>
          </w:p>
        </w:tc>
        <w:tc>
          <w:tcPr>
            <w:tcW w:w="1224" w:type="dxa"/>
          </w:tcPr>
          <w:p w14:paraId="14A3DB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Bearer JWT Token</w:t>
            </w:r>
          </w:p>
        </w:tc>
      </w:tr>
      <w:tr w:rsidR="00D34C6B" w:rsidRPr="003479D1" w14:paraId="10492DA7"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2B30D09D" w14:textId="77777777" w:rsidR="00D34C6B" w:rsidRPr="003479D1" w:rsidRDefault="00000000">
            <w:pPr>
              <w:rPr>
                <w:rFonts w:cs="Times New Roman"/>
                <w:color w:val="auto"/>
              </w:rPr>
            </w:pPr>
            <w:r w:rsidRPr="003479D1">
              <w:rPr>
                <w:rFonts w:cs="Times New Roman"/>
                <w:b w:val="0"/>
                <w:color w:val="auto"/>
                <w:sz w:val="20"/>
              </w:rPr>
              <w:t>FR-03</w:t>
            </w:r>
          </w:p>
        </w:tc>
        <w:tc>
          <w:tcPr>
            <w:tcW w:w="1584" w:type="dxa"/>
          </w:tcPr>
          <w:p w14:paraId="0ABFE3F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Guest Demo Mode</w:t>
            </w:r>
          </w:p>
        </w:tc>
        <w:tc>
          <w:tcPr>
            <w:tcW w:w="1728" w:type="dxa"/>
          </w:tcPr>
          <w:p w14:paraId="7E9A294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Allow zero-barrier app exploration</w:t>
            </w:r>
          </w:p>
        </w:tc>
        <w:tc>
          <w:tcPr>
            <w:tcW w:w="864" w:type="dxa"/>
          </w:tcPr>
          <w:p w14:paraId="7B2EE78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Medium</w:t>
            </w:r>
          </w:p>
        </w:tc>
        <w:tc>
          <w:tcPr>
            <w:tcW w:w="1296" w:type="dxa"/>
          </w:tcPr>
          <w:p w14:paraId="51760D2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 (button trigger)</w:t>
            </w:r>
          </w:p>
        </w:tc>
        <w:tc>
          <w:tcPr>
            <w:tcW w:w="1440" w:type="dxa"/>
          </w:tcPr>
          <w:p w14:paraId="38E442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Initialize demoUser and demoTransactions in localStorage without calling backend</w:t>
            </w:r>
          </w:p>
        </w:tc>
        <w:tc>
          <w:tcPr>
            <w:tcW w:w="1224" w:type="dxa"/>
          </w:tcPr>
          <w:p w14:paraId="27C6CA3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Instant dashboard access with mock data</w:t>
            </w:r>
          </w:p>
        </w:tc>
      </w:tr>
      <w:tr w:rsidR="00D34C6B" w:rsidRPr="003479D1" w14:paraId="04A13C7D"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62690894" w14:textId="77777777" w:rsidR="00D34C6B" w:rsidRPr="003479D1" w:rsidRDefault="00000000">
            <w:pPr>
              <w:rPr>
                <w:rFonts w:cs="Times New Roman"/>
                <w:color w:val="auto"/>
              </w:rPr>
            </w:pPr>
            <w:r w:rsidRPr="003479D1">
              <w:rPr>
                <w:rFonts w:cs="Times New Roman"/>
                <w:b w:val="0"/>
                <w:color w:val="auto"/>
                <w:sz w:val="20"/>
              </w:rPr>
              <w:t>FR-04</w:t>
            </w:r>
          </w:p>
        </w:tc>
        <w:tc>
          <w:tcPr>
            <w:tcW w:w="1584" w:type="dxa"/>
          </w:tcPr>
          <w:p w14:paraId="727AF65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Dashboard Metrics</w:t>
            </w:r>
          </w:p>
        </w:tc>
        <w:tc>
          <w:tcPr>
            <w:tcW w:w="1728" w:type="dxa"/>
          </w:tcPr>
          <w:p w14:paraId="7249935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Compute live balance and summary totals</w:t>
            </w:r>
          </w:p>
        </w:tc>
        <w:tc>
          <w:tcPr>
            <w:tcW w:w="864" w:type="dxa"/>
          </w:tcPr>
          <w:p w14:paraId="0BA656B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075A33F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Bearer Token</w:t>
            </w:r>
          </w:p>
        </w:tc>
        <w:tc>
          <w:tcPr>
            <w:tcW w:w="1440" w:type="dxa"/>
          </w:tcPr>
          <w:p w14:paraId="2A87E05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all user transactions, aggregate totalIncome, totalExpense, calculate balance</w:t>
            </w:r>
          </w:p>
        </w:tc>
        <w:tc>
          <w:tcPr>
            <w:tcW w:w="1224" w:type="dxa"/>
          </w:tcPr>
          <w:p w14:paraId="39B58AF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Dashboard summary object</w:t>
            </w:r>
          </w:p>
        </w:tc>
      </w:tr>
      <w:tr w:rsidR="00D34C6B" w:rsidRPr="003479D1" w14:paraId="15B678F5"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89A4C92" w14:textId="77777777" w:rsidR="00D34C6B" w:rsidRPr="003479D1" w:rsidRDefault="00000000">
            <w:pPr>
              <w:rPr>
                <w:rFonts w:cs="Times New Roman"/>
                <w:color w:val="auto"/>
              </w:rPr>
            </w:pPr>
            <w:r w:rsidRPr="003479D1">
              <w:rPr>
                <w:rFonts w:cs="Times New Roman"/>
                <w:b w:val="0"/>
                <w:color w:val="auto"/>
                <w:sz w:val="20"/>
              </w:rPr>
              <w:t>FR-05</w:t>
            </w:r>
          </w:p>
        </w:tc>
        <w:tc>
          <w:tcPr>
            <w:tcW w:w="1584" w:type="dxa"/>
          </w:tcPr>
          <w:p w14:paraId="1278499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Create Transaction</w:t>
            </w:r>
          </w:p>
        </w:tc>
        <w:tc>
          <w:tcPr>
            <w:tcW w:w="1728" w:type="dxa"/>
          </w:tcPr>
          <w:p w14:paraId="2BACFE4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Persist new monetary cash flow record</w:t>
            </w:r>
          </w:p>
        </w:tc>
        <w:tc>
          <w:tcPr>
            <w:tcW w:w="864" w:type="dxa"/>
          </w:tcPr>
          <w:p w14:paraId="26A4A9E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1616421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amount, category, paymentMethod, desc, date</w:t>
            </w:r>
          </w:p>
        </w:tc>
        <w:tc>
          <w:tcPr>
            <w:tcW w:w="1440" w:type="dxa"/>
          </w:tcPr>
          <w:p w14:paraId="6EF2DB1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Verify token, validate amount &gt;= 1, validate enums, save Transaction document</w:t>
            </w:r>
          </w:p>
        </w:tc>
        <w:tc>
          <w:tcPr>
            <w:tcW w:w="1224" w:type="dxa"/>
          </w:tcPr>
          <w:p w14:paraId="75CB5CD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201 + Created Transaction doc</w:t>
            </w:r>
          </w:p>
        </w:tc>
      </w:tr>
      <w:tr w:rsidR="00D34C6B" w:rsidRPr="003479D1" w14:paraId="694BF557"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144B0D6C" w14:textId="77777777" w:rsidR="00D34C6B" w:rsidRPr="003479D1" w:rsidRDefault="00000000">
            <w:pPr>
              <w:rPr>
                <w:rFonts w:cs="Times New Roman"/>
                <w:color w:val="auto"/>
              </w:rPr>
            </w:pPr>
            <w:r w:rsidRPr="003479D1">
              <w:rPr>
                <w:rFonts w:cs="Times New Roman"/>
                <w:b w:val="0"/>
                <w:color w:val="auto"/>
                <w:sz w:val="20"/>
              </w:rPr>
              <w:t>FR-06</w:t>
            </w:r>
          </w:p>
        </w:tc>
        <w:tc>
          <w:tcPr>
            <w:tcW w:w="1584" w:type="dxa"/>
          </w:tcPr>
          <w:p w14:paraId="1E4EA77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Paginated Retrieval</w:t>
            </w:r>
          </w:p>
        </w:tc>
        <w:tc>
          <w:tcPr>
            <w:tcW w:w="1728" w:type="dxa"/>
          </w:tcPr>
          <w:p w14:paraId="4A7BB2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transactions with pagination</w:t>
            </w:r>
          </w:p>
        </w:tc>
        <w:tc>
          <w:tcPr>
            <w:tcW w:w="864" w:type="dxa"/>
          </w:tcPr>
          <w:p w14:paraId="067B1D9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3C2BA5F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page, limit, JWT Token</w:t>
            </w:r>
          </w:p>
        </w:tc>
        <w:tc>
          <w:tcPr>
            <w:tcW w:w="1440" w:type="dxa"/>
          </w:tcPr>
          <w:p w14:paraId="718BBD3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Extract user ID from token, calculate skip=(page-1)*limit, sort {date: -1}, count total</w:t>
            </w:r>
          </w:p>
        </w:tc>
        <w:tc>
          <w:tcPr>
            <w:tcW w:w="1224" w:type="dxa"/>
          </w:tcPr>
          <w:p w14:paraId="18E6CCD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Transactions array + pages</w:t>
            </w:r>
          </w:p>
        </w:tc>
      </w:tr>
      <w:tr w:rsidR="00D34C6B" w:rsidRPr="003479D1" w14:paraId="0389DD15"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22100A23" w14:textId="77777777" w:rsidR="00D34C6B" w:rsidRPr="003479D1" w:rsidRDefault="00000000">
            <w:pPr>
              <w:rPr>
                <w:rFonts w:cs="Times New Roman"/>
                <w:color w:val="auto"/>
              </w:rPr>
            </w:pPr>
            <w:r w:rsidRPr="003479D1">
              <w:rPr>
                <w:rFonts w:cs="Times New Roman"/>
                <w:b w:val="0"/>
                <w:color w:val="auto"/>
                <w:sz w:val="20"/>
              </w:rPr>
              <w:t>FR-07</w:t>
            </w:r>
          </w:p>
        </w:tc>
        <w:tc>
          <w:tcPr>
            <w:tcW w:w="1584" w:type="dxa"/>
          </w:tcPr>
          <w:p w14:paraId="5C619A0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Update Transaction</w:t>
            </w:r>
          </w:p>
        </w:tc>
        <w:tc>
          <w:tcPr>
            <w:tcW w:w="1728" w:type="dxa"/>
          </w:tcPr>
          <w:p w14:paraId="275F236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Modify an existing transaction record</w:t>
            </w:r>
          </w:p>
        </w:tc>
        <w:tc>
          <w:tcPr>
            <w:tcW w:w="864" w:type="dxa"/>
          </w:tcPr>
          <w:p w14:paraId="07DD57D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Medium</w:t>
            </w:r>
          </w:p>
        </w:tc>
        <w:tc>
          <w:tcPr>
            <w:tcW w:w="1296" w:type="dxa"/>
          </w:tcPr>
          <w:p w14:paraId="517ED85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id, type, amount, category, paymentMethod, date</w:t>
            </w:r>
          </w:p>
        </w:tc>
        <w:tc>
          <w:tcPr>
            <w:tcW w:w="1440" w:type="dxa"/>
          </w:tcPr>
          <w:p w14:paraId="0A3FA07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Verify user ownership (_id &amp; user), apply updated fields, call save()</w:t>
            </w:r>
          </w:p>
        </w:tc>
        <w:tc>
          <w:tcPr>
            <w:tcW w:w="1224" w:type="dxa"/>
          </w:tcPr>
          <w:p w14:paraId="45FC851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Updated Transaction doc</w:t>
            </w:r>
          </w:p>
        </w:tc>
      </w:tr>
      <w:tr w:rsidR="00D34C6B" w:rsidRPr="003479D1" w14:paraId="4ECE3F3C"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5AF3246D" w14:textId="77777777" w:rsidR="00D34C6B" w:rsidRPr="003479D1" w:rsidRDefault="00000000">
            <w:pPr>
              <w:rPr>
                <w:rFonts w:cs="Times New Roman"/>
                <w:color w:val="auto"/>
              </w:rPr>
            </w:pPr>
            <w:r w:rsidRPr="003479D1">
              <w:rPr>
                <w:rFonts w:cs="Times New Roman"/>
                <w:b w:val="0"/>
                <w:color w:val="auto"/>
                <w:sz w:val="20"/>
              </w:rPr>
              <w:t>FR-08</w:t>
            </w:r>
          </w:p>
        </w:tc>
        <w:tc>
          <w:tcPr>
            <w:tcW w:w="1584" w:type="dxa"/>
          </w:tcPr>
          <w:p w14:paraId="3CC9537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Delete Transaction</w:t>
            </w:r>
          </w:p>
        </w:tc>
        <w:tc>
          <w:tcPr>
            <w:tcW w:w="1728" w:type="dxa"/>
          </w:tcPr>
          <w:p w14:paraId="129415B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Remove a transaction from the database</w:t>
            </w:r>
          </w:p>
        </w:tc>
        <w:tc>
          <w:tcPr>
            <w:tcW w:w="864" w:type="dxa"/>
          </w:tcPr>
          <w:p w14:paraId="5610B46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Medium</w:t>
            </w:r>
          </w:p>
        </w:tc>
        <w:tc>
          <w:tcPr>
            <w:tcW w:w="1296" w:type="dxa"/>
          </w:tcPr>
          <w:p w14:paraId="59E6182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id, JWT Token</w:t>
            </w:r>
          </w:p>
        </w:tc>
        <w:tc>
          <w:tcPr>
            <w:tcW w:w="1440" w:type="dxa"/>
          </w:tcPr>
          <w:p w14:paraId="6B3A761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Verify ownership (_id &amp; user), invoke deleteOne(), cascade metrics</w:t>
            </w:r>
          </w:p>
        </w:tc>
        <w:tc>
          <w:tcPr>
            <w:tcW w:w="1224" w:type="dxa"/>
          </w:tcPr>
          <w:p w14:paraId="3CD191A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Success confirmation message</w:t>
            </w:r>
          </w:p>
        </w:tc>
      </w:tr>
      <w:tr w:rsidR="00D34C6B" w:rsidRPr="003479D1" w14:paraId="19A9ABA2"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595CD323" w14:textId="77777777" w:rsidR="00D34C6B" w:rsidRPr="003479D1" w:rsidRDefault="00000000">
            <w:pPr>
              <w:rPr>
                <w:rFonts w:cs="Times New Roman"/>
                <w:color w:val="auto"/>
              </w:rPr>
            </w:pPr>
            <w:r w:rsidRPr="003479D1">
              <w:rPr>
                <w:rFonts w:cs="Times New Roman"/>
                <w:b w:val="0"/>
                <w:color w:val="auto"/>
                <w:sz w:val="20"/>
              </w:rPr>
              <w:t>FR-09</w:t>
            </w:r>
          </w:p>
        </w:tc>
        <w:tc>
          <w:tcPr>
            <w:tcW w:w="1584" w:type="dxa"/>
          </w:tcPr>
          <w:p w14:paraId="591CC69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Category Analytics</w:t>
            </w:r>
          </w:p>
        </w:tc>
        <w:tc>
          <w:tcPr>
            <w:tcW w:w="1728" w:type="dxa"/>
          </w:tcPr>
          <w:p w14:paraId="3FFBB01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Aggregate expenses grouped by category</w:t>
            </w:r>
          </w:p>
        </w:tc>
        <w:tc>
          <w:tcPr>
            <w:tcW w:w="864" w:type="dxa"/>
          </w:tcPr>
          <w:p w14:paraId="359FAB1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49735C6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Bearer Token</w:t>
            </w:r>
          </w:p>
        </w:tc>
        <w:tc>
          <w:tcPr>
            <w:tcW w:w="1440" w:type="dxa"/>
          </w:tcPr>
          <w:p w14:paraId="69ADE85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Query user expenses, aggregate sum per category, format key-value pairs</w:t>
            </w:r>
          </w:p>
        </w:tc>
        <w:tc>
          <w:tcPr>
            <w:tcW w:w="1224" w:type="dxa"/>
          </w:tcPr>
          <w:p w14:paraId="4FB624A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categoryData JSON object</w:t>
            </w:r>
          </w:p>
        </w:tc>
      </w:tr>
      <w:tr w:rsidR="00D34C6B" w:rsidRPr="003479D1" w14:paraId="78FA6446"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1D2A34D4" w14:textId="77777777" w:rsidR="00D34C6B" w:rsidRPr="003479D1" w:rsidRDefault="00000000">
            <w:pPr>
              <w:rPr>
                <w:rFonts w:cs="Times New Roman"/>
                <w:color w:val="auto"/>
              </w:rPr>
            </w:pPr>
            <w:r w:rsidRPr="003479D1">
              <w:rPr>
                <w:rFonts w:cs="Times New Roman"/>
                <w:b w:val="0"/>
                <w:color w:val="auto"/>
                <w:sz w:val="20"/>
              </w:rPr>
              <w:t>FR-10</w:t>
            </w:r>
          </w:p>
        </w:tc>
        <w:tc>
          <w:tcPr>
            <w:tcW w:w="1584" w:type="dxa"/>
          </w:tcPr>
          <w:p w14:paraId="77396DB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Monthly Analytics</w:t>
            </w:r>
          </w:p>
        </w:tc>
        <w:tc>
          <w:tcPr>
            <w:tcW w:w="1728" w:type="dxa"/>
          </w:tcPr>
          <w:p w14:paraId="713341B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Aggregate longitudinal monthly expenses</w:t>
            </w:r>
          </w:p>
        </w:tc>
        <w:tc>
          <w:tcPr>
            <w:tcW w:w="864" w:type="dxa"/>
          </w:tcPr>
          <w:p w14:paraId="566C54A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14F888C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Bearer Token</w:t>
            </w:r>
          </w:p>
        </w:tc>
        <w:tc>
          <w:tcPr>
            <w:tcW w:w="1440" w:type="dxa"/>
          </w:tcPr>
          <w:p w14:paraId="1DA3E24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Query user expenses, extract month string, aggregate amounts, sort calendar order</w:t>
            </w:r>
          </w:p>
        </w:tc>
        <w:tc>
          <w:tcPr>
            <w:tcW w:w="1224" w:type="dxa"/>
          </w:tcPr>
          <w:p w14:paraId="332DA40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monthlyExpense array</w:t>
            </w:r>
          </w:p>
        </w:tc>
      </w:tr>
      <w:tr w:rsidR="00D34C6B" w:rsidRPr="003479D1" w14:paraId="2CF13DB9"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8E5D96D" w14:textId="77777777" w:rsidR="00D34C6B" w:rsidRPr="003479D1" w:rsidRDefault="00000000">
            <w:pPr>
              <w:rPr>
                <w:rFonts w:cs="Times New Roman"/>
                <w:color w:val="auto"/>
              </w:rPr>
            </w:pPr>
            <w:r w:rsidRPr="003479D1">
              <w:rPr>
                <w:rFonts w:cs="Times New Roman"/>
                <w:b w:val="0"/>
                <w:color w:val="auto"/>
                <w:sz w:val="20"/>
              </w:rPr>
              <w:t>FR-</w:t>
            </w:r>
            <w:r w:rsidRPr="003479D1">
              <w:rPr>
                <w:rFonts w:cs="Times New Roman"/>
                <w:b w:val="0"/>
                <w:color w:val="auto"/>
                <w:sz w:val="20"/>
              </w:rPr>
              <w:lastRenderedPageBreak/>
              <w:t>11</w:t>
            </w:r>
          </w:p>
        </w:tc>
        <w:tc>
          <w:tcPr>
            <w:tcW w:w="1584" w:type="dxa"/>
          </w:tcPr>
          <w:p w14:paraId="64D2F82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AI Insights </w:t>
            </w:r>
            <w:r w:rsidRPr="003479D1">
              <w:rPr>
                <w:rFonts w:cs="Times New Roman"/>
                <w:color w:val="auto"/>
                <w:sz w:val="20"/>
              </w:rPr>
              <w:lastRenderedPageBreak/>
              <w:t>Engine</w:t>
            </w:r>
          </w:p>
        </w:tc>
        <w:tc>
          <w:tcPr>
            <w:tcW w:w="1728" w:type="dxa"/>
          </w:tcPr>
          <w:p w14:paraId="0C86A39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Generate AI </w:t>
            </w:r>
            <w:r w:rsidRPr="003479D1">
              <w:rPr>
                <w:rFonts w:cs="Times New Roman"/>
                <w:color w:val="auto"/>
                <w:sz w:val="20"/>
              </w:rPr>
              <w:lastRenderedPageBreak/>
              <w:t>financial health analysis</w:t>
            </w:r>
          </w:p>
        </w:tc>
        <w:tc>
          <w:tcPr>
            <w:tcW w:w="864" w:type="dxa"/>
          </w:tcPr>
          <w:p w14:paraId="243DE2B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High</w:t>
            </w:r>
          </w:p>
        </w:tc>
        <w:tc>
          <w:tcPr>
            <w:tcW w:w="1296" w:type="dxa"/>
          </w:tcPr>
          <w:p w14:paraId="7530708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JWT Bearer </w:t>
            </w:r>
            <w:r w:rsidRPr="003479D1">
              <w:rPr>
                <w:rFonts w:cs="Times New Roman"/>
                <w:color w:val="auto"/>
                <w:sz w:val="20"/>
              </w:rPr>
              <w:lastRenderedPageBreak/>
              <w:t>Token</w:t>
            </w:r>
          </w:p>
        </w:tc>
        <w:tc>
          <w:tcPr>
            <w:tcW w:w="1440" w:type="dxa"/>
          </w:tcPr>
          <w:p w14:paraId="5E5A059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Compute </w:t>
            </w:r>
            <w:r w:rsidRPr="003479D1">
              <w:rPr>
                <w:rFonts w:cs="Times New Roman"/>
                <w:color w:val="auto"/>
                <w:sz w:val="20"/>
              </w:rPr>
              <w:lastRenderedPageBreak/>
              <w:t>summary, build prompt, call Gemini 2.5 Flash, strip markdown, parse JSON</w:t>
            </w:r>
          </w:p>
        </w:tc>
        <w:tc>
          <w:tcPr>
            <w:tcW w:w="1224" w:type="dxa"/>
          </w:tcPr>
          <w:p w14:paraId="3E96741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HTTP 200 + </w:t>
            </w:r>
            <w:r w:rsidRPr="003479D1">
              <w:rPr>
                <w:rFonts w:cs="Times New Roman"/>
                <w:color w:val="auto"/>
                <w:sz w:val="20"/>
              </w:rPr>
              <w:lastRenderedPageBreak/>
              <w:t>Structured AI insights JSON</w:t>
            </w:r>
          </w:p>
        </w:tc>
      </w:tr>
      <w:tr w:rsidR="00D34C6B" w:rsidRPr="003479D1" w14:paraId="2AAFC351"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DD9BD18" w14:textId="77777777" w:rsidR="00D34C6B" w:rsidRPr="003479D1" w:rsidRDefault="00000000">
            <w:pPr>
              <w:rPr>
                <w:rFonts w:cs="Times New Roman"/>
                <w:color w:val="auto"/>
              </w:rPr>
            </w:pPr>
            <w:r w:rsidRPr="003479D1">
              <w:rPr>
                <w:rFonts w:cs="Times New Roman"/>
                <w:b w:val="0"/>
                <w:color w:val="auto"/>
                <w:sz w:val="20"/>
              </w:rPr>
              <w:lastRenderedPageBreak/>
              <w:t>FR-12</w:t>
            </w:r>
          </w:p>
        </w:tc>
        <w:tc>
          <w:tcPr>
            <w:tcW w:w="1584" w:type="dxa"/>
          </w:tcPr>
          <w:p w14:paraId="6538283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PDF Export Engine</w:t>
            </w:r>
          </w:p>
        </w:tc>
        <w:tc>
          <w:tcPr>
            <w:tcW w:w="1728" w:type="dxa"/>
          </w:tcPr>
          <w:p w14:paraId="366BD8C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Stream downloadable PDF audit report</w:t>
            </w:r>
          </w:p>
        </w:tc>
        <w:tc>
          <w:tcPr>
            <w:tcW w:w="864" w:type="dxa"/>
          </w:tcPr>
          <w:p w14:paraId="6267AAA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3E0B6FA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Token, optional date range</w:t>
            </w:r>
          </w:p>
        </w:tc>
        <w:tc>
          <w:tcPr>
            <w:tcW w:w="1440" w:type="dxa"/>
          </w:tcPr>
          <w:p w14:paraId="57C784C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transactions, calculate net totals, render PDFKit document stream with table layout</w:t>
            </w:r>
          </w:p>
        </w:tc>
        <w:tc>
          <w:tcPr>
            <w:tcW w:w="1224" w:type="dxa"/>
          </w:tcPr>
          <w:p w14:paraId="1C3EA79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application/pdf stream</w:t>
            </w:r>
          </w:p>
        </w:tc>
      </w:tr>
      <w:tr w:rsidR="00D34C6B" w:rsidRPr="003479D1" w14:paraId="1B0C0CD3"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3E4B924" w14:textId="77777777" w:rsidR="00D34C6B" w:rsidRPr="003479D1" w:rsidRDefault="00000000">
            <w:pPr>
              <w:rPr>
                <w:rFonts w:cs="Times New Roman"/>
                <w:color w:val="auto"/>
              </w:rPr>
            </w:pPr>
            <w:r w:rsidRPr="003479D1">
              <w:rPr>
                <w:rFonts w:cs="Times New Roman"/>
                <w:b w:val="0"/>
                <w:color w:val="auto"/>
                <w:sz w:val="20"/>
              </w:rPr>
              <w:t>FR-13</w:t>
            </w:r>
          </w:p>
        </w:tc>
        <w:tc>
          <w:tcPr>
            <w:tcW w:w="1584" w:type="dxa"/>
          </w:tcPr>
          <w:p w14:paraId="689F753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Excel Export Engine</w:t>
            </w:r>
          </w:p>
        </w:tc>
        <w:tc>
          <w:tcPr>
            <w:tcW w:w="1728" w:type="dxa"/>
          </w:tcPr>
          <w:p w14:paraId="485FADD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Generate styled spreadsheet report</w:t>
            </w:r>
          </w:p>
        </w:tc>
        <w:tc>
          <w:tcPr>
            <w:tcW w:w="864" w:type="dxa"/>
          </w:tcPr>
          <w:p w14:paraId="199D178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w:t>
            </w:r>
          </w:p>
        </w:tc>
        <w:tc>
          <w:tcPr>
            <w:tcW w:w="1296" w:type="dxa"/>
          </w:tcPr>
          <w:p w14:paraId="3A9C6AA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Token, optional date range</w:t>
            </w:r>
          </w:p>
        </w:tc>
        <w:tc>
          <w:tcPr>
            <w:tcW w:w="1440" w:type="dxa"/>
          </w:tcPr>
          <w:p w14:paraId="1DB3CBD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Query transactions, populate ExcelJS workbook, format headers, stream .xlsx file</w:t>
            </w:r>
          </w:p>
        </w:tc>
        <w:tc>
          <w:tcPr>
            <w:tcW w:w="1224" w:type="dxa"/>
          </w:tcPr>
          <w:p w14:paraId="159F4AF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application/vnd.ms-excel</w:t>
            </w:r>
          </w:p>
        </w:tc>
      </w:tr>
      <w:tr w:rsidR="00D34C6B" w:rsidRPr="003479D1" w14:paraId="3FF4E8E2"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854B060" w14:textId="77777777" w:rsidR="00D34C6B" w:rsidRPr="003479D1" w:rsidRDefault="00000000">
            <w:pPr>
              <w:rPr>
                <w:rFonts w:cs="Times New Roman"/>
                <w:color w:val="auto"/>
              </w:rPr>
            </w:pPr>
            <w:r w:rsidRPr="003479D1">
              <w:rPr>
                <w:rFonts w:cs="Times New Roman"/>
                <w:b w:val="0"/>
                <w:color w:val="auto"/>
                <w:sz w:val="20"/>
              </w:rPr>
              <w:t>FR-14</w:t>
            </w:r>
          </w:p>
        </w:tc>
        <w:tc>
          <w:tcPr>
            <w:tcW w:w="1584" w:type="dxa"/>
          </w:tcPr>
          <w:p w14:paraId="23FF35C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CSV &amp; JSON Export</w:t>
            </w:r>
          </w:p>
        </w:tc>
        <w:tc>
          <w:tcPr>
            <w:tcW w:w="1728" w:type="dxa"/>
          </w:tcPr>
          <w:p w14:paraId="10BF0A8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Generate standard flat data exports</w:t>
            </w:r>
          </w:p>
        </w:tc>
        <w:tc>
          <w:tcPr>
            <w:tcW w:w="864" w:type="dxa"/>
          </w:tcPr>
          <w:p w14:paraId="0C02D05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Medium</w:t>
            </w:r>
          </w:p>
        </w:tc>
        <w:tc>
          <w:tcPr>
            <w:tcW w:w="1296" w:type="dxa"/>
          </w:tcPr>
          <w:p w14:paraId="62FEFBB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JWT Token</w:t>
            </w:r>
          </w:p>
        </w:tc>
        <w:tc>
          <w:tcPr>
            <w:tcW w:w="1440" w:type="dxa"/>
          </w:tcPr>
          <w:p w14:paraId="6B0B3CB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 json2csv parser for CSV; serialize raw JSON array with ISO dates</w:t>
            </w:r>
          </w:p>
        </w:tc>
        <w:tc>
          <w:tcPr>
            <w:tcW w:w="1224" w:type="dxa"/>
          </w:tcPr>
          <w:p w14:paraId="29265E1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text/csv or application/json</w:t>
            </w:r>
          </w:p>
        </w:tc>
      </w:tr>
      <w:tr w:rsidR="00D34C6B" w:rsidRPr="003479D1" w14:paraId="6A9CF5D5" w14:textId="77777777" w:rsidTr="0005499B">
        <w:tc>
          <w:tcPr>
            <w:cnfStyle w:val="001000000000" w:firstRow="0" w:lastRow="0" w:firstColumn="1" w:lastColumn="0" w:oddVBand="0" w:evenVBand="0" w:oddHBand="0" w:evenHBand="0" w:firstRowFirstColumn="0" w:firstRowLastColumn="0" w:lastRowFirstColumn="0" w:lastRowLastColumn="0"/>
            <w:tcW w:w="864" w:type="dxa"/>
          </w:tcPr>
          <w:p w14:paraId="3196ECFC" w14:textId="77777777" w:rsidR="00D34C6B" w:rsidRPr="003479D1" w:rsidRDefault="00000000">
            <w:pPr>
              <w:rPr>
                <w:rFonts w:cs="Times New Roman"/>
                <w:color w:val="auto"/>
              </w:rPr>
            </w:pPr>
            <w:r w:rsidRPr="003479D1">
              <w:rPr>
                <w:rFonts w:cs="Times New Roman"/>
                <w:b w:val="0"/>
                <w:color w:val="auto"/>
                <w:sz w:val="20"/>
              </w:rPr>
              <w:t>FR-15</w:t>
            </w:r>
          </w:p>
        </w:tc>
        <w:tc>
          <w:tcPr>
            <w:tcW w:w="1584" w:type="dxa"/>
          </w:tcPr>
          <w:p w14:paraId="060E52F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Profile &amp; Password</w:t>
            </w:r>
          </w:p>
        </w:tc>
        <w:tc>
          <w:tcPr>
            <w:tcW w:w="1728" w:type="dxa"/>
          </w:tcPr>
          <w:p w14:paraId="6E90C7C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Update profile details &amp; change password</w:t>
            </w:r>
          </w:p>
        </w:tc>
        <w:tc>
          <w:tcPr>
            <w:tcW w:w="864" w:type="dxa"/>
          </w:tcPr>
          <w:p w14:paraId="434C400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Medium</w:t>
            </w:r>
          </w:p>
        </w:tc>
        <w:tc>
          <w:tcPr>
            <w:tcW w:w="1296" w:type="dxa"/>
          </w:tcPr>
          <w:p w14:paraId="5F40612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name, email, currentPassword, newPassword</w:t>
            </w:r>
          </w:p>
        </w:tc>
        <w:tc>
          <w:tcPr>
            <w:tcW w:w="1440" w:type="dxa"/>
          </w:tcPr>
          <w:p w14:paraId="43DCA3A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Verify current password via bcrypt, hash new password, persist updated User doc</w:t>
            </w:r>
          </w:p>
        </w:tc>
        <w:tc>
          <w:tcPr>
            <w:tcW w:w="1224" w:type="dxa"/>
          </w:tcPr>
          <w:p w14:paraId="027F599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Profile updated confirmation</w:t>
            </w:r>
          </w:p>
        </w:tc>
      </w:tr>
    </w:tbl>
    <w:p w14:paraId="228FCF83" w14:textId="77777777" w:rsidR="00D34C6B" w:rsidRPr="003479D1" w:rsidRDefault="00D34C6B">
      <w:pPr>
        <w:spacing w:before="40" w:after="120"/>
        <w:rPr>
          <w:rFonts w:cs="Times New Roman"/>
          <w:color w:val="auto"/>
        </w:rPr>
      </w:pPr>
    </w:p>
    <w:p w14:paraId="0218AAF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2.5 Non-Functional Requirements Specification</w:t>
      </w:r>
    </w:p>
    <w:p w14:paraId="07644996" w14:textId="77777777" w:rsidR="00D34C6B" w:rsidRPr="003479D1" w:rsidRDefault="00000000">
      <w:pPr>
        <w:spacing w:after="120" w:line="240" w:lineRule="auto"/>
        <w:jc w:val="both"/>
        <w:rPr>
          <w:rFonts w:cs="Times New Roman"/>
          <w:color w:val="auto"/>
        </w:rPr>
      </w:pPr>
      <w:r w:rsidRPr="003479D1">
        <w:rPr>
          <w:rFonts w:cs="Times New Roman"/>
          <w:color w:val="auto"/>
        </w:rPr>
        <w:t>Non-functional requirements (NFRs) define the operational quality, security benchmarks, performance criteria, and system constraints governing ExpenseX, as summarized in Table 2.2:</w:t>
      </w:r>
    </w:p>
    <w:p w14:paraId="2D67B046" w14:textId="77777777" w:rsidR="00D34C6B" w:rsidRPr="003479D1" w:rsidRDefault="00000000">
      <w:pPr>
        <w:keepNext/>
        <w:spacing w:before="200" w:after="80"/>
        <w:rPr>
          <w:rFonts w:cs="Times New Roman"/>
          <w:color w:val="auto"/>
        </w:rPr>
      </w:pPr>
      <w:r w:rsidRPr="003479D1">
        <w:rPr>
          <w:rFonts w:cs="Times New Roman"/>
          <w:b/>
          <w:color w:val="auto"/>
          <w:sz w:val="22"/>
        </w:rPr>
        <w:t>Table 2.2: Non-Functional Software Quality Requirements Specification</w:t>
      </w:r>
    </w:p>
    <w:tbl>
      <w:tblPr>
        <w:tblStyle w:val="GridTable1Light-Accent1"/>
        <w:tblW w:w="0" w:type="auto"/>
        <w:tblLook w:val="04A0" w:firstRow="1" w:lastRow="0" w:firstColumn="1" w:lastColumn="0" w:noHBand="0" w:noVBand="1"/>
      </w:tblPr>
      <w:tblGrid>
        <w:gridCol w:w="1080"/>
        <w:gridCol w:w="2016"/>
        <w:gridCol w:w="3024"/>
        <w:gridCol w:w="2880"/>
      </w:tblGrid>
      <w:tr w:rsidR="00D34C6B" w:rsidRPr="003479D1" w14:paraId="03DD9010" w14:textId="77777777" w:rsidTr="00636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DE24169" w14:textId="77777777" w:rsidR="00D34C6B" w:rsidRPr="003479D1" w:rsidRDefault="00000000">
            <w:pPr>
              <w:jc w:val="center"/>
              <w:rPr>
                <w:rFonts w:cs="Times New Roman"/>
                <w:color w:val="auto"/>
              </w:rPr>
            </w:pPr>
            <w:r w:rsidRPr="003479D1">
              <w:rPr>
                <w:rFonts w:cs="Times New Roman"/>
                <w:color w:val="auto"/>
                <w:sz w:val="21"/>
              </w:rPr>
              <w:t>NFR ID</w:t>
            </w:r>
          </w:p>
        </w:tc>
        <w:tc>
          <w:tcPr>
            <w:tcW w:w="2016" w:type="dxa"/>
          </w:tcPr>
          <w:p w14:paraId="6BF461D9"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Quality Attribute</w:t>
            </w:r>
          </w:p>
        </w:tc>
        <w:tc>
          <w:tcPr>
            <w:tcW w:w="3024" w:type="dxa"/>
          </w:tcPr>
          <w:p w14:paraId="195ABE71"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Specification Criterion</w:t>
            </w:r>
          </w:p>
        </w:tc>
        <w:tc>
          <w:tcPr>
            <w:tcW w:w="2880" w:type="dxa"/>
          </w:tcPr>
          <w:p w14:paraId="4948AB39"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Target Benchmark / Implementation Metric</w:t>
            </w:r>
          </w:p>
        </w:tc>
      </w:tr>
      <w:tr w:rsidR="00D34C6B" w:rsidRPr="003479D1" w14:paraId="4DE732FD"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65EC6DEF" w14:textId="77777777" w:rsidR="00D34C6B" w:rsidRPr="003479D1" w:rsidRDefault="00000000">
            <w:pPr>
              <w:rPr>
                <w:rFonts w:cs="Times New Roman"/>
                <w:color w:val="auto"/>
              </w:rPr>
            </w:pPr>
            <w:r w:rsidRPr="003479D1">
              <w:rPr>
                <w:rFonts w:cs="Times New Roman"/>
                <w:b w:val="0"/>
                <w:color w:val="auto"/>
                <w:sz w:val="20"/>
              </w:rPr>
              <w:t>NFR-01</w:t>
            </w:r>
          </w:p>
        </w:tc>
        <w:tc>
          <w:tcPr>
            <w:tcW w:w="2016" w:type="dxa"/>
          </w:tcPr>
          <w:p w14:paraId="3A42458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Performance &amp; Latency</w:t>
            </w:r>
          </w:p>
        </w:tc>
        <w:tc>
          <w:tcPr>
            <w:tcW w:w="3024" w:type="dxa"/>
          </w:tcPr>
          <w:p w14:paraId="1B727F3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API response time for standard CRUD operations</w:t>
            </w:r>
          </w:p>
        </w:tc>
        <w:tc>
          <w:tcPr>
            <w:tcW w:w="2880" w:type="dxa"/>
          </w:tcPr>
          <w:p w14:paraId="1286869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Average response time &lt; 150 ms under normal network conditions</w:t>
            </w:r>
          </w:p>
        </w:tc>
      </w:tr>
      <w:tr w:rsidR="00D34C6B" w:rsidRPr="003479D1" w14:paraId="77FB3348"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399BFAB6" w14:textId="77777777" w:rsidR="00D34C6B" w:rsidRPr="003479D1" w:rsidRDefault="00000000">
            <w:pPr>
              <w:rPr>
                <w:rFonts w:cs="Times New Roman"/>
                <w:color w:val="auto"/>
              </w:rPr>
            </w:pPr>
            <w:r w:rsidRPr="003479D1">
              <w:rPr>
                <w:rFonts w:cs="Times New Roman"/>
                <w:b w:val="0"/>
                <w:color w:val="auto"/>
                <w:sz w:val="20"/>
              </w:rPr>
              <w:t>NFR-02</w:t>
            </w:r>
          </w:p>
        </w:tc>
        <w:tc>
          <w:tcPr>
            <w:tcW w:w="2016" w:type="dxa"/>
          </w:tcPr>
          <w:p w14:paraId="2FEDFA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Throughput &amp; Scalability</w:t>
            </w:r>
          </w:p>
        </w:tc>
        <w:tc>
          <w:tcPr>
            <w:tcW w:w="3024" w:type="dxa"/>
          </w:tcPr>
          <w:p w14:paraId="579E87B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Capacity to handle concurrent API requests</w:t>
            </w:r>
          </w:p>
        </w:tc>
        <w:tc>
          <w:tcPr>
            <w:tcW w:w="2880" w:type="dxa"/>
          </w:tcPr>
          <w:p w14:paraId="77C9136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Stateless Express middleware handles 500+ concurrent requests/sec</w:t>
            </w:r>
          </w:p>
        </w:tc>
      </w:tr>
      <w:tr w:rsidR="00D34C6B" w:rsidRPr="003479D1" w14:paraId="58C753C4"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7AEB4691" w14:textId="77777777" w:rsidR="00D34C6B" w:rsidRPr="003479D1" w:rsidRDefault="00000000">
            <w:pPr>
              <w:rPr>
                <w:rFonts w:cs="Times New Roman"/>
                <w:color w:val="auto"/>
              </w:rPr>
            </w:pPr>
            <w:r w:rsidRPr="003479D1">
              <w:rPr>
                <w:rFonts w:cs="Times New Roman"/>
                <w:b w:val="0"/>
                <w:color w:val="auto"/>
                <w:sz w:val="20"/>
              </w:rPr>
              <w:t>NFR-03</w:t>
            </w:r>
          </w:p>
        </w:tc>
        <w:tc>
          <w:tcPr>
            <w:tcW w:w="2016" w:type="dxa"/>
          </w:tcPr>
          <w:p w14:paraId="2EFF1AC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Data Security</w:t>
            </w:r>
          </w:p>
        </w:tc>
        <w:tc>
          <w:tcPr>
            <w:tcW w:w="3024" w:type="dxa"/>
          </w:tcPr>
          <w:p w14:paraId="0BB3A9C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Protection of authentication credentials at rest</w:t>
            </w:r>
          </w:p>
        </w:tc>
        <w:tc>
          <w:tcPr>
            <w:tcW w:w="2880" w:type="dxa"/>
          </w:tcPr>
          <w:p w14:paraId="0685DEF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Passwords hashed via bcrypt with salt rounds = 10; never stored in plaintext</w:t>
            </w:r>
          </w:p>
        </w:tc>
      </w:tr>
      <w:tr w:rsidR="00D34C6B" w:rsidRPr="003479D1" w14:paraId="1157A6C1"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71E55C38" w14:textId="77777777" w:rsidR="00D34C6B" w:rsidRPr="003479D1" w:rsidRDefault="00000000">
            <w:pPr>
              <w:rPr>
                <w:rFonts w:cs="Times New Roman"/>
                <w:color w:val="auto"/>
              </w:rPr>
            </w:pPr>
            <w:r w:rsidRPr="003479D1">
              <w:rPr>
                <w:rFonts w:cs="Times New Roman"/>
                <w:b w:val="0"/>
                <w:color w:val="auto"/>
                <w:sz w:val="20"/>
              </w:rPr>
              <w:t>NFR-04</w:t>
            </w:r>
          </w:p>
        </w:tc>
        <w:tc>
          <w:tcPr>
            <w:tcW w:w="2016" w:type="dxa"/>
          </w:tcPr>
          <w:p w14:paraId="070FBE4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Session Authorization</w:t>
            </w:r>
          </w:p>
        </w:tc>
        <w:tc>
          <w:tcPr>
            <w:tcW w:w="3024" w:type="dxa"/>
          </w:tcPr>
          <w:p w14:paraId="0202FC2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Stateless token-based authorization mechanism</w:t>
            </w:r>
          </w:p>
        </w:tc>
        <w:tc>
          <w:tcPr>
            <w:tcW w:w="2880" w:type="dxa"/>
          </w:tcPr>
          <w:p w14:paraId="4790995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HMAC-SHA256 signed JWT tokens with 7-day validity duration</w:t>
            </w:r>
          </w:p>
        </w:tc>
      </w:tr>
      <w:tr w:rsidR="00D34C6B" w:rsidRPr="003479D1" w14:paraId="3105F902"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6AA5062A" w14:textId="77777777" w:rsidR="00D34C6B" w:rsidRPr="003479D1" w:rsidRDefault="00000000">
            <w:pPr>
              <w:rPr>
                <w:rFonts w:cs="Times New Roman"/>
                <w:color w:val="auto"/>
              </w:rPr>
            </w:pPr>
            <w:r w:rsidRPr="003479D1">
              <w:rPr>
                <w:rFonts w:cs="Times New Roman"/>
                <w:b w:val="0"/>
                <w:color w:val="auto"/>
                <w:sz w:val="20"/>
              </w:rPr>
              <w:t>NFR-05</w:t>
            </w:r>
          </w:p>
        </w:tc>
        <w:tc>
          <w:tcPr>
            <w:tcW w:w="2016" w:type="dxa"/>
          </w:tcPr>
          <w:p w14:paraId="57EA611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Isolation</w:t>
            </w:r>
          </w:p>
        </w:tc>
        <w:tc>
          <w:tcPr>
            <w:tcW w:w="3024" w:type="dxa"/>
          </w:tcPr>
          <w:p w14:paraId="559C3F9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Cross-tenant data privacy and ownership control</w:t>
            </w:r>
          </w:p>
        </w:tc>
        <w:tc>
          <w:tcPr>
            <w:tcW w:w="2880" w:type="dxa"/>
          </w:tcPr>
          <w:p w14:paraId="663F9A0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All database read/write queries strictly scoped to req.user._id</w:t>
            </w:r>
          </w:p>
        </w:tc>
      </w:tr>
      <w:tr w:rsidR="00D34C6B" w:rsidRPr="003479D1" w14:paraId="2512FB58"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4D2E871C" w14:textId="77777777" w:rsidR="00D34C6B" w:rsidRPr="003479D1" w:rsidRDefault="00000000">
            <w:pPr>
              <w:rPr>
                <w:rFonts w:cs="Times New Roman"/>
                <w:color w:val="auto"/>
              </w:rPr>
            </w:pPr>
            <w:r w:rsidRPr="003479D1">
              <w:rPr>
                <w:rFonts w:cs="Times New Roman"/>
                <w:b w:val="0"/>
                <w:color w:val="auto"/>
                <w:sz w:val="20"/>
              </w:rPr>
              <w:t>NFR-06</w:t>
            </w:r>
          </w:p>
        </w:tc>
        <w:tc>
          <w:tcPr>
            <w:tcW w:w="2016" w:type="dxa"/>
          </w:tcPr>
          <w:p w14:paraId="0D021EA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Availability &amp; </w:t>
            </w:r>
            <w:r w:rsidRPr="003479D1">
              <w:rPr>
                <w:rFonts w:cs="Times New Roman"/>
                <w:color w:val="auto"/>
                <w:sz w:val="20"/>
              </w:rPr>
              <w:lastRenderedPageBreak/>
              <w:t>Uptime</w:t>
            </w:r>
          </w:p>
        </w:tc>
        <w:tc>
          <w:tcPr>
            <w:tcW w:w="3024" w:type="dxa"/>
          </w:tcPr>
          <w:p w14:paraId="255ED29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Platform accessibility across </w:t>
            </w:r>
            <w:r w:rsidRPr="003479D1">
              <w:rPr>
                <w:rFonts w:cs="Times New Roman"/>
                <w:color w:val="auto"/>
                <w:sz w:val="20"/>
              </w:rPr>
              <w:lastRenderedPageBreak/>
              <w:t>production clouds</w:t>
            </w:r>
          </w:p>
        </w:tc>
        <w:tc>
          <w:tcPr>
            <w:tcW w:w="2880" w:type="dxa"/>
          </w:tcPr>
          <w:p w14:paraId="41C1061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Targeting 99.9% uptime </w:t>
            </w:r>
            <w:r w:rsidRPr="003479D1">
              <w:rPr>
                <w:rFonts w:cs="Times New Roman"/>
                <w:color w:val="auto"/>
                <w:sz w:val="20"/>
              </w:rPr>
              <w:lastRenderedPageBreak/>
              <w:t>leveraging Render and Vercel SLA guarantees</w:t>
            </w:r>
          </w:p>
        </w:tc>
      </w:tr>
      <w:tr w:rsidR="00D34C6B" w:rsidRPr="003479D1" w14:paraId="71D454B0"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64411CC8" w14:textId="77777777" w:rsidR="00D34C6B" w:rsidRPr="003479D1" w:rsidRDefault="00000000">
            <w:pPr>
              <w:rPr>
                <w:rFonts w:cs="Times New Roman"/>
                <w:color w:val="auto"/>
              </w:rPr>
            </w:pPr>
            <w:r w:rsidRPr="003479D1">
              <w:rPr>
                <w:rFonts w:cs="Times New Roman"/>
                <w:b w:val="0"/>
                <w:color w:val="auto"/>
                <w:sz w:val="20"/>
              </w:rPr>
              <w:lastRenderedPageBreak/>
              <w:t>NFR-07</w:t>
            </w:r>
          </w:p>
        </w:tc>
        <w:tc>
          <w:tcPr>
            <w:tcW w:w="2016" w:type="dxa"/>
          </w:tcPr>
          <w:p w14:paraId="30FA1F3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Usability &amp; Responsiveness</w:t>
            </w:r>
          </w:p>
        </w:tc>
        <w:tc>
          <w:tcPr>
            <w:tcW w:w="3024" w:type="dxa"/>
          </w:tcPr>
          <w:p w14:paraId="068D474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Seamless rendering across diverse viewport sizes</w:t>
            </w:r>
          </w:p>
        </w:tc>
        <w:tc>
          <w:tcPr>
            <w:tcW w:w="2880" w:type="dxa"/>
          </w:tcPr>
          <w:p w14:paraId="74F4E3C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Mobile-first responsive design supporting viewports from 320px to 4K</w:t>
            </w:r>
          </w:p>
        </w:tc>
      </w:tr>
      <w:tr w:rsidR="00D34C6B" w:rsidRPr="003479D1" w14:paraId="13EDD169"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79C1D1B4" w14:textId="77777777" w:rsidR="00D34C6B" w:rsidRPr="003479D1" w:rsidRDefault="00000000">
            <w:pPr>
              <w:rPr>
                <w:rFonts w:cs="Times New Roman"/>
                <w:color w:val="auto"/>
              </w:rPr>
            </w:pPr>
            <w:r w:rsidRPr="003479D1">
              <w:rPr>
                <w:rFonts w:cs="Times New Roman"/>
                <w:b w:val="0"/>
                <w:color w:val="auto"/>
                <w:sz w:val="20"/>
              </w:rPr>
              <w:t>NFR-08</w:t>
            </w:r>
          </w:p>
        </w:tc>
        <w:tc>
          <w:tcPr>
            <w:tcW w:w="2016" w:type="dxa"/>
          </w:tcPr>
          <w:p w14:paraId="1B96EAA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AI Parsing Resilience</w:t>
            </w:r>
          </w:p>
        </w:tc>
        <w:tc>
          <w:tcPr>
            <w:tcW w:w="3024" w:type="dxa"/>
          </w:tcPr>
          <w:p w14:paraId="07B45FF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Resilience against malformed LLM responses</w:t>
            </w:r>
          </w:p>
        </w:tc>
        <w:tc>
          <w:tcPr>
            <w:tcW w:w="2880" w:type="dxa"/>
          </w:tcPr>
          <w:p w14:paraId="2DD3082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Automated regex stripping of markdown fences + structured JSON fallback</w:t>
            </w:r>
          </w:p>
        </w:tc>
      </w:tr>
      <w:tr w:rsidR="00D34C6B" w:rsidRPr="003479D1" w14:paraId="1C023007"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258776EC" w14:textId="77777777" w:rsidR="00D34C6B" w:rsidRPr="003479D1" w:rsidRDefault="00000000">
            <w:pPr>
              <w:rPr>
                <w:rFonts w:cs="Times New Roman"/>
                <w:color w:val="auto"/>
              </w:rPr>
            </w:pPr>
            <w:r w:rsidRPr="003479D1">
              <w:rPr>
                <w:rFonts w:cs="Times New Roman"/>
                <w:b w:val="0"/>
                <w:color w:val="auto"/>
                <w:sz w:val="20"/>
              </w:rPr>
              <w:t>NFR-09</w:t>
            </w:r>
          </w:p>
        </w:tc>
        <w:tc>
          <w:tcPr>
            <w:tcW w:w="2016" w:type="dxa"/>
          </w:tcPr>
          <w:p w14:paraId="58EA040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Maintainability &amp; Clean Code</w:t>
            </w:r>
          </w:p>
        </w:tc>
        <w:tc>
          <w:tcPr>
            <w:tcW w:w="3024" w:type="dxa"/>
          </w:tcPr>
          <w:p w14:paraId="24A9D85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Modularity of frontend and backend codebases</w:t>
            </w:r>
          </w:p>
        </w:tc>
        <w:tc>
          <w:tcPr>
            <w:tcW w:w="2880" w:type="dxa"/>
          </w:tcPr>
          <w:p w14:paraId="22DD39E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Decoupled MVC architecture with separation of routes, controllers, and services</w:t>
            </w:r>
          </w:p>
        </w:tc>
      </w:tr>
      <w:tr w:rsidR="00D34C6B" w:rsidRPr="003479D1" w14:paraId="63A7512E" w14:textId="77777777" w:rsidTr="0063679D">
        <w:tc>
          <w:tcPr>
            <w:cnfStyle w:val="001000000000" w:firstRow="0" w:lastRow="0" w:firstColumn="1" w:lastColumn="0" w:oddVBand="0" w:evenVBand="0" w:oddHBand="0" w:evenHBand="0" w:firstRowFirstColumn="0" w:firstRowLastColumn="0" w:lastRowFirstColumn="0" w:lastRowLastColumn="0"/>
            <w:tcW w:w="1080" w:type="dxa"/>
          </w:tcPr>
          <w:p w14:paraId="1AF9345E" w14:textId="77777777" w:rsidR="00D34C6B" w:rsidRPr="003479D1" w:rsidRDefault="00000000">
            <w:pPr>
              <w:rPr>
                <w:rFonts w:cs="Times New Roman"/>
                <w:color w:val="auto"/>
              </w:rPr>
            </w:pPr>
            <w:r w:rsidRPr="003479D1">
              <w:rPr>
                <w:rFonts w:cs="Times New Roman"/>
                <w:b w:val="0"/>
                <w:color w:val="auto"/>
                <w:sz w:val="20"/>
              </w:rPr>
              <w:t>NFR-10</w:t>
            </w:r>
          </w:p>
        </w:tc>
        <w:tc>
          <w:tcPr>
            <w:tcW w:w="2016" w:type="dxa"/>
          </w:tcPr>
          <w:p w14:paraId="655AB9F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Data Portability</w:t>
            </w:r>
          </w:p>
        </w:tc>
        <w:tc>
          <w:tcPr>
            <w:tcW w:w="3024" w:type="dxa"/>
          </w:tcPr>
          <w:p w14:paraId="649DEF7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ability to extract full financial records</w:t>
            </w:r>
          </w:p>
        </w:tc>
        <w:tc>
          <w:tcPr>
            <w:tcW w:w="2880" w:type="dxa"/>
          </w:tcPr>
          <w:p w14:paraId="19F83F7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vendor lock-in with 1-click export to PDF, Excel, CSV, and JSON</w:t>
            </w:r>
          </w:p>
        </w:tc>
      </w:tr>
    </w:tbl>
    <w:p w14:paraId="24E23E36" w14:textId="77777777" w:rsidR="00D34C6B" w:rsidRPr="003479D1" w:rsidRDefault="00D34C6B">
      <w:pPr>
        <w:spacing w:before="40" w:after="120"/>
        <w:rPr>
          <w:rFonts w:cs="Times New Roman"/>
          <w:color w:val="auto"/>
        </w:rPr>
      </w:pPr>
    </w:p>
    <w:p w14:paraId="167951B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2.6 Hardware and Software Specifications</w:t>
      </w:r>
    </w:p>
    <w:p w14:paraId="473FD65B" w14:textId="77777777" w:rsidR="00D34C6B" w:rsidRPr="003479D1" w:rsidRDefault="00000000">
      <w:pPr>
        <w:spacing w:after="120" w:line="240" w:lineRule="auto"/>
        <w:jc w:val="both"/>
        <w:rPr>
          <w:rFonts w:cs="Times New Roman"/>
          <w:color w:val="auto"/>
        </w:rPr>
      </w:pPr>
      <w:r w:rsidRPr="003479D1">
        <w:rPr>
          <w:rFonts w:cs="Times New Roman"/>
          <w:color w:val="auto"/>
        </w:rPr>
        <w:t>System specifications require that client devices run any standard ECMAScript 2020-compliant modern web browser (Google Chrome 90+, Mozilla Firefox 88+, Apple Safari 14+, Microsoft Edge 90+) with JavaScript and LocalStorage enabled. On the hosting infrastructure side, Node.js v20.x runtime with minimum 512 MB RAM executes the backend service, while MongoDB Atlas M0 cluster provisions cloud document storage with TLS 1.3 transport encryption.</w:t>
      </w:r>
    </w:p>
    <w:p w14:paraId="770F3FD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2.7 User Roles and Access Levels</w:t>
      </w:r>
    </w:p>
    <w:p w14:paraId="1F1112B1" w14:textId="77777777" w:rsidR="00D34C6B" w:rsidRPr="003479D1" w:rsidRDefault="00000000">
      <w:pPr>
        <w:spacing w:after="120" w:line="240" w:lineRule="auto"/>
        <w:jc w:val="both"/>
        <w:rPr>
          <w:rFonts w:cs="Times New Roman"/>
          <w:color w:val="auto"/>
        </w:rPr>
      </w:pPr>
      <w:r w:rsidRPr="003479D1">
        <w:rPr>
          <w:rFonts w:cs="Times New Roman"/>
          <w:color w:val="auto"/>
        </w:rPr>
        <w:t>ExpenseX defines clear operational roles and privilege boundaries, documented in Table 2.3:</w:t>
      </w:r>
    </w:p>
    <w:p w14:paraId="6D06E63E" w14:textId="77777777" w:rsidR="00D34C6B" w:rsidRPr="003479D1" w:rsidRDefault="00000000">
      <w:pPr>
        <w:keepNext/>
        <w:spacing w:before="200" w:after="80"/>
        <w:rPr>
          <w:rFonts w:cs="Times New Roman"/>
          <w:color w:val="auto"/>
        </w:rPr>
      </w:pPr>
      <w:r w:rsidRPr="003479D1">
        <w:rPr>
          <w:rFonts w:cs="Times New Roman"/>
          <w:b/>
          <w:color w:val="auto"/>
          <w:sz w:val="22"/>
        </w:rPr>
        <w:t>Table 2.3: User Roles, Permissions, and Access Privilege Matrix</w:t>
      </w:r>
    </w:p>
    <w:tbl>
      <w:tblPr>
        <w:tblStyle w:val="GridTable1Light-Accent1"/>
        <w:tblW w:w="0" w:type="auto"/>
        <w:tblLook w:val="04A0" w:firstRow="1" w:lastRow="0" w:firstColumn="1" w:lastColumn="0" w:noHBand="0" w:noVBand="1"/>
      </w:tblPr>
      <w:tblGrid>
        <w:gridCol w:w="1584"/>
        <w:gridCol w:w="1728"/>
        <w:gridCol w:w="1728"/>
        <w:gridCol w:w="2520"/>
        <w:gridCol w:w="1440"/>
      </w:tblGrid>
      <w:tr w:rsidR="00D34C6B" w:rsidRPr="003479D1" w14:paraId="517BCC77" w14:textId="77777777" w:rsidTr="0005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CBBBF7A" w14:textId="77777777" w:rsidR="00D34C6B" w:rsidRPr="003479D1" w:rsidRDefault="00000000">
            <w:pPr>
              <w:jc w:val="center"/>
              <w:rPr>
                <w:rFonts w:cs="Times New Roman"/>
                <w:color w:val="auto"/>
              </w:rPr>
            </w:pPr>
            <w:r w:rsidRPr="003479D1">
              <w:rPr>
                <w:rFonts w:cs="Times New Roman"/>
                <w:color w:val="auto"/>
                <w:sz w:val="21"/>
              </w:rPr>
              <w:t>User Role</w:t>
            </w:r>
          </w:p>
        </w:tc>
        <w:tc>
          <w:tcPr>
            <w:tcW w:w="1728" w:type="dxa"/>
          </w:tcPr>
          <w:p w14:paraId="09AD74F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Authentication Requirement</w:t>
            </w:r>
          </w:p>
        </w:tc>
        <w:tc>
          <w:tcPr>
            <w:tcW w:w="1728" w:type="dxa"/>
          </w:tcPr>
          <w:p w14:paraId="5E6D6380"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Storage Target</w:t>
            </w:r>
          </w:p>
        </w:tc>
        <w:tc>
          <w:tcPr>
            <w:tcW w:w="2520" w:type="dxa"/>
          </w:tcPr>
          <w:p w14:paraId="258F06AF"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Permitted System Actions &amp; Capabilities</w:t>
            </w:r>
          </w:p>
        </w:tc>
        <w:tc>
          <w:tcPr>
            <w:tcW w:w="1440" w:type="dxa"/>
          </w:tcPr>
          <w:p w14:paraId="7B00319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Restrictions</w:t>
            </w:r>
          </w:p>
        </w:tc>
      </w:tr>
      <w:tr w:rsidR="00D34C6B" w:rsidRPr="003479D1" w14:paraId="1E9FFD3C" w14:textId="77777777" w:rsidTr="0005499B">
        <w:tc>
          <w:tcPr>
            <w:cnfStyle w:val="001000000000" w:firstRow="0" w:lastRow="0" w:firstColumn="1" w:lastColumn="0" w:oddVBand="0" w:evenVBand="0" w:oddHBand="0" w:evenHBand="0" w:firstRowFirstColumn="0" w:firstRowLastColumn="0" w:lastRowFirstColumn="0" w:lastRowLastColumn="0"/>
            <w:tcW w:w="1584" w:type="dxa"/>
          </w:tcPr>
          <w:p w14:paraId="155FE440" w14:textId="77777777" w:rsidR="00D34C6B" w:rsidRPr="003479D1" w:rsidRDefault="00000000">
            <w:pPr>
              <w:rPr>
                <w:rFonts w:cs="Times New Roman"/>
                <w:color w:val="auto"/>
              </w:rPr>
            </w:pPr>
            <w:r w:rsidRPr="003479D1">
              <w:rPr>
                <w:rFonts w:cs="Times New Roman"/>
                <w:b w:val="0"/>
                <w:color w:val="auto"/>
                <w:sz w:val="20"/>
              </w:rPr>
              <w:t>Guest / Demo User</w:t>
            </w:r>
          </w:p>
        </w:tc>
        <w:tc>
          <w:tcPr>
            <w:tcW w:w="1728" w:type="dxa"/>
          </w:tcPr>
          <w:p w14:paraId="1AC417C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 (instant trial trigger)</w:t>
            </w:r>
          </w:p>
        </w:tc>
        <w:tc>
          <w:tcPr>
            <w:tcW w:w="1728" w:type="dxa"/>
          </w:tcPr>
          <w:p w14:paraId="6FD0434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Client Browser LocalStorage</w:t>
            </w:r>
          </w:p>
        </w:tc>
        <w:tc>
          <w:tcPr>
            <w:tcW w:w="2520" w:type="dxa"/>
          </w:tcPr>
          <w:p w14:paraId="23B1871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Explore mock dashboard, add/edit/delete simulated transactions, view sample charts, test UI</w:t>
            </w:r>
          </w:p>
        </w:tc>
        <w:tc>
          <w:tcPr>
            <w:tcW w:w="1440" w:type="dxa"/>
          </w:tcPr>
          <w:p w14:paraId="6C98026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Data is lost upon clearing browser cache; no AI cloud API calls; no cloud sync</w:t>
            </w:r>
          </w:p>
        </w:tc>
      </w:tr>
      <w:tr w:rsidR="00D34C6B" w:rsidRPr="003479D1" w14:paraId="0E6C43C7" w14:textId="77777777" w:rsidTr="0005499B">
        <w:tc>
          <w:tcPr>
            <w:cnfStyle w:val="001000000000" w:firstRow="0" w:lastRow="0" w:firstColumn="1" w:lastColumn="0" w:oddVBand="0" w:evenVBand="0" w:oddHBand="0" w:evenHBand="0" w:firstRowFirstColumn="0" w:firstRowLastColumn="0" w:lastRowFirstColumn="0" w:lastRowLastColumn="0"/>
            <w:tcW w:w="1584" w:type="dxa"/>
          </w:tcPr>
          <w:p w14:paraId="7AC2B10C" w14:textId="77777777" w:rsidR="00D34C6B" w:rsidRPr="003479D1" w:rsidRDefault="00000000">
            <w:pPr>
              <w:rPr>
                <w:rFonts w:cs="Times New Roman"/>
                <w:color w:val="auto"/>
              </w:rPr>
            </w:pPr>
            <w:r w:rsidRPr="003479D1">
              <w:rPr>
                <w:rFonts w:cs="Times New Roman"/>
                <w:b w:val="0"/>
                <w:color w:val="auto"/>
                <w:sz w:val="20"/>
              </w:rPr>
              <w:t>Registered User</w:t>
            </w:r>
          </w:p>
        </w:tc>
        <w:tc>
          <w:tcPr>
            <w:tcW w:w="1728" w:type="dxa"/>
          </w:tcPr>
          <w:p w14:paraId="1A0F19C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 Password (JWT Token)</w:t>
            </w:r>
          </w:p>
        </w:tc>
        <w:tc>
          <w:tcPr>
            <w:tcW w:w="1728" w:type="dxa"/>
          </w:tcPr>
          <w:p w14:paraId="505D1AB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MongoDB Atlas Cloud Cluster</w:t>
            </w:r>
          </w:p>
        </w:tc>
        <w:tc>
          <w:tcPr>
            <w:tcW w:w="2520" w:type="dxa"/>
          </w:tcPr>
          <w:p w14:paraId="1ED7EC5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Full persistent CRUD, real-time analytics, AI Gemini insight generation, PDF/Excel/CSV exports, profile settings</w:t>
            </w:r>
          </w:p>
        </w:tc>
        <w:tc>
          <w:tcPr>
            <w:tcW w:w="1440" w:type="dxa"/>
          </w:tcPr>
          <w:p w14:paraId="5C92FFC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Can only access personal records; strictly isolated from other users' financial data</w:t>
            </w:r>
          </w:p>
        </w:tc>
      </w:tr>
      <w:tr w:rsidR="00D34C6B" w:rsidRPr="003479D1" w14:paraId="3CEA1ADE" w14:textId="77777777" w:rsidTr="0005499B">
        <w:tc>
          <w:tcPr>
            <w:cnfStyle w:val="001000000000" w:firstRow="0" w:lastRow="0" w:firstColumn="1" w:lastColumn="0" w:oddVBand="0" w:evenVBand="0" w:oddHBand="0" w:evenHBand="0" w:firstRowFirstColumn="0" w:firstRowLastColumn="0" w:lastRowFirstColumn="0" w:lastRowLastColumn="0"/>
            <w:tcW w:w="1584" w:type="dxa"/>
          </w:tcPr>
          <w:p w14:paraId="6A70D6C6" w14:textId="77777777" w:rsidR="00D34C6B" w:rsidRPr="003479D1" w:rsidRDefault="00000000">
            <w:pPr>
              <w:rPr>
                <w:rFonts w:cs="Times New Roman"/>
                <w:color w:val="auto"/>
              </w:rPr>
            </w:pPr>
            <w:r w:rsidRPr="003479D1">
              <w:rPr>
                <w:rFonts w:cs="Times New Roman"/>
                <w:b w:val="0"/>
                <w:color w:val="auto"/>
                <w:sz w:val="20"/>
              </w:rPr>
              <w:t>System Backend</w:t>
            </w:r>
          </w:p>
        </w:tc>
        <w:tc>
          <w:tcPr>
            <w:tcW w:w="1728" w:type="dxa"/>
          </w:tcPr>
          <w:p w14:paraId="05EC4D9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API Key / JWT Verification</w:t>
            </w:r>
          </w:p>
        </w:tc>
        <w:tc>
          <w:tcPr>
            <w:tcW w:w="1728" w:type="dxa"/>
          </w:tcPr>
          <w:p w14:paraId="55693D4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Server RAM / MongoDB</w:t>
            </w:r>
          </w:p>
        </w:tc>
        <w:tc>
          <w:tcPr>
            <w:tcW w:w="2520" w:type="dxa"/>
          </w:tcPr>
          <w:p w14:paraId="416163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Authorize requests, execute Mongoose queries, construct AI prompts, generate file streams</w:t>
            </w:r>
          </w:p>
        </w:tc>
        <w:tc>
          <w:tcPr>
            <w:tcW w:w="1440" w:type="dxa"/>
          </w:tcPr>
          <w:p w14:paraId="5028810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Stateless execution; no persistent session memory outside database</w:t>
            </w:r>
          </w:p>
        </w:tc>
      </w:tr>
    </w:tbl>
    <w:p w14:paraId="7C159B20" w14:textId="77777777" w:rsidR="00D34C6B" w:rsidRPr="003479D1" w:rsidRDefault="00D34C6B">
      <w:pPr>
        <w:spacing w:before="40" w:after="120"/>
        <w:rPr>
          <w:rFonts w:cs="Times New Roman"/>
          <w:color w:val="auto"/>
        </w:rPr>
      </w:pPr>
    </w:p>
    <w:p w14:paraId="63ED0AB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2.8 System Constraints and Business Rules</w:t>
      </w:r>
    </w:p>
    <w:p w14:paraId="17C1047F" w14:textId="77777777" w:rsidR="00D34C6B" w:rsidRPr="003479D1" w:rsidRDefault="00000000">
      <w:pPr>
        <w:spacing w:after="120" w:line="240" w:lineRule="auto"/>
        <w:jc w:val="both"/>
        <w:rPr>
          <w:rFonts w:cs="Times New Roman"/>
          <w:color w:val="auto"/>
        </w:rPr>
      </w:pPr>
      <w:r w:rsidRPr="003479D1">
        <w:rPr>
          <w:rFonts w:cs="Times New Roman"/>
          <w:color w:val="auto"/>
        </w:rPr>
        <w:t>The operation of ExpenseX is governed by strict domain-specific business rules enforced at both client and server layers:</w:t>
      </w:r>
    </w:p>
    <w:p w14:paraId="62D632D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BR-01 (Monetary Positivity): </w:t>
      </w:r>
      <w:r w:rsidRPr="003479D1">
        <w:rPr>
          <w:rFonts w:cs="Times New Roman"/>
          <w:color w:val="auto"/>
        </w:rPr>
        <w:t>Transaction amount must be a positive numerical value greater than or equal to 1. Negative amounts are rejected; cash flow direction is strictly defined by the 'type' attribute (income vs expense).</w:t>
      </w:r>
    </w:p>
    <w:p w14:paraId="4E69062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BR-02 (Category Integrity): </w:t>
      </w:r>
      <w:r w:rsidRPr="003479D1">
        <w:rPr>
          <w:rFonts w:cs="Times New Roman"/>
          <w:color w:val="auto"/>
        </w:rPr>
        <w:t>Every transaction must possess a non-empty, trimmed category identifier (e.g., Food, Travel, Rent, Utilities, Salary).</w:t>
      </w:r>
    </w:p>
    <w:p w14:paraId="2E1DA17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BR-03 (Payment Method Whitelist): </w:t>
      </w:r>
      <w:r w:rsidRPr="003479D1">
        <w:rPr>
          <w:rFonts w:cs="Times New Roman"/>
          <w:color w:val="auto"/>
        </w:rPr>
        <w:t>Payment method must strictly match one of the predefined system enums: Cash, UPI, Debit Card, Credit Card, Bank Transfer, Net Banking, or Wallet.</w:t>
      </w:r>
    </w:p>
    <w:p w14:paraId="41C74A6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BR-04 (Email Uniqueness): </w:t>
      </w:r>
      <w:r w:rsidRPr="003479D1">
        <w:rPr>
          <w:rFonts w:cs="Times New Roman"/>
          <w:color w:val="auto"/>
        </w:rPr>
        <w:t>User registration requires a syntactically valid, unique email address. Duplicate registration attempts return an explicit 'Already Registered' message.</w:t>
      </w:r>
    </w:p>
    <w:p w14:paraId="157D85B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BR-05 (Password Verification): </w:t>
      </w:r>
      <w:r w:rsidRPr="003479D1">
        <w:rPr>
          <w:rFonts w:cs="Times New Roman"/>
          <w:color w:val="auto"/>
        </w:rPr>
        <w:t>Password modification requires explicit verification of the user's existing password before the new password hash is committed to the database.</w:t>
      </w:r>
    </w:p>
    <w:p w14:paraId="0B80925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2.9 Assumptions and Technical Dependencies</w:t>
      </w:r>
    </w:p>
    <w:p w14:paraId="5E7A8538" w14:textId="77777777" w:rsidR="00D34C6B" w:rsidRPr="003479D1" w:rsidRDefault="00000000">
      <w:pPr>
        <w:spacing w:after="120" w:line="240" w:lineRule="auto"/>
        <w:jc w:val="both"/>
        <w:rPr>
          <w:rFonts w:cs="Times New Roman"/>
          <w:color w:val="auto"/>
        </w:rPr>
      </w:pPr>
      <w:r w:rsidRPr="003479D1">
        <w:rPr>
          <w:rFonts w:cs="Times New Roman"/>
          <w:color w:val="auto"/>
        </w:rPr>
        <w:t>System functionality is designed under the following realistic technical assumptions:</w:t>
      </w:r>
    </w:p>
    <w:p w14:paraId="1D5593F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Network Availability: </w:t>
      </w:r>
      <w:r w:rsidRPr="003479D1">
        <w:rPr>
          <w:rFonts w:cs="Times New Roman"/>
          <w:color w:val="auto"/>
        </w:rPr>
        <w:t>The client device maintains an active internet connection to communicate with the Express REST API and MongoDB Atlas cloud.</w:t>
      </w:r>
    </w:p>
    <w:p w14:paraId="771AC77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Third-Party API Uptime: </w:t>
      </w:r>
      <w:r w:rsidRPr="003479D1">
        <w:rPr>
          <w:rFonts w:cs="Times New Roman"/>
          <w:color w:val="auto"/>
        </w:rPr>
        <w:t>The Google Gemini AI service maintains standard cloud availability; in the event of upstream rate limits or outages, the ExpenseX AI service gracefully catches exceptions and serves an informative fallback message.</w:t>
      </w:r>
    </w:p>
    <w:p w14:paraId="596324C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Browser Storage Quota: </w:t>
      </w:r>
      <w:r w:rsidRPr="003479D1">
        <w:rPr>
          <w:rFonts w:cs="Times New Roman"/>
          <w:color w:val="auto"/>
        </w:rPr>
        <w:t>The user's web browser permits standard HTML5 LocalStorage operations (typically 5 MB allocation) for caching the active JWT authentication token and Guest Mode dataset.</w:t>
      </w:r>
    </w:p>
    <w:p w14:paraId="4B86CC9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2.10 Use Case Analysis and Modeling</w:t>
      </w:r>
    </w:p>
    <w:p w14:paraId="0D62D48F" w14:textId="77777777" w:rsidR="00D34C6B" w:rsidRPr="003479D1" w:rsidRDefault="00000000">
      <w:pPr>
        <w:spacing w:after="120" w:line="240" w:lineRule="auto"/>
        <w:jc w:val="both"/>
        <w:rPr>
          <w:rFonts w:cs="Times New Roman"/>
          <w:color w:val="auto"/>
        </w:rPr>
      </w:pPr>
      <w:r w:rsidRPr="003479D1">
        <w:rPr>
          <w:rFonts w:cs="Times New Roman"/>
          <w:color w:val="auto"/>
        </w:rPr>
        <w:t>Use case analysis captures the interaction dynamics between human actors and the ExpenseX software boundary. The primary actors comprise the Registered User, the Guest User, the Express Backend API, and the Google Gemini AI Engine.</w:t>
      </w:r>
    </w:p>
    <w:p w14:paraId="23812B6C" w14:textId="77777777" w:rsidR="00D34C6B" w:rsidRPr="003479D1" w:rsidRDefault="00000000">
      <w:pPr>
        <w:keepNext/>
        <w:spacing w:before="200" w:after="80" w:line="240" w:lineRule="auto"/>
        <w:rPr>
          <w:rFonts w:cs="Times New Roman"/>
          <w:color w:val="auto"/>
        </w:rPr>
      </w:pPr>
      <w:r w:rsidRPr="003479D1">
        <w:rPr>
          <w:rFonts w:cs="Times New Roman"/>
          <w:b/>
          <w:color w:val="auto"/>
        </w:rPr>
        <w:t>2.10.1 Detailed Use Case Descriptions</w:t>
      </w:r>
    </w:p>
    <w:p w14:paraId="2D6B8DE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UC-01: User Authentication: </w:t>
      </w:r>
      <w:r w:rsidRPr="003479D1">
        <w:rPr>
          <w:rFonts w:cs="Times New Roman"/>
          <w:color w:val="auto"/>
        </w:rPr>
        <w:t>Actor logs in using email and password. System validates credentials via bcrypt. On success, system signs a JWT token and returns it to the client, which caches it in LocalStorage and routes to /dashboard.</w:t>
      </w:r>
    </w:p>
    <w:p w14:paraId="12307FB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UC-02: Manage Transactions: </w:t>
      </w:r>
      <w:r w:rsidRPr="003479D1">
        <w:rPr>
          <w:rFonts w:cs="Times New Roman"/>
          <w:color w:val="auto"/>
        </w:rPr>
        <w:t>Actor adds, views, edits, or deletes an expense or income entry. System validates fields, executes Mongoose CRUD operation scoped to req.user._id, and returns updated JSON state with toast notifications.</w:t>
      </w:r>
    </w:p>
    <w:p w14:paraId="69A02EF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UC-03: View Analytics &amp; Charts: </w:t>
      </w:r>
      <w:r w:rsidRPr="003479D1">
        <w:rPr>
          <w:rFonts w:cs="Times New Roman"/>
          <w:color w:val="auto"/>
        </w:rPr>
        <w:t>Actor navigates to /analytics. System requests aggregated categorical and monthly expense endpoints. Recharts dynamically renders responsive Pie and Line charts with interactive hover tooltips and drill-down lists.</w:t>
      </w:r>
    </w:p>
    <w:p w14:paraId="4136053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UC-04: Generate AI Financial Insights: </w:t>
      </w:r>
      <w:r w:rsidRPr="003479D1">
        <w:rPr>
          <w:rFonts w:cs="Times New Roman"/>
          <w:color w:val="auto"/>
        </w:rPr>
        <w:t>Actor opens /ai and clicks 'Refresh'. Express backend fetches user transactions, aggregates metrics, builds a prompt, queries Gemini 2.5 Flash, parses structured JSON, and displays diagnostic health cards.</w:t>
      </w:r>
    </w:p>
    <w:p w14:paraId="50728F6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UC-05: Export Financial Statements: </w:t>
      </w:r>
      <w:r w:rsidRPr="003479D1">
        <w:rPr>
          <w:rFonts w:cs="Times New Roman"/>
          <w:color w:val="auto"/>
        </w:rPr>
        <w:t>Actor selects a report format (PDF, Excel, CSV, JSON) and optional date range. Backend streams generated binary file directly to browser with appropriate Content-Disposition headers for instantaneous file download.</w:t>
      </w:r>
    </w:p>
    <w:tbl>
      <w:tblPr>
        <w:tblW w:w="0" w:type="auto"/>
        <w:jc w:val="center"/>
        <w:tblLook w:val="04A0" w:firstRow="1" w:lastRow="0" w:firstColumn="1" w:lastColumn="0" w:noHBand="0" w:noVBand="1"/>
      </w:tblPr>
      <w:tblGrid>
        <w:gridCol w:w="9360"/>
      </w:tblGrid>
      <w:tr w:rsidR="00D34C6B" w:rsidRPr="003479D1" w14:paraId="3E7AEC32"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55F54C3F" w14:textId="533360E0" w:rsidR="00D34C6B" w:rsidRPr="003479D1" w:rsidRDefault="00D008F3" w:rsidP="00D008F3">
            <w:pPr>
              <w:spacing w:before="80" w:after="80"/>
              <w:rPr>
                <w:rFonts w:cs="Times New Roman"/>
                <w:color w:val="auto"/>
              </w:rPr>
            </w:pPr>
            <w:r w:rsidRPr="003479D1">
              <w:rPr>
                <w:rFonts w:cs="Times New Roman"/>
                <w:color w:val="auto"/>
              </w:rPr>
              <w:drawing>
                <wp:inline distT="0" distB="0" distL="0" distR="0" wp14:anchorId="58FD4C88" wp14:editId="14CD14DB">
                  <wp:extent cx="5715000" cy="3810000"/>
                  <wp:effectExtent l="0" t="0" r="0" b="0"/>
                  <wp:docPr id="1372272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tc>
      </w:tr>
    </w:tbl>
    <w:p w14:paraId="0CC415CE"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2.1 — ExpenseX System-Wide Use Case Diagram</w:t>
      </w:r>
    </w:p>
    <w:p w14:paraId="598538EE"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2.1:</w:t>
      </w:r>
    </w:p>
    <w:p w14:paraId="66E5EC08" w14:textId="77777777" w:rsidR="00D34C6B" w:rsidRPr="003479D1" w:rsidRDefault="00000000">
      <w:pPr>
        <w:spacing w:after="120" w:line="240" w:lineRule="auto"/>
        <w:jc w:val="both"/>
        <w:rPr>
          <w:rFonts w:cs="Times New Roman"/>
          <w:color w:val="auto"/>
        </w:rPr>
      </w:pPr>
      <w:r w:rsidRPr="003479D1">
        <w:rPr>
          <w:rFonts w:cs="Times New Roman"/>
          <w:color w:val="auto"/>
        </w:rPr>
        <w:t>Figure 2.1 illustrates the comprehensive Use Case Diagram for the ExpenseX platform. The diagram delineates the system boundary, identifying the Registered User and Guest User as primary human actors, while the Google Gemini API and MongoDB Atlas Cloud act as secondary system actors.</w:t>
      </w:r>
    </w:p>
    <w:p w14:paraId="1D9CEC7D"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Core use cases include Authenticate (Login/Register), View Dashboard, Manage Transactions (Add, Edit, Delete, Filter, Search), Analyze Visual Charts (Category Pie Chart, </w:t>
      </w:r>
      <w:r w:rsidRPr="003479D1">
        <w:rPr>
          <w:rFonts w:cs="Times New Roman"/>
          <w:color w:val="auto"/>
        </w:rPr>
        <w:lastRenderedPageBreak/>
        <w:t>Monthly Trend Line), Generate AI Financial Insights, Export Reports (PDF, Excel, CSV, JSON), and Manage User Profile. Dashed lines illustrate &lt;&lt;include&gt;&gt; relationships, such as Manage Transactions including Verify Token, and &lt;&lt;extend&gt;&gt; relationships, such as Filter Transactions extending View Transactions.</w:t>
      </w:r>
    </w:p>
    <w:p w14:paraId="28293B5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2.11 Dynamic Activity Diagrams</w:t>
      </w:r>
    </w:p>
    <w:p w14:paraId="50D77BAF" w14:textId="77777777" w:rsidR="00D34C6B" w:rsidRPr="003479D1" w:rsidRDefault="00000000">
      <w:pPr>
        <w:spacing w:after="120" w:line="240" w:lineRule="auto"/>
        <w:jc w:val="both"/>
        <w:rPr>
          <w:rFonts w:cs="Times New Roman"/>
          <w:color w:val="auto"/>
        </w:rPr>
      </w:pPr>
      <w:r w:rsidRPr="003479D1">
        <w:rPr>
          <w:rFonts w:cs="Times New Roman"/>
          <w:color w:val="auto"/>
        </w:rPr>
        <w:t>Activity diagrams model the sequential logic and conditional decision branches governing key system workflows.</w:t>
      </w:r>
    </w:p>
    <w:p w14:paraId="5605024B" w14:textId="77777777" w:rsidR="00D008F3" w:rsidRPr="003479D1" w:rsidRDefault="00D008F3" w:rsidP="00D008F3">
      <w:pPr>
        <w:spacing w:after="120" w:line="240" w:lineRule="auto"/>
        <w:jc w:val="both"/>
        <w:rPr>
          <w:rFonts w:cs="Times New Roman"/>
          <w:color w:val="auto"/>
        </w:rPr>
      </w:pPr>
      <w:r w:rsidRPr="003479D1">
        <w:rPr>
          <w:rFonts w:cs="Times New Roman"/>
          <w:color w:val="auto"/>
        </w:rPr>
        <w:drawing>
          <wp:inline distT="0" distB="0" distL="0" distR="0" wp14:anchorId="51B80D5D" wp14:editId="4C310BD3">
            <wp:extent cx="3329940" cy="4994910"/>
            <wp:effectExtent l="0" t="0" r="3810" b="0"/>
            <wp:docPr id="1834586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9940" cy="4994910"/>
                    </a:xfrm>
                    <a:prstGeom prst="rect">
                      <a:avLst/>
                    </a:prstGeom>
                    <a:noFill/>
                    <a:ln>
                      <a:noFill/>
                    </a:ln>
                  </pic:spPr>
                </pic:pic>
              </a:graphicData>
            </a:graphic>
          </wp:inline>
        </w:drawing>
      </w:r>
    </w:p>
    <w:p w14:paraId="424ABC34" w14:textId="52A66F34" w:rsidR="00D34C6B" w:rsidRPr="003479D1" w:rsidRDefault="00000000" w:rsidP="00D008F3">
      <w:pPr>
        <w:spacing w:after="120" w:line="240" w:lineRule="auto"/>
        <w:jc w:val="both"/>
        <w:rPr>
          <w:rFonts w:cs="Times New Roman"/>
          <w:color w:val="auto"/>
        </w:rPr>
      </w:pPr>
      <w:r w:rsidRPr="003479D1">
        <w:rPr>
          <w:rFonts w:cs="Times New Roman"/>
          <w:b/>
          <w:color w:val="auto"/>
          <w:sz w:val="22"/>
        </w:rPr>
        <w:t>Figure 2.2 — Activity Diagram — User Authentication &amp; Dashboard Access</w:t>
      </w:r>
    </w:p>
    <w:p w14:paraId="4822DC93"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2.2:</w:t>
      </w:r>
    </w:p>
    <w:p w14:paraId="7C74CA64" w14:textId="77777777" w:rsidR="00D34C6B" w:rsidRPr="003479D1" w:rsidRDefault="00000000">
      <w:pPr>
        <w:spacing w:after="120" w:line="240" w:lineRule="auto"/>
        <w:jc w:val="both"/>
        <w:rPr>
          <w:rFonts w:cs="Times New Roman"/>
          <w:color w:val="auto"/>
        </w:rPr>
      </w:pPr>
      <w:r w:rsidRPr="003479D1">
        <w:rPr>
          <w:rFonts w:cs="Times New Roman"/>
          <w:color w:val="auto"/>
        </w:rPr>
        <w:t>Figure 2.2 depicts the User Authentication &amp; Dashboard Access Activity Diagram. The workflow begins at the Landing Page. If the user selects Guest Mode, mock state is initialized in LocalStorage and the user immediately enters the Dashboard.</w:t>
      </w:r>
    </w:p>
    <w:p w14:paraId="27855A1D"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If the user chooses Login or Register, credentials are submitted via HTTP POST. The backend checks email existence and compares the bcrypt hash. If credentials are invalid, an </w:t>
      </w:r>
      <w:r w:rsidRPr="003479D1">
        <w:rPr>
          <w:rFonts w:cs="Times New Roman"/>
          <w:color w:val="auto"/>
        </w:rPr>
        <w:lastRenderedPageBreak/>
        <w:t>error toast is rendered and the form is preserved. If valid, a JWT token is issued, stored in client LocalStorage, and the user is redirected to the dynamic Dashboard.</w:t>
      </w:r>
    </w:p>
    <w:p w14:paraId="28EB4A28" w14:textId="623D11EB" w:rsidR="00D008F3" w:rsidRPr="003479D1" w:rsidRDefault="00D008F3" w:rsidP="00D008F3">
      <w:pPr>
        <w:keepNext/>
        <w:spacing w:before="120" w:after="120"/>
        <w:jc w:val="center"/>
        <w:rPr>
          <w:rFonts w:cs="Times New Roman"/>
          <w:b/>
          <w:color w:val="auto"/>
          <w:sz w:val="22"/>
        </w:rPr>
      </w:pPr>
      <w:r w:rsidRPr="003479D1">
        <w:rPr>
          <w:rFonts w:cs="Times New Roman"/>
          <w:b/>
          <w:color w:val="auto"/>
          <w:sz w:val="22"/>
        </w:rPr>
        <w:drawing>
          <wp:inline distT="0" distB="0" distL="0" distR="0" wp14:anchorId="690611F1" wp14:editId="679A730B">
            <wp:extent cx="3268980" cy="4903470"/>
            <wp:effectExtent l="0" t="0" r="7620" b="0"/>
            <wp:docPr id="1769019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8980" cy="4903470"/>
                    </a:xfrm>
                    <a:prstGeom prst="rect">
                      <a:avLst/>
                    </a:prstGeom>
                    <a:noFill/>
                    <a:ln>
                      <a:noFill/>
                    </a:ln>
                  </pic:spPr>
                </pic:pic>
              </a:graphicData>
            </a:graphic>
          </wp:inline>
        </w:drawing>
      </w:r>
    </w:p>
    <w:p w14:paraId="5523D84B"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2.3 — Activity Diagram — Transaction Processing &amp; Visual Rendering</w:t>
      </w:r>
    </w:p>
    <w:p w14:paraId="5B2D90F5"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2.3:</w:t>
      </w:r>
    </w:p>
    <w:p w14:paraId="7E1EED6D" w14:textId="77777777" w:rsidR="00D34C6B" w:rsidRPr="003479D1" w:rsidRDefault="00000000">
      <w:pPr>
        <w:spacing w:after="120" w:line="240" w:lineRule="auto"/>
        <w:jc w:val="both"/>
        <w:rPr>
          <w:rFonts w:cs="Times New Roman"/>
          <w:color w:val="auto"/>
        </w:rPr>
      </w:pPr>
      <w:r w:rsidRPr="003479D1">
        <w:rPr>
          <w:rFonts w:cs="Times New Roman"/>
          <w:color w:val="auto"/>
        </w:rPr>
        <w:t>Figure 2.3 presents the Transaction Processing and Visual Chart Rendering Activity Diagram. The user fills the Add Transaction form. The client validates that amount &gt;= 1 and all mandatory fields are present before dispatching an authenticated POST request to /api/transactions.</w:t>
      </w:r>
    </w:p>
    <w:p w14:paraId="03877A6B" w14:textId="77777777" w:rsidR="00D34C6B" w:rsidRPr="003479D1" w:rsidRDefault="00000000">
      <w:pPr>
        <w:spacing w:after="120" w:line="240" w:lineRule="auto"/>
        <w:jc w:val="both"/>
        <w:rPr>
          <w:rFonts w:cs="Times New Roman"/>
          <w:color w:val="auto"/>
        </w:rPr>
      </w:pPr>
      <w:r w:rsidRPr="003479D1">
        <w:rPr>
          <w:rFonts w:cs="Times New Roman"/>
          <w:color w:val="auto"/>
        </w:rPr>
        <w:t>The Express backend validates the payload, extracts req.user._id from the verified JWT token, and writes the document to MongoDB. Upon successful return, the client updates the local state array, triggers a success toast, and dynamically recalculates the summary balance cards and Recharts analytical graphs without requiring a full page refresh.</w:t>
      </w:r>
    </w:p>
    <w:p w14:paraId="4C511EB8" w14:textId="66159555" w:rsidR="00EE20D0" w:rsidRPr="003479D1" w:rsidRDefault="00EE20D0" w:rsidP="00EE20D0">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7060CACD" wp14:editId="693B176D">
            <wp:extent cx="3528060" cy="5292090"/>
            <wp:effectExtent l="0" t="0" r="0" b="3810"/>
            <wp:docPr id="579180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8060" cy="5292090"/>
                    </a:xfrm>
                    <a:prstGeom prst="rect">
                      <a:avLst/>
                    </a:prstGeom>
                    <a:noFill/>
                    <a:ln>
                      <a:noFill/>
                    </a:ln>
                  </pic:spPr>
                </pic:pic>
              </a:graphicData>
            </a:graphic>
          </wp:inline>
        </w:drawing>
      </w:r>
    </w:p>
    <w:p w14:paraId="011AF0F8"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2.4 — Activity Diagram — AI Financial Insights Pipeline</w:t>
      </w:r>
    </w:p>
    <w:p w14:paraId="019B0568"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2.4:</w:t>
      </w:r>
    </w:p>
    <w:p w14:paraId="332B19CF" w14:textId="77777777" w:rsidR="00D34C6B" w:rsidRPr="003479D1" w:rsidRDefault="00000000">
      <w:pPr>
        <w:spacing w:after="120" w:line="240" w:lineRule="auto"/>
        <w:jc w:val="both"/>
        <w:rPr>
          <w:rFonts w:cs="Times New Roman"/>
          <w:color w:val="auto"/>
        </w:rPr>
      </w:pPr>
      <w:r w:rsidRPr="003479D1">
        <w:rPr>
          <w:rFonts w:cs="Times New Roman"/>
          <w:color w:val="auto"/>
        </w:rPr>
        <w:t>Figure 2.4 portrays the AI Financial Insights Synthesis Activity Diagram. When the user navigates to the AI Insights tab, the client dispatches a GET request to /api/ai/insights. The backend aggregates all transactions belonging to the user, computing total income, total expenses, balance, and category-wise spending totals.</w:t>
      </w:r>
    </w:p>
    <w:p w14:paraId="225F8E7F" w14:textId="368CA8C2" w:rsidR="00D34C6B" w:rsidRPr="003479D1" w:rsidRDefault="00000000" w:rsidP="00EE20D0">
      <w:pPr>
        <w:spacing w:after="120" w:line="240" w:lineRule="auto"/>
        <w:jc w:val="both"/>
        <w:rPr>
          <w:rFonts w:cs="Times New Roman"/>
          <w:color w:val="auto"/>
        </w:rPr>
      </w:pPr>
      <w:r w:rsidRPr="003479D1">
        <w:rPr>
          <w:rFonts w:cs="Times New Roman"/>
          <w:color w:val="auto"/>
        </w:rPr>
        <w:t>These metrics are injected into a structured engineering prompt that mandates strict JSON output. The backend calls the Gemini 2.5 Flash endpoint. Upon response arrival, markdown code fences are stripped via regular expressions and the string is parsed into a JavaScript object. If parsing succeeds, the structured JSON is returned to the client and rendered into interactive financial health cards; if an exception occurs, a graceful fallback object is returned.</w:t>
      </w:r>
    </w:p>
    <w:p w14:paraId="46EA7398"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t>CHAPTER 3</w:t>
      </w:r>
    </w:p>
    <w:p w14:paraId="2B615B0F"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lastRenderedPageBreak/>
        <w:t>EXISTING SYSTEM AND PROPOSED SYSTEM</w:t>
      </w:r>
    </w:p>
    <w:p w14:paraId="50EF1F8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3.1 Detailed Investigation of Existing Systems</w:t>
      </w:r>
    </w:p>
    <w:p w14:paraId="00991FB1" w14:textId="77777777" w:rsidR="00D34C6B" w:rsidRPr="003479D1" w:rsidRDefault="00000000">
      <w:pPr>
        <w:spacing w:after="120" w:line="240" w:lineRule="auto"/>
        <w:jc w:val="both"/>
        <w:rPr>
          <w:rFonts w:cs="Times New Roman"/>
          <w:color w:val="auto"/>
        </w:rPr>
      </w:pPr>
      <w:r w:rsidRPr="003479D1">
        <w:rPr>
          <w:rFonts w:cs="Times New Roman"/>
          <w:color w:val="auto"/>
        </w:rPr>
        <w:t>To establish a solid scientific foundation for ExpenseX, an exhaustive investigation was conducted into the three dominant paradigms of personal expense tracking currently employed across consumer domains:</w:t>
      </w:r>
    </w:p>
    <w:p w14:paraId="0D616BC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1. Manual Paper Ledgers and Physical Notebooks: </w:t>
      </w:r>
      <w:r w:rsidRPr="003479D1">
        <w:rPr>
          <w:rFonts w:cs="Times New Roman"/>
          <w:color w:val="auto"/>
        </w:rPr>
        <w:t>The oldest accounting methodology, characterized by physical journal entries organized in debit/credit columns. While entirely private and zero-cost, it requires arduous physical recordkeeping, cannot scale, offers zero backup against fire, water, or physical loss, and requires tedious manual arithmetic.</w:t>
      </w:r>
    </w:p>
    <w:p w14:paraId="6D702D5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2. Electronic Desktop Spreadsheets (Excel / Google Sheets): </w:t>
      </w:r>
      <w:r w:rsidRPr="003479D1">
        <w:rPr>
          <w:rFonts w:cs="Times New Roman"/>
          <w:color w:val="auto"/>
        </w:rPr>
        <w:t>A popular computerized alternative where users set up grid columns for date, category, and amount. While computational math errors are mitigated through sum formulas, spreadsheets remain passive files that lack automated cross-device syncing, responsive mobile views, or intelligent guidance.</w:t>
      </w:r>
    </w:p>
    <w:p w14:paraId="0387967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3. Commercial Native Mobile Applications: </w:t>
      </w:r>
      <w:r w:rsidRPr="003479D1">
        <w:rPr>
          <w:rFonts w:cs="Times New Roman"/>
          <w:color w:val="auto"/>
        </w:rPr>
        <w:t>Modern app-store budgeting apps (Mint, Splitwise, Spendee, Money Manager). While visually polished, these apps suffer from aggressive monetization models, intrusive third-party ads, paid paywalls for basic features like CSV/PDF exports, and privacy-invasive tracking of banking credentials.</w:t>
      </w:r>
    </w:p>
    <w:p w14:paraId="03A341A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3.2 Problems in Existing Accounting and Tracking Approaches</w:t>
      </w:r>
    </w:p>
    <w:p w14:paraId="291A338E" w14:textId="77777777" w:rsidR="00D34C6B" w:rsidRPr="003479D1" w:rsidRDefault="00000000">
      <w:pPr>
        <w:spacing w:after="120" w:line="240" w:lineRule="auto"/>
        <w:jc w:val="both"/>
        <w:rPr>
          <w:rFonts w:cs="Times New Roman"/>
          <w:color w:val="auto"/>
        </w:rPr>
      </w:pPr>
      <w:r w:rsidRPr="003479D1">
        <w:rPr>
          <w:rFonts w:cs="Times New Roman"/>
          <w:color w:val="auto"/>
        </w:rPr>
        <w:t>Systemic analysis reveals critical bottlenecks across these existing paradigms:</w:t>
      </w:r>
    </w:p>
    <w:p w14:paraId="6D38958A"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1. High Friction and User Abandonment: </w:t>
      </w:r>
      <w:r w:rsidRPr="003479D1">
        <w:rPr>
          <w:rFonts w:cs="Times New Roman"/>
          <w:color w:val="auto"/>
        </w:rPr>
        <w:t>Manual logging requires repetitive typing without intelligent category auto-completion, causing over 70% of users to abandon budgeting within the first month.</w:t>
      </w:r>
    </w:p>
    <w:p w14:paraId="2ECDCFD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2. Data Insecurity and Cloud Lock-In: </w:t>
      </w:r>
      <w:r w:rsidRPr="003479D1">
        <w:rPr>
          <w:rFonts w:cs="Times New Roman"/>
          <w:color w:val="auto"/>
        </w:rPr>
        <w:t>Commercial tools frequently trap user data within proprietary database formats, making it exceedingly difficult or expensive to export complete transaction histories if the user chooses to switch platforms.</w:t>
      </w:r>
    </w:p>
    <w:p w14:paraId="28AC0729"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3. Absence of Behavioral Context: </w:t>
      </w:r>
      <w:r w:rsidRPr="003479D1">
        <w:rPr>
          <w:rFonts w:cs="Times New Roman"/>
          <w:color w:val="auto"/>
        </w:rPr>
        <w:t>Existing tools merely display historical tallies. They do not evaluate whether a 40% expenditure on dining out is perilous relative to the user's income or calculate a personalized financial health score.</w:t>
      </w:r>
    </w:p>
    <w:p w14:paraId="6A9B7A5F"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4. Rigid Infrastructure Overhead: </w:t>
      </w:r>
      <w:r w:rsidRPr="003479D1">
        <w:rPr>
          <w:rFonts w:cs="Times New Roman"/>
          <w:color w:val="auto"/>
        </w:rPr>
        <w:t>Traditional enterprise accounting software requires local runtime installations, database setup, and heavy hardware resources, rendering them impractical for everyday personal tracking.</w:t>
      </w:r>
    </w:p>
    <w:p w14:paraId="69B27D7A"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3.3 Limitations Matrix of Existing Systems</w:t>
      </w:r>
    </w:p>
    <w:p w14:paraId="7F84B1E5" w14:textId="77777777" w:rsidR="00D34C6B" w:rsidRPr="003479D1" w:rsidRDefault="00000000">
      <w:pPr>
        <w:spacing w:after="120" w:line="240" w:lineRule="auto"/>
        <w:jc w:val="both"/>
        <w:rPr>
          <w:rFonts w:cs="Times New Roman"/>
          <w:color w:val="auto"/>
        </w:rPr>
      </w:pPr>
      <w:r w:rsidRPr="003479D1">
        <w:rPr>
          <w:rFonts w:cs="Times New Roman"/>
          <w:color w:val="auto"/>
        </w:rPr>
        <w:t>The technical and functional limitations of existing systems are summarized below:</w:t>
      </w:r>
    </w:p>
    <w:p w14:paraId="20A992B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Computational Incapacity: </w:t>
      </w:r>
      <w:r w:rsidRPr="003479D1">
        <w:rPr>
          <w:rFonts w:cs="Times New Roman"/>
          <w:color w:val="auto"/>
        </w:rPr>
        <w:t>Paper ledgers possess zero capacity for automatic summation, category aggregation, or statistical deviation analysis.</w:t>
      </w:r>
    </w:p>
    <w:p w14:paraId="246DEE9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Formula Brittleness: </w:t>
      </w:r>
      <w:r w:rsidRPr="003479D1">
        <w:rPr>
          <w:rFonts w:cs="Times New Roman"/>
          <w:color w:val="auto"/>
        </w:rPr>
        <w:t>Spreadsheet workbooks frequently break when rows are inserted or deleted, disrupting underlying formula ranges (e.g., #REF! or #VALUE! errors).</w:t>
      </w:r>
    </w:p>
    <w:p w14:paraId="2867D41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Intrusive Monetization: </w:t>
      </w:r>
      <w:r w:rsidRPr="003479D1">
        <w:rPr>
          <w:rFonts w:cs="Times New Roman"/>
          <w:color w:val="auto"/>
        </w:rPr>
        <w:t>Free commercial apps monetize consumer attention through disruptive banner advertisements, video popups, and financial product upsells.</w:t>
      </w:r>
    </w:p>
    <w:p w14:paraId="3240C5D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Lack of AI Reasoning: </w:t>
      </w:r>
      <w:r w:rsidRPr="003479D1">
        <w:rPr>
          <w:rFonts w:cs="Times New Roman"/>
          <w:color w:val="auto"/>
        </w:rPr>
        <w:t>No prevailing traditional tool integrates generative large language models to interpret spending habits and offer dynamic, conversational financial advice.</w:t>
      </w:r>
    </w:p>
    <w:p w14:paraId="79F254C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3.4 Proposed ExpenseX Architectural Solution</w:t>
      </w:r>
    </w:p>
    <w:p w14:paraId="60ABD679" w14:textId="77777777" w:rsidR="00D34C6B" w:rsidRPr="003479D1" w:rsidRDefault="00000000">
      <w:pPr>
        <w:spacing w:after="120" w:line="240" w:lineRule="auto"/>
        <w:jc w:val="both"/>
        <w:rPr>
          <w:rFonts w:cs="Times New Roman"/>
          <w:color w:val="auto"/>
        </w:rPr>
      </w:pPr>
      <w:r w:rsidRPr="003479D1">
        <w:rPr>
          <w:rFonts w:cs="Times New Roman"/>
          <w:color w:val="auto"/>
        </w:rPr>
        <w:t>ExpenseX eliminates these limitations by introducing a unified, open-source, full-stack web application designed with modern software engineering best practices. Built on the MERN stack (React 19, Node.js, Express 5, MongoDB Atlas), ExpenseX delivers a single, cohesive platform that provides:</w:t>
      </w:r>
    </w:p>
    <w:p w14:paraId="3B4FBAF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Full Platform Independence: </w:t>
      </w:r>
      <w:r w:rsidRPr="003479D1">
        <w:rPr>
          <w:rFonts w:cs="Times New Roman"/>
          <w:color w:val="auto"/>
        </w:rPr>
        <w:t>Runs seamlessly in any modern web browser across Windows, macOS, Linux, Android, and iOS without requiring app store installation.</w:t>
      </w:r>
    </w:p>
    <w:p w14:paraId="7CC596B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Stateless Cloud Synchronization: </w:t>
      </w:r>
      <w:r w:rsidRPr="003479D1">
        <w:rPr>
          <w:rFonts w:cs="Times New Roman"/>
          <w:color w:val="auto"/>
        </w:rPr>
        <w:t>Transactions saved to MongoDB Atlas are instantly reflected across all logged-in devices via RESTful API calls governed by JWT tokens.</w:t>
      </w:r>
    </w:p>
    <w:p w14:paraId="4333A84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Zero-Friction Guest Mode: </w:t>
      </w:r>
      <w:r w:rsidRPr="003479D1">
        <w:rPr>
          <w:rFonts w:cs="Times New Roman"/>
          <w:color w:val="auto"/>
        </w:rPr>
        <w:t>Empowers prospective users to evaluate all platform features instantly using browser LocalStorage simulation without requiring immediate credential registration.</w:t>
      </w:r>
    </w:p>
    <w:p w14:paraId="2FCC3FE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Automated AI Analysis: </w:t>
      </w:r>
      <w:r w:rsidRPr="003479D1">
        <w:rPr>
          <w:rFonts w:cs="Times New Roman"/>
          <w:color w:val="auto"/>
        </w:rPr>
        <w:t>Translates raw numbers into natural-language diagnostic advice, financial scores, and alerts via the Google Gemini 2.5 Flash API.</w:t>
      </w:r>
    </w:p>
    <w:p w14:paraId="49BC680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Universal Data Portability: </w:t>
      </w:r>
      <w:r w:rsidRPr="003479D1">
        <w:rPr>
          <w:rFonts w:cs="Times New Roman"/>
          <w:color w:val="auto"/>
        </w:rPr>
        <w:t>Guarantees complete data sovereignty by enabling one-click streaming exports of ledgers into PDF, Excel, CSV, and JSON formats.</w:t>
      </w:r>
    </w:p>
    <w:p w14:paraId="5BEF5F4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3.5 Proposed System Workflow and Operational Life Cycle</w:t>
      </w:r>
    </w:p>
    <w:p w14:paraId="09263FD8" w14:textId="77777777" w:rsidR="00D34C6B" w:rsidRPr="003479D1" w:rsidRDefault="00000000">
      <w:pPr>
        <w:spacing w:after="120" w:line="240" w:lineRule="auto"/>
        <w:jc w:val="both"/>
        <w:rPr>
          <w:rFonts w:cs="Times New Roman"/>
          <w:color w:val="auto"/>
        </w:rPr>
      </w:pPr>
      <w:r w:rsidRPr="003479D1">
        <w:rPr>
          <w:rFonts w:cs="Times New Roman"/>
          <w:color w:val="auto"/>
        </w:rPr>
        <w:t>The end-to-end operational life cycle of ExpenseX follows a streamlined five-stage workflow:</w:t>
      </w:r>
    </w:p>
    <w:p w14:paraId="1B6C0548"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Stage 1. Onboarding &amp; Session Creation: </w:t>
      </w:r>
      <w:r w:rsidRPr="003479D1">
        <w:rPr>
          <w:rFonts w:cs="Times New Roman"/>
          <w:color w:val="auto"/>
        </w:rPr>
        <w:t>The user accesses the landing page, reviews platform capabilities, and authenticates via Login, Registration, or Guest Mode. The backend validates credentials and issues a stateless JWT token.</w:t>
      </w:r>
    </w:p>
    <w:p w14:paraId="1A135D65"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Stage 2. Transaction Capture &amp; Ledger Maintenance: </w:t>
      </w:r>
      <w:r w:rsidRPr="003479D1">
        <w:rPr>
          <w:rFonts w:cs="Times New Roman"/>
          <w:color w:val="auto"/>
        </w:rPr>
        <w:t>The user records cash flows via the Add Transaction modal. Express validates data types and business constraints, persisting records to MongoDB Atlas.</w:t>
      </w:r>
    </w:p>
    <w:p w14:paraId="73F2B50B"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Stage 3. Metric Aggregation &amp; Visual Rendering: </w:t>
      </w:r>
      <w:r w:rsidRPr="003479D1">
        <w:rPr>
          <w:rFonts w:cs="Times New Roman"/>
          <w:color w:val="auto"/>
        </w:rPr>
        <w:t>The frontend queries /api/dashboard and /api/analytics, computing Net Balance and populating dynamic Recharts Pie and Line components.</w:t>
      </w:r>
    </w:p>
    <w:p w14:paraId="41186088"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Stage 4. Intelligent AI Diagnosis: </w:t>
      </w:r>
      <w:r w:rsidRPr="003479D1">
        <w:rPr>
          <w:rFonts w:cs="Times New Roman"/>
          <w:color w:val="auto"/>
        </w:rPr>
        <w:t>The user navigates to /ai. The backend aggregates categorical distributions, builds an engineered prompt, invokes the Gemini 2.5 Flash model, and delivers a structured JSON financial health card.</w:t>
      </w:r>
    </w:p>
    <w:p w14:paraId="5F3C0CD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lastRenderedPageBreak/>
        <w:t xml:space="preserve">Stage 5. Audit Reporting &amp; Export: </w:t>
      </w:r>
      <w:r w:rsidRPr="003479D1">
        <w:rPr>
          <w:rFonts w:cs="Times New Roman"/>
          <w:color w:val="auto"/>
        </w:rPr>
        <w:t>The user filters transactions by date range and downloads an official financial statement formatted in PDF, Excel (.xlsx), CSV, or JSON.</w:t>
      </w:r>
    </w:p>
    <w:p w14:paraId="1DC62A6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3.6 Major Features and Module Highlights</w:t>
      </w:r>
    </w:p>
    <w:p w14:paraId="5655095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Security &amp; Auth Module: </w:t>
      </w:r>
      <w:r w:rsidRPr="003479D1">
        <w:rPr>
          <w:rFonts w:cs="Times New Roman"/>
          <w:color w:val="auto"/>
        </w:rPr>
        <w:t>Salted bcrypt password hashing, JWT token signing, authorization middleware, protected SPA route guards, profile updates, and secure password modification.</w:t>
      </w:r>
    </w:p>
    <w:p w14:paraId="1753D4E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Dashboard Module: </w:t>
      </w:r>
      <w:r w:rsidRPr="003479D1">
        <w:rPr>
          <w:rFonts w:cs="Times New Roman"/>
          <w:color w:val="auto"/>
        </w:rPr>
        <w:t>Visual overview featuring Net Balance, Total Income, Total Expenses, Total Transaction Count cards, and a live Recent Transactions feed.</w:t>
      </w:r>
    </w:p>
    <w:p w14:paraId="061B5F4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Transaction CRUD Module: </w:t>
      </w:r>
      <w:r w:rsidRPr="003479D1">
        <w:rPr>
          <w:rFonts w:cs="Times New Roman"/>
          <w:color w:val="auto"/>
        </w:rPr>
        <w:t>Full lifecycle management of monetary entries with type toggle, category picker, payment method selector, date picker, search bar, category filter, and pagination.</w:t>
      </w:r>
    </w:p>
    <w:p w14:paraId="6323444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Interactive Analytics Module: </w:t>
      </w:r>
      <w:r w:rsidRPr="003479D1">
        <w:rPr>
          <w:rFonts w:cs="Times New Roman"/>
          <w:color w:val="auto"/>
        </w:rPr>
        <w:t>Recharts-powered Expense Category Pie Chart with interactive drill-down transaction lists, and Monthly Expense Line Chart showing longitudinal trends.</w:t>
      </w:r>
    </w:p>
    <w:p w14:paraId="5AFFC3B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AI Financial Insights Module: </w:t>
      </w:r>
      <w:r w:rsidRPr="003479D1">
        <w:rPr>
          <w:rFonts w:cs="Times New Roman"/>
          <w:color w:val="auto"/>
        </w:rPr>
        <w:t>Integration with Google Gemini 2.5 Flash, providing Financial Health Scores (0-100), Spending Analyses, Savings Recommendations, Smart Alerts, and Next Month Goals.</w:t>
      </w:r>
    </w:p>
    <w:p w14:paraId="2105295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Multi-Format Export Module: </w:t>
      </w:r>
      <w:r w:rsidRPr="003479D1">
        <w:rPr>
          <w:rFonts w:cs="Times New Roman"/>
          <w:color w:val="auto"/>
        </w:rPr>
        <w:t>High-performance server-side document streaming for PDF (PDFKit), Excel (ExcelJS), CSV (json2csv), and JSON formats.</w:t>
      </w:r>
    </w:p>
    <w:p w14:paraId="5E0FB5D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3.7 Functional Advantages of ExpenseX</w:t>
      </w:r>
    </w:p>
    <w:p w14:paraId="1BC0AF29" w14:textId="77777777" w:rsidR="00D34C6B" w:rsidRPr="003479D1" w:rsidRDefault="00000000">
      <w:pPr>
        <w:spacing w:after="120" w:line="240" w:lineRule="auto"/>
        <w:jc w:val="both"/>
        <w:rPr>
          <w:rFonts w:cs="Times New Roman"/>
          <w:color w:val="auto"/>
        </w:rPr>
      </w:pPr>
      <w:r w:rsidRPr="003479D1">
        <w:rPr>
          <w:rFonts w:cs="Times New Roman"/>
          <w:color w:val="auto"/>
        </w:rPr>
        <w:t>ExpenseX offers definitive functional advantages over legacy and commercial alternatives:</w:t>
      </w:r>
    </w:p>
    <w:p w14:paraId="4A0C837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Efficiency &amp; Speed: </w:t>
      </w:r>
      <w:r w:rsidRPr="003479D1">
        <w:rPr>
          <w:rFonts w:cs="Times New Roman"/>
          <w:color w:val="auto"/>
        </w:rPr>
        <w:t>Instantaneous UI updates using React 19 virtual DOM reconciliation and lightweight JSON REST APIs.</w:t>
      </w:r>
    </w:p>
    <w:p w14:paraId="5D1D838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Transparency &amp; Privacy: </w:t>
      </w:r>
      <w:r w:rsidRPr="003479D1">
        <w:rPr>
          <w:rFonts w:cs="Times New Roman"/>
          <w:color w:val="auto"/>
        </w:rPr>
        <w:t>Zero third-party trackers, zero advertising banners, and complete data isolation.</w:t>
      </w:r>
    </w:p>
    <w:p w14:paraId="504C2E4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Actionable Intelligence: </w:t>
      </w:r>
      <w:r w:rsidRPr="003479D1">
        <w:rPr>
          <w:rFonts w:cs="Times New Roman"/>
          <w:color w:val="auto"/>
        </w:rPr>
        <w:t>Transforms passive transaction tables into proactive behavioral coaching via generative AI.</w:t>
      </w:r>
    </w:p>
    <w:p w14:paraId="15976DC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Zero Operational Cost: </w:t>
      </w:r>
      <w:r w:rsidRPr="003479D1">
        <w:rPr>
          <w:rFonts w:cs="Times New Roman"/>
          <w:color w:val="auto"/>
        </w:rPr>
        <w:t>Completely open-source, eliminating recurring user subscription fees.</w:t>
      </w:r>
    </w:p>
    <w:p w14:paraId="6D5A151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3.8 Technical Comparison Between Existing Systems and ExpenseX</w:t>
      </w:r>
    </w:p>
    <w:p w14:paraId="33E747D4"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Table 3.1 provides an exhaustive feature-by-feature comparative analysis contrasting traditional paper logs, electronic spreadsheets, commercial mobile apps, and the </w:t>
      </w:r>
      <w:proofErr w:type="spellStart"/>
      <w:r w:rsidRPr="003479D1">
        <w:rPr>
          <w:rFonts w:cs="Times New Roman"/>
          <w:color w:val="auto"/>
        </w:rPr>
        <w:t>ExpenseX</w:t>
      </w:r>
      <w:proofErr w:type="spellEnd"/>
      <w:r w:rsidRPr="003479D1">
        <w:rPr>
          <w:rFonts w:cs="Times New Roman"/>
          <w:color w:val="auto"/>
        </w:rPr>
        <w:t xml:space="preserve"> platform:</w:t>
      </w:r>
    </w:p>
    <w:p w14:paraId="71E45BC3" w14:textId="77777777" w:rsidR="00BC6969" w:rsidRPr="003479D1" w:rsidRDefault="00BC6969">
      <w:pPr>
        <w:spacing w:after="120" w:line="240" w:lineRule="auto"/>
        <w:jc w:val="both"/>
        <w:rPr>
          <w:rFonts w:cs="Times New Roman"/>
          <w:color w:val="auto"/>
        </w:rPr>
      </w:pPr>
    </w:p>
    <w:p w14:paraId="23870014" w14:textId="77777777" w:rsidR="00BC6969" w:rsidRPr="003479D1" w:rsidRDefault="00BC6969">
      <w:pPr>
        <w:spacing w:after="120" w:line="240" w:lineRule="auto"/>
        <w:jc w:val="both"/>
        <w:rPr>
          <w:rFonts w:cs="Times New Roman"/>
          <w:color w:val="auto"/>
        </w:rPr>
      </w:pPr>
    </w:p>
    <w:p w14:paraId="4ABB6642" w14:textId="77777777" w:rsidR="00D34C6B" w:rsidRPr="003479D1" w:rsidRDefault="00000000">
      <w:pPr>
        <w:keepNext/>
        <w:spacing w:before="200" w:after="80"/>
        <w:rPr>
          <w:rFonts w:cs="Times New Roman"/>
          <w:color w:val="auto"/>
        </w:rPr>
      </w:pPr>
      <w:r w:rsidRPr="003479D1">
        <w:rPr>
          <w:rFonts w:cs="Times New Roman"/>
          <w:b/>
          <w:color w:val="auto"/>
          <w:sz w:val="22"/>
        </w:rPr>
        <w:lastRenderedPageBreak/>
        <w:t>Table 3.1: Comparative Analysis Matrix: Existing Systems vs ExpenseX Platform</w:t>
      </w:r>
    </w:p>
    <w:tbl>
      <w:tblPr>
        <w:tblStyle w:val="GridTable1Light-Accent1"/>
        <w:tblW w:w="0" w:type="auto"/>
        <w:tblLook w:val="04A0" w:firstRow="1" w:lastRow="0" w:firstColumn="1" w:lastColumn="0" w:noHBand="0" w:noVBand="1"/>
      </w:tblPr>
      <w:tblGrid>
        <w:gridCol w:w="1872"/>
        <w:gridCol w:w="1584"/>
        <w:gridCol w:w="1872"/>
        <w:gridCol w:w="1800"/>
        <w:gridCol w:w="1872"/>
      </w:tblGrid>
      <w:tr w:rsidR="00D34C6B" w:rsidRPr="003479D1" w14:paraId="2D05475F" w14:textId="77777777" w:rsidTr="00D00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24ECE71" w14:textId="77777777" w:rsidR="00D34C6B" w:rsidRPr="003479D1" w:rsidRDefault="00000000">
            <w:pPr>
              <w:jc w:val="center"/>
              <w:rPr>
                <w:rFonts w:cs="Times New Roman"/>
                <w:color w:val="auto"/>
              </w:rPr>
            </w:pPr>
            <w:r w:rsidRPr="003479D1">
              <w:rPr>
                <w:rFonts w:cs="Times New Roman"/>
                <w:color w:val="auto"/>
                <w:sz w:val="21"/>
              </w:rPr>
              <w:t>Evaluation Criterion</w:t>
            </w:r>
          </w:p>
        </w:tc>
        <w:tc>
          <w:tcPr>
            <w:tcW w:w="1584" w:type="dxa"/>
          </w:tcPr>
          <w:p w14:paraId="74527E11"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Paper Ledgers</w:t>
            </w:r>
          </w:p>
        </w:tc>
        <w:tc>
          <w:tcPr>
            <w:tcW w:w="1872" w:type="dxa"/>
          </w:tcPr>
          <w:p w14:paraId="1BBB5B26"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Desktop Spreadsheets</w:t>
            </w:r>
          </w:p>
        </w:tc>
        <w:tc>
          <w:tcPr>
            <w:tcW w:w="1800" w:type="dxa"/>
          </w:tcPr>
          <w:p w14:paraId="7DA475C7"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Commercial Mobile Apps</w:t>
            </w:r>
          </w:p>
        </w:tc>
        <w:tc>
          <w:tcPr>
            <w:tcW w:w="1872" w:type="dxa"/>
          </w:tcPr>
          <w:p w14:paraId="29473D3E"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ExpenseX Platform</w:t>
            </w:r>
          </w:p>
        </w:tc>
      </w:tr>
      <w:tr w:rsidR="00D34C6B" w:rsidRPr="003479D1" w14:paraId="370AF9D8"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3E8FC4CE" w14:textId="77777777" w:rsidR="00D34C6B" w:rsidRPr="003479D1" w:rsidRDefault="00000000">
            <w:pPr>
              <w:rPr>
                <w:rFonts w:cs="Times New Roman"/>
                <w:color w:val="auto"/>
              </w:rPr>
            </w:pPr>
            <w:r w:rsidRPr="003479D1">
              <w:rPr>
                <w:rFonts w:cs="Times New Roman"/>
                <w:b w:val="0"/>
                <w:color w:val="auto"/>
                <w:sz w:val="20"/>
              </w:rPr>
              <w:t>Data Entry Speed</w:t>
            </w:r>
          </w:p>
        </w:tc>
        <w:tc>
          <w:tcPr>
            <w:tcW w:w="1584" w:type="dxa"/>
          </w:tcPr>
          <w:p w14:paraId="2C7DDCA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Slow (Manual pen/paper)</w:t>
            </w:r>
          </w:p>
        </w:tc>
        <w:tc>
          <w:tcPr>
            <w:tcW w:w="1872" w:type="dxa"/>
          </w:tcPr>
          <w:p w14:paraId="7386563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Moderate (Keyboard typing)</w:t>
            </w:r>
          </w:p>
        </w:tc>
        <w:tc>
          <w:tcPr>
            <w:tcW w:w="1800" w:type="dxa"/>
          </w:tcPr>
          <w:p w14:paraId="03A5951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Fast (Touchscreen forms)</w:t>
            </w:r>
          </w:p>
        </w:tc>
        <w:tc>
          <w:tcPr>
            <w:tcW w:w="1872" w:type="dxa"/>
          </w:tcPr>
          <w:p w14:paraId="0255F7A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Fast (Intuitive modal + validation)</w:t>
            </w:r>
          </w:p>
        </w:tc>
      </w:tr>
      <w:tr w:rsidR="00D34C6B" w:rsidRPr="003479D1" w14:paraId="4EAF20AF"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3B1F9915" w14:textId="77777777" w:rsidR="00D34C6B" w:rsidRPr="003479D1" w:rsidRDefault="00000000">
            <w:pPr>
              <w:rPr>
                <w:rFonts w:cs="Times New Roman"/>
                <w:color w:val="auto"/>
              </w:rPr>
            </w:pPr>
            <w:r w:rsidRPr="003479D1">
              <w:rPr>
                <w:rFonts w:cs="Times New Roman"/>
                <w:b w:val="0"/>
                <w:color w:val="auto"/>
                <w:sz w:val="20"/>
              </w:rPr>
              <w:t>Mathematical Accuracy</w:t>
            </w:r>
          </w:p>
        </w:tc>
        <w:tc>
          <w:tcPr>
            <w:tcW w:w="1584" w:type="dxa"/>
          </w:tcPr>
          <w:p w14:paraId="46407B4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(Human calculation error)</w:t>
            </w:r>
          </w:p>
        </w:tc>
        <w:tc>
          <w:tcPr>
            <w:tcW w:w="1872" w:type="dxa"/>
          </w:tcPr>
          <w:p w14:paraId="32C6BCB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 (Formula-driven)</w:t>
            </w:r>
          </w:p>
        </w:tc>
        <w:tc>
          <w:tcPr>
            <w:tcW w:w="1800" w:type="dxa"/>
          </w:tcPr>
          <w:p w14:paraId="0D42BBD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 (Automated backend)</w:t>
            </w:r>
          </w:p>
        </w:tc>
        <w:tc>
          <w:tcPr>
            <w:tcW w:w="1872" w:type="dxa"/>
          </w:tcPr>
          <w:p w14:paraId="542C9DD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 (Mongoose + Server validation)</w:t>
            </w:r>
          </w:p>
        </w:tc>
      </w:tr>
      <w:tr w:rsidR="00D34C6B" w:rsidRPr="003479D1" w14:paraId="75EC25DC"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2F85B789" w14:textId="77777777" w:rsidR="00D34C6B" w:rsidRPr="003479D1" w:rsidRDefault="00000000">
            <w:pPr>
              <w:rPr>
                <w:rFonts w:cs="Times New Roman"/>
                <w:color w:val="auto"/>
              </w:rPr>
            </w:pPr>
            <w:r w:rsidRPr="003479D1">
              <w:rPr>
                <w:rFonts w:cs="Times New Roman"/>
                <w:b w:val="0"/>
                <w:color w:val="auto"/>
                <w:sz w:val="20"/>
              </w:rPr>
              <w:t>Cross-Device Portability</w:t>
            </w:r>
          </w:p>
        </w:tc>
        <w:tc>
          <w:tcPr>
            <w:tcW w:w="1584" w:type="dxa"/>
          </w:tcPr>
          <w:p w14:paraId="37DED4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 (Physical bound book)</w:t>
            </w:r>
          </w:p>
        </w:tc>
        <w:tc>
          <w:tcPr>
            <w:tcW w:w="1872" w:type="dxa"/>
          </w:tcPr>
          <w:p w14:paraId="7A7A6D1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(Requires local file sync)</w:t>
            </w:r>
          </w:p>
        </w:tc>
        <w:tc>
          <w:tcPr>
            <w:tcW w:w="1800" w:type="dxa"/>
          </w:tcPr>
          <w:p w14:paraId="45B7C7D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Moderate (Mobile OS locked)</w:t>
            </w:r>
          </w:p>
        </w:tc>
        <w:tc>
          <w:tcPr>
            <w:tcW w:w="1872" w:type="dxa"/>
          </w:tcPr>
          <w:p w14:paraId="3679B39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Universal (Browser-accessible SPA)</w:t>
            </w:r>
          </w:p>
        </w:tc>
      </w:tr>
      <w:tr w:rsidR="00D34C6B" w:rsidRPr="003479D1" w14:paraId="33330C9E"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7F755FFB" w14:textId="77777777" w:rsidR="00D34C6B" w:rsidRPr="003479D1" w:rsidRDefault="00000000">
            <w:pPr>
              <w:rPr>
                <w:rFonts w:cs="Times New Roman"/>
                <w:color w:val="auto"/>
              </w:rPr>
            </w:pPr>
            <w:r w:rsidRPr="003479D1">
              <w:rPr>
                <w:rFonts w:cs="Times New Roman"/>
                <w:b w:val="0"/>
                <w:color w:val="auto"/>
                <w:sz w:val="20"/>
              </w:rPr>
              <w:t>Automated Visual Analytics</w:t>
            </w:r>
          </w:p>
        </w:tc>
        <w:tc>
          <w:tcPr>
            <w:tcW w:w="1584" w:type="dxa"/>
          </w:tcPr>
          <w:p w14:paraId="54F0122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 (Manual graphing required)</w:t>
            </w:r>
          </w:p>
        </w:tc>
        <w:tc>
          <w:tcPr>
            <w:tcW w:w="1872" w:type="dxa"/>
          </w:tcPr>
          <w:p w14:paraId="18F5204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Manual (User designs charts)</w:t>
            </w:r>
          </w:p>
        </w:tc>
        <w:tc>
          <w:tcPr>
            <w:tcW w:w="1800" w:type="dxa"/>
          </w:tcPr>
          <w:p w14:paraId="0EE45A4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Pre-set (Often paywalled)</w:t>
            </w:r>
          </w:p>
        </w:tc>
        <w:tc>
          <w:tcPr>
            <w:tcW w:w="1872" w:type="dxa"/>
          </w:tcPr>
          <w:p w14:paraId="696718E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Dynamic (Recharts Pie &amp; Line charts)</w:t>
            </w:r>
          </w:p>
        </w:tc>
      </w:tr>
      <w:tr w:rsidR="00D34C6B" w:rsidRPr="003479D1" w14:paraId="2D6649C1"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4877D3CD" w14:textId="77777777" w:rsidR="00D34C6B" w:rsidRPr="003479D1" w:rsidRDefault="00000000">
            <w:pPr>
              <w:rPr>
                <w:rFonts w:cs="Times New Roman"/>
                <w:color w:val="auto"/>
              </w:rPr>
            </w:pPr>
            <w:r w:rsidRPr="003479D1">
              <w:rPr>
                <w:rFonts w:cs="Times New Roman"/>
                <w:b w:val="0"/>
                <w:color w:val="auto"/>
                <w:sz w:val="20"/>
              </w:rPr>
              <w:t>AI Behavioral Coaching</w:t>
            </w:r>
          </w:p>
        </w:tc>
        <w:tc>
          <w:tcPr>
            <w:tcW w:w="1584" w:type="dxa"/>
          </w:tcPr>
          <w:p w14:paraId="3805477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1872" w:type="dxa"/>
          </w:tcPr>
          <w:p w14:paraId="3D93CB4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1800" w:type="dxa"/>
          </w:tcPr>
          <w:p w14:paraId="69EACA0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 or static rule-based</w:t>
            </w:r>
          </w:p>
        </w:tc>
        <w:tc>
          <w:tcPr>
            <w:tcW w:w="1872" w:type="dxa"/>
          </w:tcPr>
          <w:p w14:paraId="6F5510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Advanced (Google Gemini 2.5 Flash)</w:t>
            </w:r>
          </w:p>
        </w:tc>
      </w:tr>
      <w:tr w:rsidR="00D34C6B" w:rsidRPr="003479D1" w14:paraId="749772CF"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48282962" w14:textId="77777777" w:rsidR="00D34C6B" w:rsidRPr="003479D1" w:rsidRDefault="00000000">
            <w:pPr>
              <w:rPr>
                <w:rFonts w:cs="Times New Roman"/>
                <w:color w:val="auto"/>
              </w:rPr>
            </w:pPr>
            <w:r w:rsidRPr="003479D1">
              <w:rPr>
                <w:rFonts w:cs="Times New Roman"/>
                <w:b w:val="0"/>
                <w:color w:val="auto"/>
                <w:sz w:val="20"/>
              </w:rPr>
              <w:t>Data Export Formats</w:t>
            </w:r>
          </w:p>
        </w:tc>
        <w:tc>
          <w:tcPr>
            <w:tcW w:w="1584" w:type="dxa"/>
          </w:tcPr>
          <w:p w14:paraId="47C87E4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1872" w:type="dxa"/>
          </w:tcPr>
          <w:p w14:paraId="71A03B6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Native XLSX / CSV only</w:t>
            </w:r>
          </w:p>
        </w:tc>
        <w:tc>
          <w:tcPr>
            <w:tcW w:w="1800" w:type="dxa"/>
          </w:tcPr>
          <w:p w14:paraId="2B14F78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Limited / Paid subscription</w:t>
            </w:r>
          </w:p>
        </w:tc>
        <w:tc>
          <w:tcPr>
            <w:tcW w:w="1872" w:type="dxa"/>
          </w:tcPr>
          <w:p w14:paraId="5E68C69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Full (PDF, Excel, CSV, JSON free)</w:t>
            </w:r>
          </w:p>
        </w:tc>
      </w:tr>
      <w:tr w:rsidR="00D34C6B" w:rsidRPr="003479D1" w14:paraId="42055E0D"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711C54E0" w14:textId="77777777" w:rsidR="00D34C6B" w:rsidRPr="003479D1" w:rsidRDefault="00000000">
            <w:pPr>
              <w:rPr>
                <w:rFonts w:cs="Times New Roman"/>
                <w:color w:val="auto"/>
              </w:rPr>
            </w:pPr>
            <w:r w:rsidRPr="003479D1">
              <w:rPr>
                <w:rFonts w:cs="Times New Roman"/>
                <w:b w:val="0"/>
                <w:color w:val="auto"/>
                <w:sz w:val="20"/>
              </w:rPr>
              <w:t>User Privacy &amp; Security</w:t>
            </w:r>
          </w:p>
        </w:tc>
        <w:tc>
          <w:tcPr>
            <w:tcW w:w="1584" w:type="dxa"/>
          </w:tcPr>
          <w:p w14:paraId="66F101F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 (Physical) / Low (No pass)</w:t>
            </w:r>
          </w:p>
        </w:tc>
        <w:tc>
          <w:tcPr>
            <w:tcW w:w="1872" w:type="dxa"/>
          </w:tcPr>
          <w:p w14:paraId="46E4826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Variable (Local password)</w:t>
            </w:r>
          </w:p>
        </w:tc>
        <w:tc>
          <w:tcPr>
            <w:tcW w:w="1800" w:type="dxa"/>
          </w:tcPr>
          <w:p w14:paraId="476B429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(Ad tracking / Data sales)</w:t>
            </w:r>
          </w:p>
        </w:tc>
        <w:tc>
          <w:tcPr>
            <w:tcW w:w="1872" w:type="dxa"/>
          </w:tcPr>
          <w:p w14:paraId="78E69C4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High (Stateless JWT + Bcrypt + Zero Ads)</w:t>
            </w:r>
          </w:p>
        </w:tc>
      </w:tr>
      <w:tr w:rsidR="00D34C6B" w:rsidRPr="003479D1" w14:paraId="1EFBDB39"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62F5FD0D" w14:textId="77777777" w:rsidR="00D34C6B" w:rsidRPr="003479D1" w:rsidRDefault="00000000">
            <w:pPr>
              <w:rPr>
                <w:rFonts w:cs="Times New Roman"/>
                <w:color w:val="auto"/>
              </w:rPr>
            </w:pPr>
            <w:r w:rsidRPr="003479D1">
              <w:rPr>
                <w:rFonts w:cs="Times New Roman"/>
                <w:b w:val="0"/>
                <w:color w:val="auto"/>
                <w:sz w:val="20"/>
              </w:rPr>
              <w:t>Zero-Barrier Trial Mode</w:t>
            </w:r>
          </w:p>
        </w:tc>
        <w:tc>
          <w:tcPr>
            <w:tcW w:w="1584" w:type="dxa"/>
          </w:tcPr>
          <w:p w14:paraId="11F9BDE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w:t>
            </w:r>
          </w:p>
        </w:tc>
        <w:tc>
          <w:tcPr>
            <w:tcW w:w="1872" w:type="dxa"/>
          </w:tcPr>
          <w:p w14:paraId="34F638A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w:t>
            </w:r>
          </w:p>
        </w:tc>
        <w:tc>
          <w:tcPr>
            <w:tcW w:w="1800" w:type="dxa"/>
          </w:tcPr>
          <w:p w14:paraId="64E754C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Rare (Requires email/phone signup)</w:t>
            </w:r>
          </w:p>
        </w:tc>
        <w:tc>
          <w:tcPr>
            <w:tcW w:w="1872" w:type="dxa"/>
          </w:tcPr>
          <w:p w14:paraId="19AD0DE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 (Full Guest Mode simulation)</w:t>
            </w:r>
          </w:p>
        </w:tc>
      </w:tr>
      <w:tr w:rsidR="00D34C6B" w:rsidRPr="003479D1" w14:paraId="002A0A96" w14:textId="77777777" w:rsidTr="00D008F3">
        <w:tc>
          <w:tcPr>
            <w:cnfStyle w:val="001000000000" w:firstRow="0" w:lastRow="0" w:firstColumn="1" w:lastColumn="0" w:oddVBand="0" w:evenVBand="0" w:oddHBand="0" w:evenHBand="0" w:firstRowFirstColumn="0" w:firstRowLastColumn="0" w:lastRowFirstColumn="0" w:lastRowLastColumn="0"/>
            <w:tcW w:w="1872" w:type="dxa"/>
          </w:tcPr>
          <w:p w14:paraId="3F15CDEF" w14:textId="77777777" w:rsidR="00D34C6B" w:rsidRPr="003479D1" w:rsidRDefault="00000000">
            <w:pPr>
              <w:rPr>
                <w:rFonts w:cs="Times New Roman"/>
                <w:color w:val="auto"/>
              </w:rPr>
            </w:pPr>
            <w:r w:rsidRPr="003479D1">
              <w:rPr>
                <w:rFonts w:cs="Times New Roman"/>
                <w:b w:val="0"/>
                <w:color w:val="auto"/>
                <w:sz w:val="20"/>
              </w:rPr>
              <w:t>Recurring Licensing Cost</w:t>
            </w:r>
          </w:p>
        </w:tc>
        <w:tc>
          <w:tcPr>
            <w:tcW w:w="1584" w:type="dxa"/>
          </w:tcPr>
          <w:p w14:paraId="428A147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Minimal (Paper cost)</w:t>
            </w:r>
          </w:p>
        </w:tc>
        <w:tc>
          <w:tcPr>
            <w:tcW w:w="1872" w:type="dxa"/>
          </w:tcPr>
          <w:p w14:paraId="463F7CA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Office 365 Subscription fee</w:t>
            </w:r>
          </w:p>
        </w:tc>
        <w:tc>
          <w:tcPr>
            <w:tcW w:w="1800" w:type="dxa"/>
          </w:tcPr>
          <w:p w14:paraId="0C9F178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Freemium ($4.99–$9.99/month)</w:t>
            </w:r>
          </w:p>
        </w:tc>
        <w:tc>
          <w:tcPr>
            <w:tcW w:w="1872" w:type="dxa"/>
          </w:tcPr>
          <w:p w14:paraId="4E5724C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 Free &amp; Open Source (MIT)</w:t>
            </w:r>
          </w:p>
        </w:tc>
      </w:tr>
    </w:tbl>
    <w:p w14:paraId="67E4C361" w14:textId="77777777" w:rsidR="00D34C6B" w:rsidRPr="003479D1" w:rsidRDefault="00D34C6B">
      <w:pPr>
        <w:spacing w:before="40" w:after="120"/>
        <w:rPr>
          <w:rFonts w:cs="Times New Roman"/>
          <w:color w:val="auto"/>
        </w:rPr>
      </w:pPr>
    </w:p>
    <w:p w14:paraId="4E28447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3.9 Scope of Improvement and Long-Term Value</w:t>
      </w:r>
    </w:p>
    <w:p w14:paraId="79D87F58" w14:textId="77777777" w:rsidR="00D34C6B" w:rsidRPr="003479D1" w:rsidRDefault="00000000">
      <w:pPr>
        <w:spacing w:after="120" w:line="240" w:lineRule="auto"/>
        <w:jc w:val="both"/>
        <w:rPr>
          <w:rFonts w:cs="Times New Roman"/>
          <w:color w:val="auto"/>
        </w:rPr>
      </w:pPr>
      <w:r w:rsidRPr="003479D1">
        <w:rPr>
          <w:rFonts w:cs="Times New Roman"/>
          <w:color w:val="auto"/>
        </w:rPr>
        <w:t>While ExpenseX successfully resolves the core limitations of existing financial tools, the system is architected with high extensibility to support future enhancements, including cross-platform mobile apps (React Native), category-specific budget caps with threshold alerts, recurring subscription schedules, and multi-currency foreign exchange support.</w:t>
      </w:r>
    </w:p>
    <w:p w14:paraId="019A508D" w14:textId="77777777" w:rsidR="00D34C6B" w:rsidRPr="003479D1" w:rsidRDefault="00000000">
      <w:pPr>
        <w:rPr>
          <w:rFonts w:cs="Times New Roman"/>
          <w:color w:val="auto"/>
        </w:rPr>
      </w:pPr>
      <w:r w:rsidRPr="003479D1">
        <w:rPr>
          <w:rFonts w:cs="Times New Roman"/>
          <w:color w:val="auto"/>
        </w:rPr>
        <w:br w:type="page"/>
      </w:r>
    </w:p>
    <w:p w14:paraId="1810F52F"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4</w:t>
      </w:r>
    </w:p>
    <w:p w14:paraId="5D9ADC3F"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SYSTEM DESIGN</w:t>
      </w:r>
    </w:p>
    <w:p w14:paraId="19004FD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 System Architecture Overview</w:t>
      </w:r>
    </w:p>
    <w:p w14:paraId="3C04B3E4" w14:textId="77777777" w:rsidR="00D34C6B" w:rsidRPr="003479D1" w:rsidRDefault="00000000">
      <w:pPr>
        <w:spacing w:after="120" w:line="240" w:lineRule="auto"/>
        <w:jc w:val="both"/>
        <w:rPr>
          <w:rFonts w:cs="Times New Roman"/>
          <w:color w:val="auto"/>
        </w:rPr>
      </w:pPr>
      <w:r w:rsidRPr="003479D1">
        <w:rPr>
          <w:rFonts w:cs="Times New Roman"/>
          <w:color w:val="auto"/>
        </w:rPr>
        <w:t>System design represents the critical phase in software engineering where abstract functional requirements and user expectations are transformed into a concrete, robust technical blueprint. For ExpenseX, the overarching design philosophy centers upon modularity, low coupling, high cohesion, stateless scalability, and strict separation of concerns (SoC). The system adheres to modern web engineering patterns, decoupling the client presentation layer from server-side business logic and database persistence.</w:t>
      </w:r>
    </w:p>
    <w:p w14:paraId="1B760D2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4.2 High-Level Three-Tier Architecture</w:t>
      </w:r>
    </w:p>
    <w:p w14:paraId="1AE3EE36" w14:textId="77777777" w:rsidR="00D34C6B" w:rsidRPr="003479D1" w:rsidRDefault="00000000">
      <w:pPr>
        <w:spacing w:after="120" w:line="240" w:lineRule="auto"/>
        <w:jc w:val="both"/>
        <w:rPr>
          <w:rFonts w:cs="Times New Roman"/>
          <w:color w:val="auto"/>
        </w:rPr>
      </w:pPr>
      <w:r w:rsidRPr="003479D1">
        <w:rPr>
          <w:rFonts w:cs="Times New Roman"/>
          <w:color w:val="auto"/>
        </w:rPr>
        <w:t>ExpenseX is structured as an enterprise-grade three-tier distributed web architecture, comprising:</w:t>
      </w:r>
    </w:p>
    <w:p w14:paraId="35363AF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1. Presentation Layer (Frontend Client): </w:t>
      </w:r>
      <w:r w:rsidRPr="003479D1">
        <w:rPr>
          <w:rFonts w:cs="Times New Roman"/>
          <w:color w:val="auto"/>
        </w:rPr>
        <w:t>Built with React 19 and bundled via Vite, this layer executes within the end-user's web browser. It manages application routing, component hierarchy, UI state, user input capture, form validation, dynamic Recharts rendering, and asynchronous HTTP communication via fetch and Axios APIs.</w:t>
      </w:r>
    </w:p>
    <w:p w14:paraId="7C8051F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2. Application &amp; Business Logic Layer (RESTful API Server): </w:t>
      </w:r>
      <w:r w:rsidRPr="003479D1">
        <w:rPr>
          <w:rFonts w:cs="Times New Roman"/>
          <w:color w:val="auto"/>
        </w:rPr>
        <w:t>Implemented using Node.js and Express.js 5, this middle tier acts as the central orchestrator. It receives HTTP requests, enforces Cross-Origin Resource Sharing (CORS) rules, executes JWT token verification middleware, processes business logic across domain controllers, streams generated PDF/Excel documents, and interfaces with the Google Gemini AI inference endpoint.</w:t>
      </w:r>
    </w:p>
    <w:p w14:paraId="61D675A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3. Data &amp; Cognitive Intelligence Layer (Persistence &amp; AI Services): </w:t>
      </w:r>
      <w:r w:rsidRPr="003479D1">
        <w:rPr>
          <w:rFonts w:cs="Times New Roman"/>
          <w:color w:val="auto"/>
        </w:rPr>
        <w:t>Comprises MongoDB Atlas, a managed cloud NoSQL database storing user profiles and transaction documents, and Google Cloud's Gemini AI service, which provides large language model cognitive intelligence for financial health scoring.</w:t>
      </w:r>
    </w:p>
    <w:p w14:paraId="1BD3B135" w14:textId="3CFD3298" w:rsidR="00EE20D0" w:rsidRPr="003479D1" w:rsidRDefault="00EE20D0" w:rsidP="00EE20D0">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3C477155" wp14:editId="56BA24E3">
            <wp:extent cx="5494020" cy="3662680"/>
            <wp:effectExtent l="0" t="0" r="0" b="0"/>
            <wp:docPr id="913974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4020" cy="3662680"/>
                    </a:xfrm>
                    <a:prstGeom prst="rect">
                      <a:avLst/>
                    </a:prstGeom>
                    <a:noFill/>
                    <a:ln>
                      <a:noFill/>
                    </a:ln>
                  </pic:spPr>
                </pic:pic>
              </a:graphicData>
            </a:graphic>
          </wp:inline>
        </w:drawing>
      </w:r>
    </w:p>
    <w:p w14:paraId="0C38D3F0"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 xml:space="preserve">Figure 4.1 — </w:t>
      </w:r>
      <w:proofErr w:type="spellStart"/>
      <w:r w:rsidRPr="003479D1">
        <w:rPr>
          <w:rFonts w:cs="Times New Roman"/>
          <w:b/>
          <w:color w:val="auto"/>
          <w:sz w:val="22"/>
        </w:rPr>
        <w:t>ExpenseX</w:t>
      </w:r>
      <w:proofErr w:type="spellEnd"/>
      <w:r w:rsidRPr="003479D1">
        <w:rPr>
          <w:rFonts w:cs="Times New Roman"/>
          <w:b/>
          <w:color w:val="auto"/>
          <w:sz w:val="22"/>
        </w:rPr>
        <w:t xml:space="preserve"> High-Level Three-Tier Architecture Diagram</w:t>
      </w:r>
    </w:p>
    <w:p w14:paraId="7B2766DD"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4.1:</w:t>
      </w:r>
    </w:p>
    <w:p w14:paraId="31A233D5" w14:textId="77777777" w:rsidR="00D34C6B" w:rsidRPr="003479D1" w:rsidRDefault="00000000">
      <w:pPr>
        <w:spacing w:after="120" w:line="240" w:lineRule="auto"/>
        <w:jc w:val="both"/>
        <w:rPr>
          <w:rFonts w:cs="Times New Roman"/>
          <w:color w:val="auto"/>
        </w:rPr>
      </w:pPr>
      <w:r w:rsidRPr="003479D1">
        <w:rPr>
          <w:rFonts w:cs="Times New Roman"/>
          <w:color w:val="auto"/>
        </w:rPr>
        <w:t>Figure 4.1 illustrates the high-level three-tier system architecture of the ExpenseX platform. At the top tier, the end-user interacts with the React 19 Single Page Application delivered via Vercel's global Content Delivery Network (CDN). The client maintains local session state and communicates asynchronously with the backend server via JSON RESTful API calls.</w:t>
      </w:r>
    </w:p>
    <w:p w14:paraId="36AB3C7C" w14:textId="77777777" w:rsidR="00D34C6B" w:rsidRPr="003479D1" w:rsidRDefault="00000000">
      <w:pPr>
        <w:spacing w:after="120" w:line="240" w:lineRule="auto"/>
        <w:jc w:val="both"/>
        <w:rPr>
          <w:rFonts w:cs="Times New Roman"/>
          <w:color w:val="auto"/>
        </w:rPr>
      </w:pPr>
      <w:r w:rsidRPr="003479D1">
        <w:rPr>
          <w:rFonts w:cs="Times New Roman"/>
          <w:color w:val="auto"/>
        </w:rPr>
        <w:t>At the middle tier, the Express.js server hosted on Render Cloud intercepts incoming requests. It routes traffic through custom authentication middleware, validating HMAC-SHA256 signed JSON Web Tokens. Authorized requests are routed to specific controllers: authControllers, userController, transactionController, dashboardController, analyticsController, aiController, and reportController.</w:t>
      </w:r>
    </w:p>
    <w:p w14:paraId="623C2D2C" w14:textId="77777777" w:rsidR="00D34C6B" w:rsidRPr="003479D1" w:rsidRDefault="00000000">
      <w:pPr>
        <w:spacing w:after="120" w:line="240" w:lineRule="auto"/>
        <w:jc w:val="both"/>
        <w:rPr>
          <w:rFonts w:cs="Times New Roman"/>
          <w:color w:val="auto"/>
        </w:rPr>
      </w:pPr>
      <w:r w:rsidRPr="003479D1">
        <w:rPr>
          <w:rFonts w:cs="Times New Roman"/>
          <w:color w:val="auto"/>
        </w:rPr>
        <w:t>At the bottom tier, the backend communicates with MongoDB Atlas via Mongoose ODM over an encrypted TLS connection. For AI analytics, the aiService formats aggregated financial statistics and dispatches an authenticated API request to Google's Gemini 2.5 Flash model, parsing the returned JSON payload before delivering actionable insights back to the client.</w:t>
      </w:r>
    </w:p>
    <w:p w14:paraId="399DDFC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4.3 Frontend Client Architecture (React 19 &amp; Vite)</w:t>
      </w:r>
    </w:p>
    <w:p w14:paraId="789FAE1C" w14:textId="77777777" w:rsidR="00D34C6B" w:rsidRPr="003479D1" w:rsidRDefault="00000000">
      <w:pPr>
        <w:spacing w:after="120" w:line="240" w:lineRule="auto"/>
        <w:jc w:val="both"/>
        <w:rPr>
          <w:rFonts w:cs="Times New Roman"/>
          <w:color w:val="auto"/>
        </w:rPr>
      </w:pPr>
      <w:r w:rsidRPr="003479D1">
        <w:rPr>
          <w:rFonts w:cs="Times New Roman"/>
          <w:color w:val="auto"/>
        </w:rPr>
        <w:t>The frontend client is engineered as a responsive Single Page Application (SPA) leveraging the latest React 19 library. The architecture is characterized by:</w:t>
      </w:r>
    </w:p>
    <w:p w14:paraId="20E764E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Component-Driven Design: </w:t>
      </w:r>
      <w:r w:rsidRPr="003479D1">
        <w:rPr>
          <w:rFonts w:cs="Times New Roman"/>
          <w:color w:val="auto"/>
        </w:rPr>
        <w:t xml:space="preserve">The UI is constructed from reusable, self-contained functional components categorized into presentation cards (SummaryCards, </w:t>
      </w:r>
      <w:r w:rsidRPr="003479D1">
        <w:rPr>
          <w:rFonts w:cs="Times New Roman"/>
          <w:color w:val="auto"/>
        </w:rPr>
        <w:lastRenderedPageBreak/>
        <w:t>AIInsightCard), interactive forms (TransactionForm, PasswordInput), visualizers (ExpenseCategoryChart, MonthlyExpenseChart), layout wrappers (DashboardLayout, Sidebar, Navbar), and full-page views (Dashboard, Transactions, Analytics, AIInsights, Reports, Settings, Landing).</w:t>
      </w:r>
    </w:p>
    <w:p w14:paraId="6817C29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Declarative Client Routing: </w:t>
      </w:r>
      <w:r w:rsidRPr="003479D1">
        <w:rPr>
          <w:rFonts w:cs="Times New Roman"/>
          <w:color w:val="auto"/>
        </w:rPr>
        <w:t>React Router v7 governs client-side page transitions without incurring full browser page reloads. A custom &lt;Auth&gt; higher-order wrapper inspects localStorage tokens, protecting private routes (/dashboard, /transactions, /analytics, /ai, /reports, /settings) and redirecting unauthenticated visitors to /auth.</w:t>
      </w:r>
    </w:p>
    <w:p w14:paraId="7290392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Next-Generation Bundling via Vite: </w:t>
      </w:r>
      <w:r w:rsidRPr="003479D1">
        <w:rPr>
          <w:rFonts w:cs="Times New Roman"/>
          <w:color w:val="auto"/>
        </w:rPr>
        <w:t>Vite 8 utilizes native ES modules (ESM) during development to achieve sub-second server startup and instant Hot Module Replacement (HMR). In production, Vite leverages Rollup to produce highly minified, tree-shaken JavaScript and CSS bundles.</w:t>
      </w:r>
    </w:p>
    <w:p w14:paraId="21ED460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Reactive Data Layer &amp; Dual Execution Mode: </w:t>
      </w:r>
      <w:r w:rsidRPr="003479D1">
        <w:rPr>
          <w:rFonts w:cs="Times New Roman"/>
          <w:color w:val="auto"/>
        </w:rPr>
        <w:t>The client implements an abstracted data service layer (dataService.js) that inspects application state. When operating in Guest Mode, calls are redirected to demoService.js which simulates responses using browser LocalStorage; in authenticated mode, calls route to apiService.js, dispatching live authenticated HTTP requests to the backend.</w:t>
      </w:r>
    </w:p>
    <w:p w14:paraId="26A4C26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4.4 Backend Server Architecture (Node.js &amp; Express 5)</w:t>
      </w:r>
    </w:p>
    <w:p w14:paraId="19C1C76D" w14:textId="77777777" w:rsidR="00D34C6B" w:rsidRPr="003479D1" w:rsidRDefault="00000000">
      <w:pPr>
        <w:spacing w:after="120" w:line="240" w:lineRule="auto"/>
        <w:jc w:val="both"/>
        <w:rPr>
          <w:rFonts w:cs="Times New Roman"/>
          <w:color w:val="auto"/>
        </w:rPr>
      </w:pPr>
      <w:r w:rsidRPr="003479D1">
        <w:rPr>
          <w:rFonts w:cs="Times New Roman"/>
          <w:color w:val="auto"/>
        </w:rPr>
        <w:t>The backend server is architected on Node.js utilizing the Express.js 5 framework. Express organizes functionality into an asynchronous middleware pipeline. Key architectural highlights include:</w:t>
      </w:r>
    </w:p>
    <w:p w14:paraId="3A0C5F5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DNS Resolver Optimization: </w:t>
      </w:r>
      <w:r w:rsidRPr="003479D1">
        <w:rPr>
          <w:rFonts w:cs="Times New Roman"/>
          <w:color w:val="auto"/>
        </w:rPr>
        <w:t>To prevent DNS lookup latency and SRV resolution failures common in distributed cloud environments, server.js explicitly configures Google and Cloudflare public DNS resolvers (8.8.8.8, 1.1.1.1) via node:dns.</w:t>
      </w:r>
    </w:p>
    <w:p w14:paraId="07B15B2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Strict CORS Filtering: </w:t>
      </w:r>
      <w:r w:rsidRPr="003479D1">
        <w:rPr>
          <w:rFonts w:cs="Times New Roman"/>
          <w:color w:val="auto"/>
        </w:rPr>
        <w:t>A dynamic Cross-Origin Resource Sharing middleware inspects the Origin header of incoming requests against an explicit whitelist comprising local development URLs (http://localhost:5173) and the production frontend URL (FRONTEND_URL), rejecting unauthorized cross-site requests.</w:t>
      </w:r>
    </w:p>
    <w:p w14:paraId="3A03A26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Modular Route Separation: </w:t>
      </w:r>
      <w:r w:rsidRPr="003479D1">
        <w:rPr>
          <w:rFonts w:cs="Times New Roman"/>
          <w:color w:val="auto"/>
        </w:rPr>
        <w:t>Endpoints are partitioned into discrete domain routers (/api/auth, /api/users, /api/transactions, /api/dashboard, /api/analytics, /api/reports, /api/ai), each delegating to dedicated controller modules.</w:t>
      </w:r>
    </w:p>
    <w:p w14:paraId="3879B66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4.5 Database and Storage Architecture (MongoDB Atlas)</w:t>
      </w:r>
    </w:p>
    <w:p w14:paraId="3056C88F" w14:textId="77777777" w:rsidR="00D34C6B" w:rsidRPr="003479D1" w:rsidRDefault="00000000">
      <w:pPr>
        <w:spacing w:after="120" w:line="240" w:lineRule="auto"/>
        <w:jc w:val="both"/>
        <w:rPr>
          <w:rFonts w:cs="Times New Roman"/>
          <w:color w:val="auto"/>
        </w:rPr>
      </w:pPr>
      <w:r w:rsidRPr="003479D1">
        <w:rPr>
          <w:rFonts w:cs="Times New Roman"/>
          <w:color w:val="auto"/>
        </w:rPr>
        <w:t>Data persistence is managed through MongoDB Atlas, a managed cloud NoSQL document store. MongoDB's BSON (Binary JSON) storage paradigm maps natively to JavaScript object representations in Node.js and React, eliminating object-relational impedance mismatch. Mongoose 8 provides schema-level validation, type casting, middleware hooks, and query compilation, ensuring enterprise-grade data integrity.</w:t>
      </w:r>
    </w:p>
    <w:p w14:paraId="0C58F29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4.6 RESTful API Architectural Design</w:t>
      </w:r>
    </w:p>
    <w:p w14:paraId="4B5E4545" w14:textId="77777777" w:rsidR="00D34C6B" w:rsidRPr="003479D1" w:rsidRDefault="00000000">
      <w:pPr>
        <w:spacing w:after="120" w:line="240" w:lineRule="auto"/>
        <w:jc w:val="both"/>
        <w:rPr>
          <w:rFonts w:cs="Times New Roman"/>
          <w:color w:val="auto"/>
        </w:rPr>
      </w:pPr>
      <w:r w:rsidRPr="003479D1">
        <w:rPr>
          <w:rFonts w:cs="Times New Roman"/>
          <w:color w:val="auto"/>
        </w:rPr>
        <w:t>ExpenseX adheres strictly to REST (Representational State Transfer) architectural principles:</w:t>
      </w:r>
    </w:p>
    <w:p w14:paraId="7A94426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Stateless Communication: </w:t>
      </w:r>
      <w:r w:rsidRPr="003479D1">
        <w:rPr>
          <w:rFonts w:cs="Times New Roman"/>
          <w:color w:val="auto"/>
        </w:rPr>
        <w:t>Every request contains all context necessary for execution; the server retains no client session state in memory.</w:t>
      </w:r>
    </w:p>
    <w:p w14:paraId="24C5520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Resource-Oriented URI Schema: </w:t>
      </w:r>
      <w:r w:rsidRPr="003479D1">
        <w:rPr>
          <w:rFonts w:cs="Times New Roman"/>
          <w:color w:val="auto"/>
        </w:rPr>
        <w:t>Endpoints represent nouns identifying core domain resources (/api/transactions, /api/users/profile, /api/dashboard).</w:t>
      </w:r>
    </w:p>
    <w:p w14:paraId="40E9795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Standard HTTP Verbs: </w:t>
      </w:r>
      <w:r w:rsidRPr="003479D1">
        <w:rPr>
          <w:rFonts w:cs="Times New Roman"/>
          <w:color w:val="auto"/>
        </w:rPr>
        <w:t>Operations map directly to standard HTTP methods: GET (retrieve resource), POST (create resource), PUT (update resource), and DELETE (remove resource).</w:t>
      </w:r>
    </w:p>
    <w:p w14:paraId="57E0D66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Semantic HTTP Status Codes: </w:t>
      </w:r>
      <w:r w:rsidRPr="003479D1">
        <w:rPr>
          <w:rFonts w:cs="Times New Roman"/>
          <w:color w:val="auto"/>
        </w:rPr>
        <w:t>Responses convey operational outcomes via standard RFC codes: 200 OK, 201 Created, 400 Bad Request, 401 Unauthorized, 404 Not Found, and 500 Internal Server Error.</w:t>
      </w:r>
    </w:p>
    <w:p w14:paraId="678EC29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4.7 Authentication and Authorization Architecture (JWT)</w:t>
      </w:r>
    </w:p>
    <w:p w14:paraId="6ACB7D55" w14:textId="77777777" w:rsidR="00D34C6B" w:rsidRPr="003479D1" w:rsidRDefault="00000000">
      <w:pPr>
        <w:spacing w:after="120" w:line="240" w:lineRule="auto"/>
        <w:jc w:val="both"/>
        <w:rPr>
          <w:rFonts w:cs="Times New Roman"/>
          <w:color w:val="auto"/>
        </w:rPr>
      </w:pPr>
      <w:r w:rsidRPr="003479D1">
        <w:rPr>
          <w:rFonts w:cs="Times New Roman"/>
          <w:color w:val="auto"/>
        </w:rPr>
        <w:t>Authentication is architected upon the cryptographic JSON Web Token standard (RFC 7519). Upon successful user registration or login, the backend signs a compact, URL-safe token containing the user's MongoDB ObjectId (decoded.id), issued at timestamp (iat), and expiration timestamp (exp set to 7 days). The token is signed using the HMAC-SHA256 algorithm with a cryptographically secure server-side secret (JWT_SECRET).</w:t>
      </w:r>
    </w:p>
    <w:p w14:paraId="72597130" w14:textId="77777777" w:rsidR="00EE20D0" w:rsidRPr="003479D1" w:rsidRDefault="00000000" w:rsidP="00EE20D0">
      <w:pPr>
        <w:spacing w:after="120" w:line="240" w:lineRule="auto"/>
        <w:jc w:val="both"/>
        <w:rPr>
          <w:rFonts w:cs="Times New Roman"/>
          <w:color w:val="auto"/>
        </w:rPr>
      </w:pPr>
      <w:r w:rsidRPr="003479D1">
        <w:rPr>
          <w:rFonts w:cs="Times New Roman"/>
          <w:color w:val="auto"/>
        </w:rPr>
        <w:t>Subsequent client requests include this token in the HTTP Authorization header using the standard Bearer scheme: 'Authorization: Bearer &lt;token&gt;'. The protect middleware intercepts each request, verifies token integrity and expiration, queries MongoDB to ensure user existence (excluding password hash via .select('-password')), and attaches the active user document to req.user. This guarantees that all downstream controllers operate strictly within the authenticated user's isolated data sandbox.</w:t>
      </w:r>
    </w:p>
    <w:p w14:paraId="1A442AE2" w14:textId="095DE651" w:rsidR="00D34C6B" w:rsidRPr="003479D1" w:rsidRDefault="00000000" w:rsidP="00EE20D0">
      <w:pPr>
        <w:spacing w:after="120" w:line="240" w:lineRule="auto"/>
        <w:jc w:val="both"/>
        <w:rPr>
          <w:rFonts w:cs="Times New Roman"/>
          <w:color w:val="auto"/>
        </w:rPr>
      </w:pPr>
      <w:r w:rsidRPr="003479D1">
        <w:rPr>
          <w:rFonts w:cs="Times New Roman"/>
          <w:b/>
          <w:color w:val="auto"/>
          <w:sz w:val="28"/>
        </w:rPr>
        <w:t>4.8 Data Flow Diagrams (DFD)</w:t>
      </w:r>
    </w:p>
    <w:p w14:paraId="06A9463E" w14:textId="6B6A6393" w:rsidR="00EE20D0" w:rsidRPr="003479D1" w:rsidRDefault="00EE20D0" w:rsidP="00EE20D0">
      <w:pPr>
        <w:keepNext/>
        <w:spacing w:before="120" w:after="120"/>
        <w:jc w:val="center"/>
        <w:rPr>
          <w:rFonts w:cs="Times New Roman"/>
          <w:b/>
          <w:color w:val="auto"/>
          <w:sz w:val="22"/>
        </w:rPr>
      </w:pPr>
      <w:r w:rsidRPr="003479D1">
        <w:rPr>
          <w:rFonts w:cs="Times New Roman"/>
          <w:b/>
          <w:color w:val="auto"/>
          <w:sz w:val="22"/>
        </w:rPr>
        <w:drawing>
          <wp:inline distT="0" distB="0" distL="0" distR="0" wp14:anchorId="163EEA25" wp14:editId="6DE55EC9">
            <wp:extent cx="4145554" cy="2567940"/>
            <wp:effectExtent l="0" t="0" r="7620" b="3810"/>
            <wp:docPr id="1084279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5">
                      <a:extLst>
                        <a:ext uri="{28A0092B-C50C-407E-A947-70E740481C1C}">
                          <a14:useLocalDpi xmlns:a14="http://schemas.microsoft.com/office/drawing/2010/main" val="0"/>
                        </a:ext>
                      </a:extLst>
                    </a:blip>
                    <a:srcRect t="1876" b="5208"/>
                    <a:stretch>
                      <a:fillRect/>
                    </a:stretch>
                  </pic:blipFill>
                  <pic:spPr bwMode="auto">
                    <a:xfrm>
                      <a:off x="0" y="0"/>
                      <a:ext cx="4145554" cy="2567940"/>
                    </a:xfrm>
                    <a:prstGeom prst="rect">
                      <a:avLst/>
                    </a:prstGeom>
                    <a:noFill/>
                    <a:ln>
                      <a:noFill/>
                    </a:ln>
                    <a:extLst>
                      <a:ext uri="{53640926-AAD7-44D8-BBD7-CCE9431645EC}">
                        <a14:shadowObscured xmlns:a14="http://schemas.microsoft.com/office/drawing/2010/main"/>
                      </a:ext>
                    </a:extLst>
                  </pic:spPr>
                </pic:pic>
              </a:graphicData>
            </a:graphic>
          </wp:inline>
        </w:drawing>
      </w:r>
    </w:p>
    <w:p w14:paraId="6B89AEF2"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4.2 — Data Flow Diagram — Context Level (Level 0 DFD)</w:t>
      </w:r>
    </w:p>
    <w:p w14:paraId="1C09666A"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4.2:</w:t>
      </w:r>
    </w:p>
    <w:p w14:paraId="2FAAA496"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Figure 4.2 portrays the Context-Level Data Flow Diagram (Level 0 DFD) for ExpenseX. The central bubble represents the unified ExpenseX Software Boundary. The primary external </w:t>
      </w:r>
      <w:r w:rsidRPr="003479D1">
        <w:rPr>
          <w:rFonts w:cs="Times New Roman"/>
          <w:color w:val="auto"/>
        </w:rPr>
        <w:lastRenderedPageBreak/>
        <w:t>entities comprise the End User (Client Browser), MongoDB Atlas Cloud Database, and Google Gemini AI Engine.</w:t>
      </w:r>
    </w:p>
    <w:p w14:paraId="4078CB2F" w14:textId="77777777" w:rsidR="00D34C6B" w:rsidRPr="003479D1" w:rsidRDefault="00000000">
      <w:pPr>
        <w:spacing w:after="120" w:line="240" w:lineRule="auto"/>
        <w:jc w:val="both"/>
        <w:rPr>
          <w:rFonts w:cs="Times New Roman"/>
          <w:color w:val="auto"/>
        </w:rPr>
      </w:pPr>
      <w:r w:rsidRPr="003479D1">
        <w:rPr>
          <w:rFonts w:cs="Times New Roman"/>
          <w:color w:val="auto"/>
        </w:rPr>
        <w:t>The User supplies registration credentials, login requests, transaction parameters, date filter criteria, and profile updates. The ExpenseX system responds with JWT tokens, dashboard summaries, real-time analytics graphs, streamed PDF/Excel audit reports, and structured AI financial recommendations. The system exchanges BSON document queries and mutation commands with MongoDB, and dispatches structured prompt payloads to Gemini AI, receiving raw inferential text responses.</w:t>
      </w:r>
    </w:p>
    <w:p w14:paraId="63BC991E" w14:textId="5E3D5AEB" w:rsidR="00CD2E31" w:rsidRPr="003479D1" w:rsidRDefault="00CD2E31" w:rsidP="00CD2E31">
      <w:pPr>
        <w:keepNext/>
        <w:spacing w:before="120" w:after="120"/>
        <w:jc w:val="center"/>
        <w:rPr>
          <w:rFonts w:cs="Times New Roman"/>
          <w:b/>
          <w:color w:val="auto"/>
          <w:sz w:val="22"/>
        </w:rPr>
      </w:pPr>
      <w:r w:rsidRPr="003479D1">
        <w:rPr>
          <w:rFonts w:cs="Times New Roman"/>
          <w:b/>
          <w:color w:val="auto"/>
          <w:sz w:val="22"/>
        </w:rPr>
        <w:drawing>
          <wp:inline distT="0" distB="0" distL="0" distR="0" wp14:anchorId="0EC9833E" wp14:editId="0BBF1D68">
            <wp:extent cx="5715000" cy="2705100"/>
            <wp:effectExtent l="0" t="0" r="0" b="0"/>
            <wp:docPr id="1261261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6">
                      <a:extLst>
                        <a:ext uri="{28A0092B-C50C-407E-A947-70E740481C1C}">
                          <a14:useLocalDpi xmlns:a14="http://schemas.microsoft.com/office/drawing/2010/main" val="0"/>
                        </a:ext>
                      </a:extLst>
                    </a:blip>
                    <a:srcRect t="4400" b="8821"/>
                    <a:stretch>
                      <a:fillRect/>
                    </a:stretch>
                  </pic:blipFill>
                  <pic:spPr bwMode="auto">
                    <a:xfrm>
                      <a:off x="0" y="0"/>
                      <a:ext cx="571500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05254E63"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4.3 — Data Flow Diagram — Subsystem Decomposition (Level 1 DFD)</w:t>
      </w:r>
    </w:p>
    <w:p w14:paraId="033CEC8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4.3:</w:t>
      </w:r>
    </w:p>
    <w:p w14:paraId="534BCD17" w14:textId="77777777" w:rsidR="00D34C6B" w:rsidRPr="003479D1" w:rsidRDefault="00000000">
      <w:pPr>
        <w:spacing w:after="120" w:line="240" w:lineRule="auto"/>
        <w:jc w:val="both"/>
        <w:rPr>
          <w:rFonts w:cs="Times New Roman"/>
          <w:color w:val="auto"/>
        </w:rPr>
      </w:pPr>
      <w:r w:rsidRPr="003479D1">
        <w:rPr>
          <w:rFonts w:cs="Times New Roman"/>
          <w:color w:val="auto"/>
        </w:rPr>
        <w:t>Figure 4.3 details the Level 1 Data Flow Diagram, decomposing the monolithic system boundary into six discrete functional subsystems: 1.0 Authentication &amp; Session Manager, 2.0 User Profile Controller, 3.0 Transaction Lifecycle Engine, 4.0 Dashboard &amp; Analytics Aggregator, 5.0 AI Financial Insights Processor, and 6.0 Multi-Format Document Exporter.</w:t>
      </w:r>
    </w:p>
    <w:p w14:paraId="1E07CC78" w14:textId="77777777" w:rsidR="00D34C6B" w:rsidRPr="003479D1" w:rsidRDefault="00000000">
      <w:pPr>
        <w:spacing w:after="120" w:line="240" w:lineRule="auto"/>
        <w:jc w:val="both"/>
        <w:rPr>
          <w:rFonts w:cs="Times New Roman"/>
          <w:color w:val="auto"/>
        </w:rPr>
      </w:pPr>
      <w:r w:rsidRPr="003479D1">
        <w:rPr>
          <w:rFonts w:cs="Times New Roman"/>
          <w:color w:val="auto"/>
        </w:rPr>
        <w:t>The diagram illustrates the flow of JWT tokens from Process 1.0 into downstream processes 2.0 through 6.0 as an authorization guard. Processes 2.0, 3.0, 4.0, 5.0, and 6.0 interact directly with two core data stores: D1 (Users Collection) and D2 (Transactions Collection). Process 5.0 dispatches aggregated financial metrics to external entity E2 (Google Gemini API), transforming the response into structured JSON cards for user consumption.</w:t>
      </w:r>
    </w:p>
    <w:p w14:paraId="19CEF7A2" w14:textId="2614B072" w:rsidR="00CD2E31" w:rsidRPr="003479D1" w:rsidRDefault="00CD2E31" w:rsidP="00CD2E31">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6DDB86CA" wp14:editId="0210A85A">
            <wp:extent cx="5715000" cy="2705100"/>
            <wp:effectExtent l="0" t="0" r="0" b="0"/>
            <wp:docPr id="1090954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7">
                      <a:extLst>
                        <a:ext uri="{28A0092B-C50C-407E-A947-70E740481C1C}">
                          <a14:useLocalDpi xmlns:a14="http://schemas.microsoft.com/office/drawing/2010/main" val="0"/>
                        </a:ext>
                      </a:extLst>
                    </a:blip>
                    <a:srcRect t="4889" b="8331"/>
                    <a:stretch>
                      <a:fillRect/>
                    </a:stretch>
                  </pic:blipFill>
                  <pic:spPr bwMode="auto">
                    <a:xfrm>
                      <a:off x="0" y="0"/>
                      <a:ext cx="571500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F485AD"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4.4 — Data Flow Diagram — Detailed Transaction &amp; AI Engine (Level 2 DFD)</w:t>
      </w:r>
    </w:p>
    <w:p w14:paraId="2BB93390"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4.4:</w:t>
      </w:r>
    </w:p>
    <w:p w14:paraId="7AFBDC7F" w14:textId="77777777" w:rsidR="00D34C6B" w:rsidRPr="003479D1" w:rsidRDefault="00000000">
      <w:pPr>
        <w:spacing w:after="120" w:line="240" w:lineRule="auto"/>
        <w:jc w:val="both"/>
        <w:rPr>
          <w:rFonts w:cs="Times New Roman"/>
          <w:color w:val="auto"/>
        </w:rPr>
      </w:pPr>
      <w:r w:rsidRPr="003479D1">
        <w:rPr>
          <w:rFonts w:cs="Times New Roman"/>
          <w:color w:val="auto"/>
        </w:rPr>
        <w:t>Figure 4.4 presents the detailed Level 2 Data Flow Diagram focusing on the Transaction Management Subsystem (3.0) and AI Processor (5.0). Process 3.0 is partitioned into 3.1 Input Validation (verifying amount &gt;= 1 and valid enums), 3.2 User Association (injecting req.user._id), 3.3 Database Mutation (Mongoose save/update/deleteOne), and 3.4 Paginated Query Engine (skip/limit computation and date sorting).</w:t>
      </w:r>
    </w:p>
    <w:p w14:paraId="2B46F564" w14:textId="77777777" w:rsidR="00D34C6B" w:rsidRPr="003479D1" w:rsidRDefault="00000000">
      <w:pPr>
        <w:spacing w:after="120" w:line="240" w:lineRule="auto"/>
        <w:jc w:val="both"/>
        <w:rPr>
          <w:rFonts w:cs="Times New Roman"/>
          <w:color w:val="auto"/>
        </w:rPr>
      </w:pPr>
      <w:r w:rsidRPr="003479D1">
        <w:rPr>
          <w:rFonts w:cs="Times New Roman"/>
          <w:color w:val="auto"/>
        </w:rPr>
        <w:t>Process 5.0 is decomposed into 5.1 Aggregation Pipeline (summing income, expense, and category totals), 5.2 Context Prompt Synthesis (injecting totals into JSON prompt template), 5.3 Model Invocation (@google/genai SDK execution), and 5.4 JSON Sanitization (regex stripping of markdown fences and JSON.parse validation).</w:t>
      </w:r>
    </w:p>
    <w:p w14:paraId="5C40BD8A"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4.9 Class Diagrams and Domain Model</w:t>
      </w:r>
    </w:p>
    <w:p w14:paraId="3AB44A86" w14:textId="77777777" w:rsidR="00D34C6B" w:rsidRPr="003479D1" w:rsidRDefault="00000000">
      <w:pPr>
        <w:spacing w:after="120" w:line="240" w:lineRule="auto"/>
        <w:jc w:val="both"/>
        <w:rPr>
          <w:rFonts w:cs="Times New Roman"/>
          <w:color w:val="auto"/>
        </w:rPr>
      </w:pPr>
      <w:r w:rsidRPr="003479D1">
        <w:rPr>
          <w:rFonts w:cs="Times New Roman"/>
          <w:color w:val="auto"/>
        </w:rPr>
        <w:t>The object-oriented design of ExpenseX bridges Mongoose data schemas, Express middleware controllers, and frontend service abstractions.</w:t>
      </w:r>
    </w:p>
    <w:p w14:paraId="534EAC0C" w14:textId="2B2B005D" w:rsidR="00CD2E31" w:rsidRPr="003479D1" w:rsidRDefault="00CD2E31" w:rsidP="00CD2E31">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56C80AAE" wp14:editId="120DBBB9">
            <wp:extent cx="5715000" cy="2689860"/>
            <wp:effectExtent l="0" t="0" r="0" b="0"/>
            <wp:docPr id="13786435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8">
                      <a:extLst>
                        <a:ext uri="{28A0092B-C50C-407E-A947-70E740481C1C}">
                          <a14:useLocalDpi xmlns:a14="http://schemas.microsoft.com/office/drawing/2010/main" val="0"/>
                        </a:ext>
                      </a:extLst>
                    </a:blip>
                    <a:srcRect t="5134" b="8575"/>
                    <a:stretch>
                      <a:fillRect/>
                    </a:stretch>
                  </pic:blipFill>
                  <pic:spPr bwMode="auto">
                    <a:xfrm>
                      <a:off x="0" y="0"/>
                      <a:ext cx="571500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2FD68D9C"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4.5 — Unified Domain Class Diagram (Models, Controllers, Services)</w:t>
      </w:r>
    </w:p>
    <w:p w14:paraId="550359C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4.5:</w:t>
      </w:r>
    </w:p>
    <w:p w14:paraId="7C99469E" w14:textId="77777777" w:rsidR="00D34C6B" w:rsidRPr="003479D1" w:rsidRDefault="00000000">
      <w:pPr>
        <w:spacing w:after="120" w:line="240" w:lineRule="auto"/>
        <w:jc w:val="both"/>
        <w:rPr>
          <w:rFonts w:cs="Times New Roman"/>
          <w:color w:val="auto"/>
        </w:rPr>
      </w:pPr>
      <w:r w:rsidRPr="003479D1">
        <w:rPr>
          <w:rFonts w:cs="Times New Roman"/>
          <w:color w:val="auto"/>
        </w:rPr>
        <w:t>Figure 4.5 illustrates the Unified Domain Class Diagram for ExpenseX, detailing the attributes, methods, visibility modifiers, and structural associations across the application layers.</w:t>
      </w:r>
    </w:p>
    <w:p w14:paraId="1F37153C" w14:textId="77777777" w:rsidR="00D34C6B" w:rsidRPr="003479D1" w:rsidRDefault="00000000">
      <w:pPr>
        <w:spacing w:after="120" w:line="240" w:lineRule="auto"/>
        <w:jc w:val="both"/>
        <w:rPr>
          <w:rFonts w:cs="Times New Roman"/>
          <w:color w:val="auto"/>
        </w:rPr>
      </w:pPr>
      <w:r w:rsidRPr="003479D1">
        <w:rPr>
          <w:rFonts w:cs="Times New Roman"/>
          <w:color w:val="auto"/>
        </w:rPr>
        <w:t>Core entity classes include User (_id: ObjectId, name: String, email: String, password: String, timestamps) and Transaction (_id: ObjectId, user: ObjectId, type: String, amount: Number, category: String, paymentMethod: String, description: String, date: Date). A 1-to-Many association links User to Transaction via foreign key referencing.</w:t>
      </w:r>
    </w:p>
    <w:p w14:paraId="1F365FC3" w14:textId="77777777" w:rsidR="00D34C6B" w:rsidRPr="003479D1" w:rsidRDefault="00000000">
      <w:pPr>
        <w:spacing w:after="120" w:line="240" w:lineRule="auto"/>
        <w:jc w:val="both"/>
        <w:rPr>
          <w:rFonts w:cs="Times New Roman"/>
          <w:color w:val="auto"/>
        </w:rPr>
      </w:pPr>
      <w:r w:rsidRPr="003479D1">
        <w:rPr>
          <w:rFonts w:cs="Times New Roman"/>
          <w:color w:val="auto"/>
        </w:rPr>
        <w:t>Controller classes (AuthController, UserController, TransactionController, DashboardController, AnalyticsController, AIController, ReportController) encapsulate static business methods. The protect middleware enforces dependency injection of User into Express Request objects, while AIService encapsulates communication with GoogleGenAI client instances.</w:t>
      </w:r>
    </w:p>
    <w:p w14:paraId="040481D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4.10 Component Diagram</w:t>
      </w:r>
    </w:p>
    <w:p w14:paraId="3BF54828" w14:textId="77777777" w:rsidR="00D34C6B" w:rsidRPr="003479D1" w:rsidRDefault="00000000">
      <w:pPr>
        <w:spacing w:after="120" w:line="240" w:lineRule="auto"/>
        <w:jc w:val="both"/>
        <w:rPr>
          <w:rFonts w:cs="Times New Roman"/>
          <w:color w:val="auto"/>
        </w:rPr>
      </w:pPr>
      <w:r w:rsidRPr="003479D1">
        <w:rPr>
          <w:rFonts w:cs="Times New Roman"/>
          <w:color w:val="auto"/>
        </w:rPr>
        <w:t>The component architecture defines the physical software modules that constitute ExpenseX and their interconnecting interfaces.</w:t>
      </w:r>
    </w:p>
    <w:p w14:paraId="6C9F678A" w14:textId="0B7D8CB2" w:rsidR="00CD2E31" w:rsidRPr="003479D1" w:rsidRDefault="00CD2E31" w:rsidP="00CD2E31">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770096A0" wp14:editId="2F0E4F5F">
            <wp:extent cx="5715000" cy="2712720"/>
            <wp:effectExtent l="0" t="0" r="0" b="0"/>
            <wp:docPr id="16869012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9">
                      <a:extLst>
                        <a:ext uri="{28A0092B-C50C-407E-A947-70E740481C1C}">
                          <a14:useLocalDpi xmlns:a14="http://schemas.microsoft.com/office/drawing/2010/main" val="0"/>
                        </a:ext>
                      </a:extLst>
                    </a:blip>
                    <a:srcRect t="4889" b="8087"/>
                    <a:stretch>
                      <a:fillRect/>
                    </a:stretch>
                  </pic:blipFill>
                  <pic:spPr bwMode="auto">
                    <a:xfrm>
                      <a:off x="0" y="0"/>
                      <a:ext cx="571500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408C92F8"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4.6 — Component Diagram of Frontend and Backend Subsystems</w:t>
      </w:r>
    </w:p>
    <w:p w14:paraId="6BEF0CE2"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4.6:</w:t>
      </w:r>
    </w:p>
    <w:p w14:paraId="4CCE1D4E" w14:textId="77777777" w:rsidR="00D34C6B" w:rsidRPr="003479D1" w:rsidRDefault="00000000">
      <w:pPr>
        <w:spacing w:after="120" w:line="240" w:lineRule="auto"/>
        <w:jc w:val="both"/>
        <w:rPr>
          <w:rFonts w:cs="Times New Roman"/>
          <w:color w:val="auto"/>
        </w:rPr>
      </w:pPr>
      <w:r w:rsidRPr="003479D1">
        <w:rPr>
          <w:rFonts w:cs="Times New Roman"/>
          <w:color w:val="auto"/>
        </w:rPr>
        <w:t>Figure 4.6 presents the Component Diagram of ExpenseX, highlighting the decoupled relationship between Client-Side Components and Server-Side Services.</w:t>
      </w:r>
    </w:p>
    <w:p w14:paraId="1A47260F" w14:textId="77777777" w:rsidR="00D34C6B" w:rsidRPr="003479D1" w:rsidRDefault="00000000">
      <w:pPr>
        <w:spacing w:after="120" w:line="240" w:lineRule="auto"/>
        <w:jc w:val="both"/>
        <w:rPr>
          <w:rFonts w:cs="Times New Roman"/>
          <w:color w:val="auto"/>
        </w:rPr>
      </w:pPr>
      <w:r w:rsidRPr="003479D1">
        <w:rPr>
          <w:rFonts w:cs="Times New Roman"/>
          <w:color w:val="auto"/>
        </w:rPr>
        <w:t>The Frontend component package comprises Routing (App.jsx, Auth.jsx), Page Views (Dashboard, Transactions, Analytics, AIInsights, Reports, Settings), UI Components (TransactionTable, TransactionForm, SummaryCards, AIInsightCard, Charts), and Data Services (apiService, demoService).</w:t>
      </w:r>
    </w:p>
    <w:p w14:paraId="368BD66E" w14:textId="77777777" w:rsidR="00D34C6B" w:rsidRPr="003479D1" w:rsidRDefault="00000000">
      <w:pPr>
        <w:spacing w:after="120" w:line="240" w:lineRule="auto"/>
        <w:jc w:val="both"/>
        <w:rPr>
          <w:rFonts w:cs="Times New Roman"/>
          <w:color w:val="auto"/>
        </w:rPr>
      </w:pPr>
      <w:r w:rsidRPr="003479D1">
        <w:rPr>
          <w:rFonts w:cs="Times New Roman"/>
          <w:color w:val="auto"/>
        </w:rPr>
        <w:t>The Backend component package encompasses Middleware (authMiddleware, CORS), Routing Modules (authRoutes, transactionRoutes, etc.), Controllers, Utilities (generateToken, promptBuilder, generatePDF, generateExcel, generateCSV), Mongoose Models, and the External Gemini AI SDK Adapter.</w:t>
      </w:r>
    </w:p>
    <w:p w14:paraId="2DAE10A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4.11 Package and Module Dependency Diagram</w:t>
      </w:r>
    </w:p>
    <w:p w14:paraId="09C1B694" w14:textId="77777777" w:rsidR="00D34C6B" w:rsidRPr="003479D1" w:rsidRDefault="00000000">
      <w:pPr>
        <w:spacing w:after="120" w:line="240" w:lineRule="auto"/>
        <w:jc w:val="both"/>
        <w:rPr>
          <w:rFonts w:cs="Times New Roman"/>
          <w:color w:val="auto"/>
        </w:rPr>
      </w:pPr>
      <w:r w:rsidRPr="003479D1">
        <w:rPr>
          <w:rFonts w:cs="Times New Roman"/>
          <w:color w:val="auto"/>
        </w:rPr>
        <w:t>The package architecture illustrates how code artifacts are structured into directories and physical npm packages, ensuring unidirectional dependency flows and zero circular references.</w:t>
      </w:r>
    </w:p>
    <w:p w14:paraId="628D730B" w14:textId="068F8E36" w:rsidR="00CD2E31" w:rsidRPr="003479D1" w:rsidRDefault="00CD2E31" w:rsidP="00CD2E31">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4A5CBB62" wp14:editId="539FA5C0">
            <wp:extent cx="6156960" cy="2865039"/>
            <wp:effectExtent l="0" t="0" r="0" b="0"/>
            <wp:docPr id="453563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0">
                      <a:extLst>
                        <a:ext uri="{28A0092B-C50C-407E-A947-70E740481C1C}">
                          <a14:useLocalDpi xmlns:a14="http://schemas.microsoft.com/office/drawing/2010/main" val="0"/>
                        </a:ext>
                      </a:extLst>
                    </a:blip>
                    <a:srcRect t="5623" b="9064"/>
                    <a:stretch>
                      <a:fillRect/>
                    </a:stretch>
                  </pic:blipFill>
                  <pic:spPr bwMode="auto">
                    <a:xfrm>
                      <a:off x="0" y="0"/>
                      <a:ext cx="6226429" cy="2897365"/>
                    </a:xfrm>
                    <a:prstGeom prst="rect">
                      <a:avLst/>
                    </a:prstGeom>
                    <a:noFill/>
                    <a:ln>
                      <a:noFill/>
                    </a:ln>
                    <a:extLst>
                      <a:ext uri="{53640926-AAD7-44D8-BBD7-CCE9431645EC}">
                        <a14:shadowObscured xmlns:a14="http://schemas.microsoft.com/office/drawing/2010/main"/>
                      </a:ext>
                    </a:extLst>
                  </pic:spPr>
                </pic:pic>
              </a:graphicData>
            </a:graphic>
          </wp:inline>
        </w:drawing>
      </w:r>
    </w:p>
    <w:p w14:paraId="77269E8F"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4.7 — Package and Module Dependency Diagram</w:t>
      </w:r>
    </w:p>
    <w:p w14:paraId="1F9DDBB9"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4.7:</w:t>
      </w:r>
    </w:p>
    <w:p w14:paraId="060300C8" w14:textId="77777777" w:rsidR="00D34C6B" w:rsidRPr="003479D1" w:rsidRDefault="00000000">
      <w:pPr>
        <w:spacing w:after="120" w:line="240" w:lineRule="auto"/>
        <w:jc w:val="both"/>
        <w:rPr>
          <w:rFonts w:cs="Times New Roman"/>
          <w:color w:val="auto"/>
        </w:rPr>
      </w:pPr>
      <w:r w:rsidRPr="003479D1">
        <w:rPr>
          <w:rFonts w:cs="Times New Roman"/>
          <w:color w:val="auto"/>
        </w:rPr>
        <w:t>Figure 4.7 displays the Package and Module Dependency Diagram for ExpenseX. The monorepo structure cleanly bifurcates into /client and /server root packages.</w:t>
      </w:r>
    </w:p>
    <w:p w14:paraId="3C41B174" w14:textId="77777777" w:rsidR="00D34C6B" w:rsidRPr="003479D1" w:rsidRDefault="00000000">
      <w:pPr>
        <w:spacing w:after="120" w:line="240" w:lineRule="auto"/>
        <w:jc w:val="both"/>
        <w:rPr>
          <w:rFonts w:cs="Times New Roman"/>
          <w:color w:val="auto"/>
        </w:rPr>
      </w:pPr>
      <w:r w:rsidRPr="003479D1">
        <w:rPr>
          <w:rFonts w:cs="Times New Roman"/>
          <w:color w:val="auto"/>
        </w:rPr>
        <w:t>The /server package depends on external npm modules (express, mongoose, jsonwebtoken, bcrypt, @google/genai, pdfkit, exceljs, json2csv, dotenv, cors). Internally, dependencies flow strictly downward: Routes depend on Controllers and Middleware; Controllers depend on Models, Services, and Utilities; Models depend exclusively on Mongoose.</w:t>
      </w:r>
    </w:p>
    <w:p w14:paraId="3F417CD7" w14:textId="77777777" w:rsidR="00D34C6B" w:rsidRPr="003479D1" w:rsidRDefault="00000000">
      <w:pPr>
        <w:spacing w:after="120" w:line="240" w:lineRule="auto"/>
        <w:jc w:val="both"/>
        <w:rPr>
          <w:rFonts w:cs="Times New Roman"/>
          <w:color w:val="auto"/>
        </w:rPr>
      </w:pPr>
      <w:r w:rsidRPr="003479D1">
        <w:rPr>
          <w:rFonts w:cs="Times New Roman"/>
          <w:color w:val="auto"/>
        </w:rPr>
        <w:t>The /client package depends on react, react-dom, react-router-dom, recharts, react-toastify, and lucide/tabler icons. Pages depend on Components and Data Services; Data Services depend on native fetch/localStorage.</w:t>
      </w:r>
    </w:p>
    <w:p w14:paraId="4E5F2BC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4.12 Interaction Sequence Diagrams</w:t>
      </w:r>
    </w:p>
    <w:p w14:paraId="342066A9" w14:textId="77777777" w:rsidR="00D34C6B" w:rsidRPr="003479D1" w:rsidRDefault="00000000">
      <w:pPr>
        <w:spacing w:after="120" w:line="240" w:lineRule="auto"/>
        <w:jc w:val="both"/>
        <w:rPr>
          <w:rFonts w:cs="Times New Roman"/>
          <w:color w:val="auto"/>
        </w:rPr>
      </w:pPr>
      <w:r w:rsidRPr="003479D1">
        <w:rPr>
          <w:rFonts w:cs="Times New Roman"/>
          <w:color w:val="auto"/>
        </w:rPr>
        <w:t>Sequence diagrams model the chronological exchange of HTTP messages, database invocations, and asynchronous events across system entities.</w:t>
      </w:r>
    </w:p>
    <w:p w14:paraId="0F4DA8BE" w14:textId="099747A4" w:rsidR="007028F6" w:rsidRPr="003479D1" w:rsidRDefault="007028F6" w:rsidP="007028F6">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56A4E763" wp14:editId="32752492">
            <wp:extent cx="5715000" cy="2674620"/>
            <wp:effectExtent l="0" t="0" r="0" b="0"/>
            <wp:docPr id="5947928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21">
                      <a:extLst>
                        <a:ext uri="{28A0092B-C50C-407E-A947-70E740481C1C}">
                          <a14:useLocalDpi xmlns:a14="http://schemas.microsoft.com/office/drawing/2010/main" val="0"/>
                        </a:ext>
                      </a:extLst>
                    </a:blip>
                    <a:srcRect t="5134" b="9065"/>
                    <a:stretch>
                      <a:fillRect/>
                    </a:stretch>
                  </pic:blipFill>
                  <pic:spPr bwMode="auto">
                    <a:xfrm>
                      <a:off x="0" y="0"/>
                      <a:ext cx="571500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1283C289"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4.8 — Sequence Diagram — User Registration and Login Flow</w:t>
      </w:r>
    </w:p>
    <w:p w14:paraId="63CABFBC"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4.8:</w:t>
      </w:r>
    </w:p>
    <w:p w14:paraId="742A7173" w14:textId="77777777" w:rsidR="00D34C6B" w:rsidRPr="003479D1" w:rsidRDefault="00000000">
      <w:pPr>
        <w:spacing w:after="120" w:line="240" w:lineRule="auto"/>
        <w:jc w:val="both"/>
        <w:rPr>
          <w:rFonts w:cs="Times New Roman"/>
          <w:color w:val="auto"/>
        </w:rPr>
      </w:pPr>
      <w:r w:rsidRPr="003479D1">
        <w:rPr>
          <w:rFonts w:cs="Times New Roman"/>
          <w:color w:val="auto"/>
        </w:rPr>
        <w:t>Figure 4.8 details the User Registration and Login Sequence Diagram. The User submits email and password from the AuthPage form. The client dispatches an HTTP POST request to /api/auth/login. The Express router passes execution to authControllers.login().</w:t>
      </w:r>
    </w:p>
    <w:p w14:paraId="1B4F4709" w14:textId="77777777" w:rsidR="00D34C6B" w:rsidRPr="003479D1" w:rsidRDefault="00000000">
      <w:pPr>
        <w:spacing w:after="120" w:line="240" w:lineRule="auto"/>
        <w:jc w:val="both"/>
        <w:rPr>
          <w:rFonts w:cs="Times New Roman"/>
          <w:color w:val="auto"/>
        </w:rPr>
      </w:pPr>
      <w:r w:rsidRPr="003479D1">
        <w:rPr>
          <w:rFonts w:cs="Times New Roman"/>
          <w:color w:val="auto"/>
        </w:rPr>
        <w:t>The controller queries User.findOne({email}) in MongoDB. If found, bcrypt.compare() cryptographically evaluates the password against the stored hash. Upon validation, generateToken() signs a JWT token using JWT_SECRET. The server responds with HTTP 200, returning the token and user profile. The client caches the token in localStorage and triggers React Router navigation to /dashboard.</w:t>
      </w:r>
    </w:p>
    <w:p w14:paraId="26791C2B" w14:textId="1C6664E5" w:rsidR="007028F6" w:rsidRPr="003479D1" w:rsidRDefault="007028F6" w:rsidP="007028F6">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6D0CFDFF" wp14:editId="22F18286">
            <wp:extent cx="5715000" cy="2659380"/>
            <wp:effectExtent l="0" t="0" r="0" b="7620"/>
            <wp:docPr id="13756627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2">
                      <a:extLst>
                        <a:ext uri="{28A0092B-C50C-407E-A947-70E740481C1C}">
                          <a14:useLocalDpi xmlns:a14="http://schemas.microsoft.com/office/drawing/2010/main" val="0"/>
                        </a:ext>
                      </a:extLst>
                    </a:blip>
                    <a:srcRect t="5623" b="9065"/>
                    <a:stretch>
                      <a:fillRect/>
                    </a:stretch>
                  </pic:blipFill>
                  <pic:spPr bwMode="auto">
                    <a:xfrm>
                      <a:off x="0" y="0"/>
                      <a:ext cx="5715000" cy="2659380"/>
                    </a:xfrm>
                    <a:prstGeom prst="rect">
                      <a:avLst/>
                    </a:prstGeom>
                    <a:noFill/>
                    <a:ln>
                      <a:noFill/>
                    </a:ln>
                    <a:extLst>
                      <a:ext uri="{53640926-AAD7-44D8-BBD7-CCE9431645EC}">
                        <a14:shadowObscured xmlns:a14="http://schemas.microsoft.com/office/drawing/2010/main"/>
                      </a:ext>
                    </a:extLst>
                  </pic:spPr>
                </pic:pic>
              </a:graphicData>
            </a:graphic>
          </wp:inline>
        </w:drawing>
      </w:r>
    </w:p>
    <w:p w14:paraId="5325051F"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4.9 — Sequence Diagram — Transaction CRUD Lifecycle Flow</w:t>
      </w:r>
    </w:p>
    <w:p w14:paraId="4E42514D"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4.9:</w:t>
      </w:r>
    </w:p>
    <w:p w14:paraId="6135C50C" w14:textId="77777777" w:rsidR="00D34C6B" w:rsidRPr="003479D1" w:rsidRDefault="00000000">
      <w:pPr>
        <w:spacing w:after="120" w:line="240" w:lineRule="auto"/>
        <w:jc w:val="both"/>
        <w:rPr>
          <w:rFonts w:cs="Times New Roman"/>
          <w:color w:val="auto"/>
        </w:rPr>
      </w:pPr>
      <w:r w:rsidRPr="003479D1">
        <w:rPr>
          <w:rFonts w:cs="Times New Roman"/>
          <w:color w:val="auto"/>
        </w:rPr>
        <w:t>Figure 4.9 illustrates the Transaction CRUD Lifecycle Sequence Diagram. The user submits a new entry via the TransactionForm modal. The client issues a POST /api/transactions request with Authorization: Bearer &lt;token&gt;.</w:t>
      </w:r>
    </w:p>
    <w:p w14:paraId="66D54189" w14:textId="77777777" w:rsidR="00D34C6B" w:rsidRPr="003479D1" w:rsidRDefault="00000000">
      <w:pPr>
        <w:spacing w:after="120" w:line="240" w:lineRule="auto"/>
        <w:jc w:val="both"/>
        <w:rPr>
          <w:rFonts w:cs="Times New Roman"/>
          <w:color w:val="auto"/>
        </w:rPr>
      </w:pPr>
      <w:r w:rsidRPr="003479D1">
        <w:rPr>
          <w:rFonts w:cs="Times New Roman"/>
          <w:color w:val="auto"/>
        </w:rPr>
        <w:t>The protect middleware verifies token validity, resolves req.user._id, and invokes transactionController.addTransaction(). The controller executes Transaction.create(), committing the document to MongoDB Atlas. A 201 Created response is returned with the created record. The client prepends the new transaction to local state, closes the modal, triggers a React-Toastify alert, and re-renders the dynamic Recharts graphs.</w:t>
      </w:r>
    </w:p>
    <w:p w14:paraId="10AA2B13" w14:textId="24F0FE25" w:rsidR="007028F6" w:rsidRPr="003479D1" w:rsidRDefault="007028F6" w:rsidP="007028F6">
      <w:pPr>
        <w:keepNext/>
        <w:spacing w:before="120" w:after="120"/>
        <w:jc w:val="center"/>
        <w:rPr>
          <w:rFonts w:cs="Times New Roman"/>
          <w:b/>
          <w:color w:val="auto"/>
          <w:sz w:val="22"/>
        </w:rPr>
      </w:pPr>
      <w:r w:rsidRPr="003479D1">
        <w:rPr>
          <w:rFonts w:cs="Times New Roman"/>
          <w:b/>
          <w:color w:val="auto"/>
          <w:sz w:val="22"/>
        </w:rPr>
        <w:drawing>
          <wp:inline distT="0" distB="0" distL="0" distR="0" wp14:anchorId="1E1E6F8D" wp14:editId="3748562D">
            <wp:extent cx="5620593" cy="2255520"/>
            <wp:effectExtent l="0" t="0" r="0" b="0"/>
            <wp:docPr id="4302612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23">
                      <a:extLst>
                        <a:ext uri="{28A0092B-C50C-407E-A947-70E740481C1C}">
                          <a14:useLocalDpi xmlns:a14="http://schemas.microsoft.com/office/drawing/2010/main" val="0"/>
                        </a:ext>
                      </a:extLst>
                    </a:blip>
                    <a:srcRect t="5867" b="9309"/>
                    <a:stretch>
                      <a:fillRect/>
                    </a:stretch>
                  </pic:blipFill>
                  <pic:spPr bwMode="auto">
                    <a:xfrm>
                      <a:off x="0" y="0"/>
                      <a:ext cx="5642750" cy="2264411"/>
                    </a:xfrm>
                    <a:prstGeom prst="rect">
                      <a:avLst/>
                    </a:prstGeom>
                    <a:noFill/>
                    <a:ln>
                      <a:noFill/>
                    </a:ln>
                    <a:extLst>
                      <a:ext uri="{53640926-AAD7-44D8-BBD7-CCE9431645EC}">
                        <a14:shadowObscured xmlns:a14="http://schemas.microsoft.com/office/drawing/2010/main"/>
                      </a:ext>
                    </a:extLst>
                  </pic:spPr>
                </pic:pic>
              </a:graphicData>
            </a:graphic>
          </wp:inline>
        </w:drawing>
      </w:r>
    </w:p>
    <w:p w14:paraId="15A36395"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4.10 — Sequence Diagram — AI Financial Insight Generation Flow</w:t>
      </w:r>
    </w:p>
    <w:p w14:paraId="382FFD42"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4.10:</w:t>
      </w:r>
    </w:p>
    <w:p w14:paraId="2413944F" w14:textId="77777777" w:rsidR="00D34C6B" w:rsidRPr="003479D1" w:rsidRDefault="00000000">
      <w:pPr>
        <w:spacing w:after="120" w:line="240" w:lineRule="auto"/>
        <w:jc w:val="both"/>
        <w:rPr>
          <w:rFonts w:cs="Times New Roman"/>
          <w:color w:val="auto"/>
        </w:rPr>
      </w:pPr>
      <w:r w:rsidRPr="003479D1">
        <w:rPr>
          <w:rFonts w:cs="Times New Roman"/>
          <w:color w:val="auto"/>
        </w:rPr>
        <w:t>Figure 4.10 depicts the AI Financial Insight Generation Sequence Diagram. The user accesses the AI Insights page. The client invokes GET /api/ai/insights. The protect middleware verifies the bearer token and passes execution to aiController.getInsights().</w:t>
      </w:r>
    </w:p>
    <w:p w14:paraId="1E2D718B" w14:textId="77777777" w:rsidR="00D34C6B" w:rsidRPr="003479D1" w:rsidRDefault="00000000">
      <w:pPr>
        <w:spacing w:after="120" w:line="240" w:lineRule="auto"/>
        <w:jc w:val="both"/>
        <w:rPr>
          <w:rFonts w:cs="Times New Roman"/>
          <w:color w:val="auto"/>
        </w:rPr>
      </w:pPr>
      <w:r w:rsidRPr="003479D1">
        <w:rPr>
          <w:rFonts w:cs="Times New Roman"/>
          <w:color w:val="auto"/>
        </w:rPr>
        <w:lastRenderedPageBreak/>
        <w:t>The controller calls aiService.generateInsights(userId). The service queries all transactions for the user, aggregating total income, total expenses, net balance, and category-wise spending totals. buildPrompt() formats these statistics into a strict JSON template.</w:t>
      </w:r>
    </w:p>
    <w:p w14:paraId="5069A8FA" w14:textId="77777777" w:rsidR="00D34C6B" w:rsidRPr="003479D1" w:rsidRDefault="00000000">
      <w:pPr>
        <w:spacing w:after="120" w:line="240" w:lineRule="auto"/>
        <w:jc w:val="both"/>
        <w:rPr>
          <w:rFonts w:cs="Times New Roman"/>
          <w:color w:val="auto"/>
        </w:rPr>
      </w:pPr>
      <w:r w:rsidRPr="003479D1">
        <w:rPr>
          <w:rFonts w:cs="Times New Roman"/>
          <w:color w:val="auto"/>
        </w:rPr>
        <w:t>aiService initializes the GoogleGenAI client with GEMINI_API_KEY and calls ai.models.generateContent({model: 'gemini-2.5-flash', contents: prompt}). Upon receiving the text response, regular expressions strip markdown fences (```json ... ```), and JSON.parse() deserializes the string into a structured object. The result is returned as HTTP 200 and rendered into responsive financial health cards on the client.</w:t>
      </w:r>
    </w:p>
    <w:p w14:paraId="1D3A4181" w14:textId="051D07B5" w:rsidR="007028F6" w:rsidRPr="003479D1" w:rsidRDefault="007028F6" w:rsidP="007028F6">
      <w:pPr>
        <w:keepNext/>
        <w:spacing w:before="120" w:after="120"/>
        <w:jc w:val="center"/>
        <w:rPr>
          <w:rFonts w:cs="Times New Roman"/>
          <w:b/>
          <w:color w:val="auto"/>
          <w:sz w:val="22"/>
        </w:rPr>
      </w:pPr>
      <w:r w:rsidRPr="003479D1">
        <w:rPr>
          <w:rFonts w:cs="Times New Roman"/>
          <w:b/>
          <w:color w:val="auto"/>
          <w:sz w:val="22"/>
        </w:rPr>
        <w:drawing>
          <wp:inline distT="0" distB="0" distL="0" distR="0" wp14:anchorId="2B66AE52" wp14:editId="1F3FF3D7">
            <wp:extent cx="5715000" cy="2636520"/>
            <wp:effectExtent l="0" t="0" r="0" b="0"/>
            <wp:docPr id="5541269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4">
                      <a:extLst>
                        <a:ext uri="{28A0092B-C50C-407E-A947-70E740481C1C}">
                          <a14:useLocalDpi xmlns:a14="http://schemas.microsoft.com/office/drawing/2010/main" val="0"/>
                        </a:ext>
                      </a:extLst>
                    </a:blip>
                    <a:srcRect t="5866" b="9554"/>
                    <a:stretch>
                      <a:fillRect/>
                    </a:stretch>
                  </pic:blipFill>
                  <pic:spPr bwMode="auto">
                    <a:xfrm>
                      <a:off x="0" y="0"/>
                      <a:ext cx="5715000" cy="2636520"/>
                    </a:xfrm>
                    <a:prstGeom prst="rect">
                      <a:avLst/>
                    </a:prstGeom>
                    <a:noFill/>
                    <a:ln>
                      <a:noFill/>
                    </a:ln>
                    <a:extLst>
                      <a:ext uri="{53640926-AAD7-44D8-BBD7-CCE9431645EC}">
                        <a14:shadowObscured xmlns:a14="http://schemas.microsoft.com/office/drawing/2010/main"/>
                      </a:ext>
                    </a:extLst>
                  </pic:spPr>
                </pic:pic>
              </a:graphicData>
            </a:graphic>
          </wp:inline>
        </w:drawing>
      </w:r>
    </w:p>
    <w:p w14:paraId="4A72529A"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4.11 — Sequence Diagram — Multi-Format Report Streaming Flow</w:t>
      </w:r>
    </w:p>
    <w:p w14:paraId="1ED7C81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4.11:</w:t>
      </w:r>
    </w:p>
    <w:p w14:paraId="57250F7F" w14:textId="77777777" w:rsidR="00D34C6B" w:rsidRPr="003479D1" w:rsidRDefault="00000000">
      <w:pPr>
        <w:spacing w:after="120" w:line="240" w:lineRule="auto"/>
        <w:jc w:val="both"/>
        <w:rPr>
          <w:rFonts w:cs="Times New Roman"/>
          <w:color w:val="auto"/>
        </w:rPr>
      </w:pPr>
      <w:r w:rsidRPr="003479D1">
        <w:rPr>
          <w:rFonts w:cs="Times New Roman"/>
          <w:color w:val="auto"/>
        </w:rPr>
        <w:t>Figure 4.11 details the Multi-Format Report Streaming Sequence Diagram. When a user requests a PDF or Excel statement, the client calls GET /api/reports/pdf or /api/reports/excel with optional query parameters (fromDate, toDate).</w:t>
      </w:r>
    </w:p>
    <w:p w14:paraId="43D06ADB" w14:textId="77777777" w:rsidR="00D34C6B" w:rsidRPr="003479D1" w:rsidRDefault="00000000">
      <w:pPr>
        <w:spacing w:after="120" w:line="240" w:lineRule="auto"/>
        <w:jc w:val="both"/>
        <w:rPr>
          <w:rFonts w:cs="Times New Roman"/>
          <w:color w:val="auto"/>
        </w:rPr>
      </w:pPr>
      <w:r w:rsidRPr="003479D1">
        <w:rPr>
          <w:rFonts w:cs="Times New Roman"/>
          <w:color w:val="auto"/>
        </w:rPr>
        <w:t>The reportController queries MongoDB via Transaction.find().lean() for maximum memory efficiency. For PDF exports, a new PDFDocument is initialized and piped directly into the HTTP response stream (doc.pipe(res)). For Excel exports, an ExcelJS Workbook is instantiated, columns and styling applied, and written via workbook.xlsx.write(res). Appropriate Content-Disposition headers trigger instant browser file download without buffering the entire document on disk.</w:t>
      </w:r>
    </w:p>
    <w:p w14:paraId="2DA026B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4.13 Cloud Deployment Diagram</w:t>
      </w:r>
    </w:p>
    <w:p w14:paraId="73FA9F3C" w14:textId="77777777" w:rsidR="00D34C6B" w:rsidRPr="003479D1" w:rsidRDefault="00000000">
      <w:pPr>
        <w:spacing w:after="120" w:line="240" w:lineRule="auto"/>
        <w:jc w:val="both"/>
        <w:rPr>
          <w:rFonts w:cs="Times New Roman"/>
          <w:color w:val="auto"/>
        </w:rPr>
      </w:pPr>
      <w:r w:rsidRPr="003479D1">
        <w:rPr>
          <w:rFonts w:cs="Times New Roman"/>
          <w:color w:val="auto"/>
        </w:rPr>
        <w:t>The deployment topology reflects modern multi-cloud distribution, ensuring optimal performance, edge delivery, and database redundancy.</w:t>
      </w:r>
    </w:p>
    <w:p w14:paraId="4A197D9A" w14:textId="33F537A7" w:rsidR="007028F6" w:rsidRPr="003479D1" w:rsidRDefault="007028F6" w:rsidP="007028F6">
      <w:pPr>
        <w:keepNext/>
        <w:spacing w:before="120" w:after="120"/>
        <w:jc w:val="center"/>
        <w:rPr>
          <w:rFonts w:cs="Times New Roman"/>
          <w:b/>
          <w:color w:val="auto"/>
          <w:sz w:val="22"/>
        </w:rPr>
      </w:pPr>
      <w:r w:rsidRPr="003479D1">
        <w:rPr>
          <w:rFonts w:cs="Times New Roman"/>
          <w:b/>
          <w:color w:val="auto"/>
          <w:sz w:val="22"/>
        </w:rPr>
        <w:lastRenderedPageBreak/>
        <w:drawing>
          <wp:inline distT="0" distB="0" distL="0" distR="0" wp14:anchorId="6D755A63" wp14:editId="03A1826A">
            <wp:extent cx="5494020" cy="2651760"/>
            <wp:effectExtent l="0" t="0" r="0" b="0"/>
            <wp:docPr id="2848101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25">
                      <a:extLst>
                        <a:ext uri="{28A0092B-C50C-407E-A947-70E740481C1C}">
                          <a14:useLocalDpi xmlns:a14="http://schemas.microsoft.com/office/drawing/2010/main" val="0"/>
                        </a:ext>
                      </a:extLst>
                    </a:blip>
                    <a:srcRect l="2000" t="5866" r="1868" b="9065"/>
                    <a:stretch>
                      <a:fillRect/>
                    </a:stretch>
                  </pic:blipFill>
                  <pic:spPr bwMode="auto">
                    <a:xfrm>
                      <a:off x="0" y="0"/>
                      <a:ext cx="549402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74328934"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4.12 — Cloud Deployment and Physical Infrastructure Diagram</w:t>
      </w:r>
    </w:p>
    <w:p w14:paraId="51C681B5"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4.12:</w:t>
      </w:r>
    </w:p>
    <w:p w14:paraId="476AD34C" w14:textId="77777777" w:rsidR="00D34C6B" w:rsidRPr="003479D1" w:rsidRDefault="00000000">
      <w:pPr>
        <w:spacing w:after="120" w:line="240" w:lineRule="auto"/>
        <w:jc w:val="both"/>
        <w:rPr>
          <w:rFonts w:cs="Times New Roman"/>
          <w:color w:val="auto"/>
        </w:rPr>
      </w:pPr>
      <w:r w:rsidRPr="003479D1">
        <w:rPr>
          <w:rFonts w:cs="Times New Roman"/>
          <w:color w:val="auto"/>
        </w:rPr>
        <w:t>Figure 4.12 presents the Cloud Deployment and Physical Infrastructure Diagram for ExpenseX. Client devices connect over HTTPS (port 443) to Vercel's Global Edge Network, which hosts the pre-rendered static assets (HTML5, CSS3, Vite-bundled JavaScript bundles).</w:t>
      </w:r>
    </w:p>
    <w:p w14:paraId="6838DC94" w14:textId="77777777" w:rsidR="00D34C6B" w:rsidRPr="003479D1" w:rsidRDefault="00000000">
      <w:pPr>
        <w:spacing w:after="120" w:line="240" w:lineRule="auto"/>
        <w:jc w:val="both"/>
        <w:rPr>
          <w:rFonts w:cs="Times New Roman"/>
          <w:color w:val="auto"/>
        </w:rPr>
      </w:pPr>
      <w:r w:rsidRPr="003479D1">
        <w:rPr>
          <w:rFonts w:cs="Times New Roman"/>
          <w:color w:val="auto"/>
        </w:rPr>
        <w:t>API calls route dynamically to the Express.js application server hosted in a containerized environment on Render Cloud. Render maintains environment variables (PORT, MONGO_URI, JWT_SECRET, GEMINI_API_KEY) in encrypted vaults.</w:t>
      </w:r>
    </w:p>
    <w:p w14:paraId="68730F07" w14:textId="77777777" w:rsidR="00D34C6B" w:rsidRPr="003479D1" w:rsidRDefault="00000000">
      <w:pPr>
        <w:spacing w:after="120" w:line="240" w:lineRule="auto"/>
        <w:jc w:val="both"/>
        <w:rPr>
          <w:rFonts w:cs="Times New Roman"/>
          <w:color w:val="auto"/>
        </w:rPr>
      </w:pPr>
      <w:r w:rsidRPr="003479D1">
        <w:rPr>
          <w:rFonts w:cs="Times New Roman"/>
          <w:color w:val="auto"/>
        </w:rPr>
        <w:t>The backend establishes persistent, encrypted TLS connections to MongoDB Atlas, which provisions an automated 3-node replica set cluster with primary-secondary failover. Cognitive requests travel over secure HTTPS to Google Cloud's Gemini API endpoints.</w:t>
      </w:r>
    </w:p>
    <w:p w14:paraId="211463A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4.14 Security and Defense-in-Depth Design</w:t>
      </w:r>
    </w:p>
    <w:p w14:paraId="263FA48F" w14:textId="77777777" w:rsidR="00D34C6B" w:rsidRPr="003479D1" w:rsidRDefault="00000000">
      <w:pPr>
        <w:spacing w:after="120" w:line="240" w:lineRule="auto"/>
        <w:jc w:val="both"/>
        <w:rPr>
          <w:rFonts w:cs="Times New Roman"/>
          <w:color w:val="auto"/>
        </w:rPr>
      </w:pPr>
      <w:r w:rsidRPr="003479D1">
        <w:rPr>
          <w:rFonts w:cs="Times New Roman"/>
          <w:color w:val="auto"/>
        </w:rPr>
        <w:t>ExpenseX enforces a multi-layered Defense-in-Depth security architecture:</w:t>
      </w:r>
    </w:p>
    <w:p w14:paraId="7298BFD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Layer 1: Network &amp; Transport Security: </w:t>
      </w:r>
      <w:r w:rsidRPr="003479D1">
        <w:rPr>
          <w:rFonts w:cs="Times New Roman"/>
          <w:color w:val="auto"/>
        </w:rPr>
        <w:t>All production traffic is encrypted in transit via Transport Layer Security (TLS 1.3/HTTPS).</w:t>
      </w:r>
    </w:p>
    <w:p w14:paraId="6904764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Layer 2: Edge &amp; Origin Control: </w:t>
      </w:r>
      <w:r w:rsidRPr="003479D1">
        <w:rPr>
          <w:rFonts w:cs="Times New Roman"/>
          <w:color w:val="auto"/>
        </w:rPr>
        <w:t>Strict CORS whitelisting in Express blocks unauthorized cross-domain resource requests.</w:t>
      </w:r>
    </w:p>
    <w:p w14:paraId="6B3AF75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Layer 3: Authentication &amp; Token Validation: </w:t>
      </w:r>
      <w:r w:rsidRPr="003479D1">
        <w:rPr>
          <w:rFonts w:cs="Times New Roman"/>
          <w:color w:val="auto"/>
        </w:rPr>
        <w:t>Stateless HMAC-SHA256 JWT tokens with 7-day expiration verify user identity on every protected route.</w:t>
      </w:r>
    </w:p>
    <w:p w14:paraId="502F5AC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Layer 4: Access Control &amp; Data Isolation: </w:t>
      </w:r>
      <w:r w:rsidRPr="003479D1">
        <w:rPr>
          <w:rFonts w:cs="Times New Roman"/>
          <w:color w:val="auto"/>
        </w:rPr>
        <w:t>Every database operation explicitly scopes queries to req.user._id, preventing horizontal privilege escalation.</w:t>
      </w:r>
    </w:p>
    <w:p w14:paraId="43BAA1D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Layer 5: Credential Protection: </w:t>
      </w:r>
      <w:r w:rsidRPr="003479D1">
        <w:rPr>
          <w:rFonts w:cs="Times New Roman"/>
          <w:color w:val="auto"/>
        </w:rPr>
        <w:t>Passwords undergo salted one-way hashing with bcrypt (10 rounds) prior to database persistence.</w:t>
      </w:r>
    </w:p>
    <w:p w14:paraId="69E09B1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4.15 Global Error Handling Strategy</w:t>
      </w:r>
    </w:p>
    <w:p w14:paraId="68AB7CBA" w14:textId="77777777" w:rsidR="00D34C6B" w:rsidRPr="003479D1" w:rsidRDefault="00000000">
      <w:pPr>
        <w:spacing w:after="120" w:line="240" w:lineRule="auto"/>
        <w:jc w:val="both"/>
        <w:rPr>
          <w:rFonts w:cs="Times New Roman"/>
          <w:color w:val="auto"/>
        </w:rPr>
      </w:pPr>
      <w:r w:rsidRPr="003479D1">
        <w:rPr>
          <w:rFonts w:cs="Times New Roman"/>
          <w:color w:val="auto"/>
        </w:rPr>
        <w:t>To ensure high system resilience, all asynchronous controller functions are wrapped in standardized try-catch blocks. In the event of runtime exceptions, controllers log diagnostic details to server consoles while returning clean, standardized JSON error payloads ({success: false, message: error.message}) with appropriate HTTP status codes (400, 401, 404, 500). This prevents server crashes and eliminates the leakage of raw stack traces to the public internet.</w:t>
      </w:r>
    </w:p>
    <w:p w14:paraId="15DCD99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4.16 Client and Server Validation Design</w:t>
      </w:r>
    </w:p>
    <w:p w14:paraId="54935C07" w14:textId="77777777" w:rsidR="00D34C6B" w:rsidRPr="003479D1" w:rsidRDefault="00000000">
      <w:pPr>
        <w:spacing w:after="120" w:line="240" w:lineRule="auto"/>
        <w:jc w:val="both"/>
        <w:rPr>
          <w:rFonts w:cs="Times New Roman"/>
          <w:color w:val="auto"/>
        </w:rPr>
      </w:pPr>
      <w:r w:rsidRPr="003479D1">
        <w:rPr>
          <w:rFonts w:cs="Times New Roman"/>
          <w:color w:val="auto"/>
        </w:rPr>
        <w:t>Validation is enforced symmetrically at both client and server boundaries. The frontend prevents submission of empty or malformed inputs using HTML5 form attributes and React state checks, displaying immediate feedback via toast messages. Symmetrically, the backend re-evaluates all payloads against Mongoose schema rules, rejecting negative amounts, illegal payment methods, and invalid dates.</w:t>
      </w:r>
    </w:p>
    <w:p w14:paraId="343E55E8" w14:textId="77777777" w:rsidR="00D34C6B" w:rsidRPr="003479D1" w:rsidRDefault="00000000">
      <w:pPr>
        <w:rPr>
          <w:rFonts w:cs="Times New Roman"/>
          <w:color w:val="auto"/>
        </w:rPr>
      </w:pPr>
      <w:r w:rsidRPr="003479D1">
        <w:rPr>
          <w:rFonts w:cs="Times New Roman"/>
          <w:color w:val="auto"/>
        </w:rPr>
        <w:br w:type="page"/>
      </w:r>
    </w:p>
    <w:p w14:paraId="56726532"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5</w:t>
      </w:r>
    </w:p>
    <w:p w14:paraId="7DA106AD"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DATABASE DESIGN</w:t>
      </w:r>
    </w:p>
    <w:p w14:paraId="258A210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5.1 Database Introduction and Selection Rationale</w:t>
      </w:r>
    </w:p>
    <w:p w14:paraId="3F228920" w14:textId="77777777" w:rsidR="00D34C6B" w:rsidRPr="003479D1" w:rsidRDefault="00000000">
      <w:pPr>
        <w:spacing w:after="120" w:line="240" w:lineRule="auto"/>
        <w:jc w:val="both"/>
        <w:rPr>
          <w:rFonts w:cs="Times New Roman"/>
          <w:color w:val="auto"/>
        </w:rPr>
      </w:pPr>
      <w:r w:rsidRPr="003479D1">
        <w:rPr>
          <w:rFonts w:cs="Times New Roman"/>
          <w:color w:val="auto"/>
        </w:rPr>
        <w:t>The database architecture forms the persistence bedrock of the ExpenseX platform. Selecting the appropriate database management system (DBMS) required a careful comparative analysis between traditional Relational Database Management Systems (RDBMS like PostgreSQL or MySQL) and Document-Oriented NoSQL systems (such as MongoDB).</w:t>
      </w:r>
    </w:p>
    <w:p w14:paraId="2AF35A35" w14:textId="77777777" w:rsidR="00D34C6B" w:rsidRPr="003479D1" w:rsidRDefault="00000000">
      <w:pPr>
        <w:spacing w:after="120" w:line="240" w:lineRule="auto"/>
        <w:jc w:val="both"/>
        <w:rPr>
          <w:rFonts w:cs="Times New Roman"/>
          <w:color w:val="auto"/>
        </w:rPr>
      </w:pPr>
      <w:r w:rsidRPr="003479D1">
        <w:rPr>
          <w:rFonts w:cs="Times New Roman"/>
          <w:color w:val="auto"/>
        </w:rPr>
        <w:t>MongoDB was selected as the optimal data store for ExpenseX based on compelling architectural justifications:</w:t>
      </w:r>
    </w:p>
    <w:p w14:paraId="54D864F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Native JSON/BSON Alignment: </w:t>
      </w:r>
      <w:r w:rsidRPr="003479D1">
        <w:rPr>
          <w:rFonts w:cs="Times New Roman"/>
          <w:color w:val="auto"/>
        </w:rPr>
        <w:t>Personal financial transactions inherently represent semi-structured documents. MongoDB natively stores records in BSON (Binary JSON), perfectly mirroring JavaScript objects utilized across React and Node.js.</w:t>
      </w:r>
    </w:p>
    <w:p w14:paraId="0CA63D0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Dynamic Schema Evolution: </w:t>
      </w:r>
      <w:r w:rsidRPr="003479D1">
        <w:rPr>
          <w:rFonts w:cs="Times New Roman"/>
          <w:color w:val="auto"/>
        </w:rPr>
        <w:t>As ExpenseX evolves to support future features (e.g., custom user tags, recurring transaction intervals, geo-location coordinates), MongoDB allows schema evolution without demanding destructive SQL table migrations.</w:t>
      </w:r>
    </w:p>
    <w:p w14:paraId="60804BE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High-Throughput Aggregation Pipeline: </w:t>
      </w:r>
      <w:r w:rsidRPr="003479D1">
        <w:rPr>
          <w:rFonts w:cs="Times New Roman"/>
          <w:color w:val="auto"/>
        </w:rPr>
        <w:t>MongoDB features an exceptionally powerful server-side aggregation framework, enabling high-speed summation, grouping, and statistical date extraction directly on database nodes with minimal server memory overhead.</w:t>
      </w:r>
    </w:p>
    <w:p w14:paraId="34ED8BC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5.2 MongoDB Document-Oriented Architecture</w:t>
      </w:r>
    </w:p>
    <w:p w14:paraId="1818327A" w14:textId="77777777" w:rsidR="00D34C6B" w:rsidRPr="003479D1" w:rsidRDefault="00000000">
      <w:pPr>
        <w:spacing w:after="120" w:line="240" w:lineRule="auto"/>
        <w:jc w:val="both"/>
        <w:rPr>
          <w:rFonts w:cs="Times New Roman"/>
          <w:color w:val="auto"/>
        </w:rPr>
      </w:pPr>
      <w:r w:rsidRPr="003479D1">
        <w:rPr>
          <w:rFonts w:cs="Times New Roman"/>
          <w:color w:val="auto"/>
        </w:rPr>
        <w:t>In MongoDB, data is organized hierarchically into databases, collections, and documents. Unlike flat relational rows, documents can accommodate diverse data types including nested objects, arrays, timestamps, and 128-bit ObjectIds. Mongoose ODM operates as the modeling layer, enforcing schema definitions, type casting, default values, and operational middleware.</w:t>
      </w:r>
    </w:p>
    <w:p w14:paraId="73553C59"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5.3 Physical Data Model and Database Cluster Topology</w:t>
      </w:r>
    </w:p>
    <w:p w14:paraId="27F90DDB" w14:textId="77777777" w:rsidR="00D34C6B" w:rsidRPr="003479D1" w:rsidRDefault="00000000">
      <w:pPr>
        <w:spacing w:after="120" w:line="240" w:lineRule="auto"/>
        <w:jc w:val="both"/>
        <w:rPr>
          <w:rFonts w:cs="Times New Roman"/>
          <w:color w:val="auto"/>
        </w:rPr>
      </w:pPr>
      <w:r w:rsidRPr="003479D1">
        <w:rPr>
          <w:rFonts w:cs="Times New Roman"/>
          <w:color w:val="auto"/>
        </w:rPr>
        <w:t>In the production deployment, ExpenseX connects to a high-availability MongoDB Atlas cluster. Atlas automatically provisions a three-node replica set architecture (one primary node and two secondary replicas) deployed across cloud availability zones. Write operations are committed to the primary node and asynchronously replicated to secondaries, guaranteeing high data durability and instantaneous automatic failover in the event of hardware degradation.</w:t>
      </w:r>
    </w:p>
    <w:p w14:paraId="1895573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5.4 Entity Relationship (ER) and Document Reference Model</w:t>
      </w:r>
    </w:p>
    <w:p w14:paraId="343F857D"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The conceptual data model of ExpenseX embodies a classic 1-to-Many (1:N) relationship between the User entity and the Transaction entity. Rather than embedding unbounded transaction arrays inside user documents—which would risk exceeding MongoDB's 16 MB </w:t>
      </w:r>
      <w:r w:rsidRPr="003479D1">
        <w:rPr>
          <w:rFonts w:cs="Times New Roman"/>
          <w:color w:val="auto"/>
        </w:rPr>
        <w:lastRenderedPageBreak/>
        <w:t>per-document limit—the database implements normalized referencing. Each Transaction document maintains an indexed foreign reference to its parent User.</w:t>
      </w:r>
    </w:p>
    <w:p w14:paraId="071E33AF" w14:textId="02956C8C" w:rsidR="003479D1" w:rsidRPr="003479D1" w:rsidRDefault="003479D1" w:rsidP="003479D1">
      <w:pPr>
        <w:keepNext/>
        <w:spacing w:before="120" w:after="120"/>
        <w:jc w:val="center"/>
        <w:rPr>
          <w:rFonts w:cs="Times New Roman"/>
          <w:b/>
          <w:color w:val="auto"/>
          <w:sz w:val="22"/>
        </w:rPr>
      </w:pPr>
      <w:r w:rsidRPr="003479D1">
        <w:rPr>
          <w:rFonts w:cs="Times New Roman"/>
          <w:b/>
          <w:color w:val="auto"/>
          <w:sz w:val="22"/>
        </w:rPr>
        <w:drawing>
          <wp:inline distT="0" distB="0" distL="0" distR="0" wp14:anchorId="7718A27B" wp14:editId="188624CB">
            <wp:extent cx="5615940" cy="2682240"/>
            <wp:effectExtent l="0" t="0" r="3810" b="3810"/>
            <wp:docPr id="4223008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6">
                      <a:extLst>
                        <a:ext uri="{28A0092B-C50C-407E-A947-70E740481C1C}">
                          <a14:useLocalDpi xmlns:a14="http://schemas.microsoft.com/office/drawing/2010/main" val="0"/>
                        </a:ext>
                      </a:extLst>
                    </a:blip>
                    <a:srcRect t="5623" r="1733" b="8332"/>
                    <a:stretch>
                      <a:fillRect/>
                    </a:stretch>
                  </pic:blipFill>
                  <pic:spPr bwMode="auto">
                    <a:xfrm>
                      <a:off x="0" y="0"/>
                      <a:ext cx="561594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0EDC3F08"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5.1 — Entity-Relationship (ER) Schema Model in MongoDB Atlas</w:t>
      </w:r>
    </w:p>
    <w:p w14:paraId="326ACFE7"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5.1:</w:t>
      </w:r>
    </w:p>
    <w:p w14:paraId="46B69B06" w14:textId="77777777" w:rsidR="00D34C6B" w:rsidRPr="003479D1" w:rsidRDefault="00000000">
      <w:pPr>
        <w:spacing w:after="120" w:line="240" w:lineRule="auto"/>
        <w:jc w:val="both"/>
        <w:rPr>
          <w:rFonts w:cs="Times New Roman"/>
          <w:color w:val="auto"/>
        </w:rPr>
      </w:pPr>
      <w:r w:rsidRPr="003479D1">
        <w:rPr>
          <w:rFonts w:cs="Times New Roman"/>
          <w:color w:val="auto"/>
        </w:rPr>
        <w:t>Figure 5.1 depicts the Entity-Relationship (ER) Schema Model for ExpenseX. The diagram highlights the 1-to-Many relational link connecting the Users collection to the Transactions collection.</w:t>
      </w:r>
    </w:p>
    <w:p w14:paraId="6666014E" w14:textId="77777777" w:rsidR="00D34C6B" w:rsidRPr="003479D1" w:rsidRDefault="00000000">
      <w:pPr>
        <w:spacing w:after="120" w:line="240" w:lineRule="auto"/>
        <w:jc w:val="both"/>
        <w:rPr>
          <w:rFonts w:cs="Times New Roman"/>
          <w:color w:val="auto"/>
        </w:rPr>
      </w:pPr>
      <w:r w:rsidRPr="003479D1">
        <w:rPr>
          <w:rFonts w:cs="Times New Roman"/>
          <w:color w:val="auto"/>
        </w:rPr>
        <w:t>The User entity contains attributes _id (Primary Key), name, email (Unique Indexed), password, createdAt, and updatedAt. The Transaction entity contains attributes _id (Primary Key), user (Foreign Key referencing User._id), type (Enum: income/expense), amount (Number &gt;= 1), category (String), paymentMethod (Enum), description (String), date (Date), createdAt, and updatedAt.</w:t>
      </w:r>
    </w:p>
    <w:p w14:paraId="724CFC27" w14:textId="77777777" w:rsidR="00D34C6B" w:rsidRPr="003479D1" w:rsidRDefault="00000000">
      <w:pPr>
        <w:spacing w:after="120" w:line="240" w:lineRule="auto"/>
        <w:jc w:val="both"/>
        <w:rPr>
          <w:rFonts w:cs="Times New Roman"/>
          <w:color w:val="auto"/>
        </w:rPr>
      </w:pPr>
      <w:r w:rsidRPr="003479D1">
        <w:rPr>
          <w:rFonts w:cs="Times New Roman"/>
          <w:color w:val="auto"/>
        </w:rPr>
        <w:t>Cardinality notation denotes that one User may possess zero, one, or thousands of Transactions (1 to 0..*), while each Transaction strictly belongs to exactly one User (mandatory 1:1 reverse binding).</w:t>
      </w:r>
    </w:p>
    <w:p w14:paraId="0E7256D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5.5 Detailed Collection Schemas</w:t>
      </w:r>
    </w:p>
    <w:p w14:paraId="537919BE" w14:textId="77777777" w:rsidR="00D34C6B" w:rsidRPr="003479D1" w:rsidRDefault="00000000">
      <w:pPr>
        <w:spacing w:after="120" w:line="240" w:lineRule="auto"/>
        <w:jc w:val="both"/>
        <w:rPr>
          <w:rFonts w:cs="Times New Roman"/>
          <w:color w:val="auto"/>
        </w:rPr>
      </w:pPr>
      <w:r w:rsidRPr="003479D1">
        <w:rPr>
          <w:rFonts w:cs="Times New Roman"/>
          <w:color w:val="auto"/>
        </w:rPr>
        <w:t>The physical data dictionaries for the two core collections in ExpenseX are exhaustively detailed in Table 5.1 and Table 5.2:</w:t>
      </w:r>
    </w:p>
    <w:p w14:paraId="67DD5FFE" w14:textId="77777777" w:rsidR="00D34C6B" w:rsidRPr="003479D1" w:rsidRDefault="00000000">
      <w:pPr>
        <w:keepNext/>
        <w:spacing w:before="200" w:after="80" w:line="240" w:lineRule="auto"/>
        <w:rPr>
          <w:rFonts w:cs="Times New Roman"/>
          <w:color w:val="auto"/>
        </w:rPr>
      </w:pPr>
      <w:r w:rsidRPr="003479D1">
        <w:rPr>
          <w:rFonts w:cs="Times New Roman"/>
          <w:b/>
          <w:color w:val="auto"/>
        </w:rPr>
        <w:t>5.5.1 Users Collection Schema Specification</w:t>
      </w:r>
    </w:p>
    <w:p w14:paraId="32B8888A" w14:textId="77777777" w:rsidR="00D34C6B" w:rsidRPr="003479D1" w:rsidRDefault="00000000">
      <w:pPr>
        <w:keepNext/>
        <w:spacing w:before="200" w:after="80"/>
        <w:rPr>
          <w:rFonts w:cs="Times New Roman"/>
          <w:color w:val="auto"/>
        </w:rPr>
      </w:pPr>
      <w:r w:rsidRPr="003479D1">
        <w:rPr>
          <w:rFonts w:cs="Times New Roman"/>
          <w:b/>
          <w:color w:val="auto"/>
          <w:sz w:val="22"/>
        </w:rPr>
        <w:t>Table 5.1: Users Collection Schema Data Dictionary and Integrity Constraints</w:t>
      </w:r>
    </w:p>
    <w:tbl>
      <w:tblPr>
        <w:tblStyle w:val="GridTable1Light-Accent1"/>
        <w:tblW w:w="0" w:type="auto"/>
        <w:tblLook w:val="04A0" w:firstRow="1" w:lastRow="0" w:firstColumn="1" w:lastColumn="0" w:noHBand="0" w:noVBand="1"/>
      </w:tblPr>
      <w:tblGrid>
        <w:gridCol w:w="1160"/>
        <w:gridCol w:w="1152"/>
        <w:gridCol w:w="1158"/>
        <w:gridCol w:w="1056"/>
        <w:gridCol w:w="1130"/>
        <w:gridCol w:w="1669"/>
        <w:gridCol w:w="1891"/>
      </w:tblGrid>
      <w:tr w:rsidR="00D34C6B" w:rsidRPr="003479D1" w14:paraId="0950D026" w14:textId="77777777" w:rsidTr="00702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C5AD3DF" w14:textId="77777777" w:rsidR="00D34C6B" w:rsidRPr="003479D1" w:rsidRDefault="00000000">
            <w:pPr>
              <w:jc w:val="center"/>
              <w:rPr>
                <w:rFonts w:cs="Times New Roman"/>
                <w:color w:val="auto"/>
              </w:rPr>
            </w:pPr>
            <w:r w:rsidRPr="003479D1">
              <w:rPr>
                <w:rFonts w:cs="Times New Roman"/>
                <w:color w:val="auto"/>
                <w:sz w:val="21"/>
              </w:rPr>
              <w:t>Field Name</w:t>
            </w:r>
          </w:p>
        </w:tc>
        <w:tc>
          <w:tcPr>
            <w:tcW w:w="1440" w:type="dxa"/>
          </w:tcPr>
          <w:p w14:paraId="737F05A0"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BSON Data Type</w:t>
            </w:r>
          </w:p>
        </w:tc>
        <w:tc>
          <w:tcPr>
            <w:tcW w:w="1440" w:type="dxa"/>
          </w:tcPr>
          <w:p w14:paraId="6B07AF74"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Key Type</w:t>
            </w:r>
          </w:p>
        </w:tc>
        <w:tc>
          <w:tcPr>
            <w:tcW w:w="1008" w:type="dxa"/>
          </w:tcPr>
          <w:p w14:paraId="20E2D760"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Required</w:t>
            </w:r>
          </w:p>
        </w:tc>
        <w:tc>
          <w:tcPr>
            <w:tcW w:w="1296" w:type="dxa"/>
          </w:tcPr>
          <w:p w14:paraId="396D3672"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Default Value</w:t>
            </w:r>
          </w:p>
        </w:tc>
        <w:tc>
          <w:tcPr>
            <w:tcW w:w="2160" w:type="dxa"/>
          </w:tcPr>
          <w:p w14:paraId="2DCE9293"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Validation &amp; Constraints</w:t>
            </w:r>
          </w:p>
        </w:tc>
        <w:tc>
          <w:tcPr>
            <w:tcW w:w="2160" w:type="dxa"/>
          </w:tcPr>
          <w:p w14:paraId="68D9DF1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Field Description</w:t>
            </w:r>
          </w:p>
        </w:tc>
      </w:tr>
      <w:tr w:rsidR="00D34C6B" w:rsidRPr="003479D1" w14:paraId="7C1222BE"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7C4E0443" w14:textId="77777777" w:rsidR="00D34C6B" w:rsidRPr="003479D1" w:rsidRDefault="00000000">
            <w:pPr>
              <w:rPr>
                <w:rFonts w:cs="Times New Roman"/>
                <w:color w:val="auto"/>
              </w:rPr>
            </w:pPr>
            <w:r w:rsidRPr="003479D1">
              <w:rPr>
                <w:rFonts w:cs="Times New Roman"/>
                <w:b w:val="0"/>
                <w:color w:val="auto"/>
                <w:sz w:val="20"/>
              </w:rPr>
              <w:t>_id</w:t>
            </w:r>
          </w:p>
        </w:tc>
        <w:tc>
          <w:tcPr>
            <w:tcW w:w="1440" w:type="dxa"/>
          </w:tcPr>
          <w:p w14:paraId="580682F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ObjectId</w:t>
            </w:r>
          </w:p>
        </w:tc>
        <w:tc>
          <w:tcPr>
            <w:tcW w:w="1440" w:type="dxa"/>
          </w:tcPr>
          <w:p w14:paraId="0CDB04B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Primary Key</w:t>
            </w:r>
          </w:p>
        </w:tc>
        <w:tc>
          <w:tcPr>
            <w:tcW w:w="1008" w:type="dxa"/>
          </w:tcPr>
          <w:p w14:paraId="494FAE4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10DE9C1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Auto-generated</w:t>
            </w:r>
          </w:p>
        </w:tc>
        <w:tc>
          <w:tcPr>
            <w:tcW w:w="2160" w:type="dxa"/>
          </w:tcPr>
          <w:p w14:paraId="4715CE5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12-byte unique BSON identifier</w:t>
            </w:r>
          </w:p>
        </w:tc>
        <w:tc>
          <w:tcPr>
            <w:tcW w:w="2160" w:type="dxa"/>
          </w:tcPr>
          <w:p w14:paraId="2A9A49E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Unique immutable system identifier for user</w:t>
            </w:r>
          </w:p>
        </w:tc>
      </w:tr>
      <w:tr w:rsidR="00D34C6B" w:rsidRPr="003479D1" w14:paraId="3B204616"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ECBCE94" w14:textId="77777777" w:rsidR="00D34C6B" w:rsidRPr="003479D1" w:rsidRDefault="00000000">
            <w:pPr>
              <w:rPr>
                <w:rFonts w:cs="Times New Roman"/>
                <w:color w:val="auto"/>
              </w:rPr>
            </w:pPr>
            <w:r w:rsidRPr="003479D1">
              <w:rPr>
                <w:rFonts w:cs="Times New Roman"/>
                <w:b w:val="0"/>
                <w:color w:val="auto"/>
                <w:sz w:val="20"/>
              </w:rPr>
              <w:lastRenderedPageBreak/>
              <w:t>name</w:t>
            </w:r>
          </w:p>
        </w:tc>
        <w:tc>
          <w:tcPr>
            <w:tcW w:w="1440" w:type="dxa"/>
          </w:tcPr>
          <w:p w14:paraId="4BC0F1D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440" w:type="dxa"/>
          </w:tcPr>
          <w:p w14:paraId="440A721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1008" w:type="dxa"/>
          </w:tcPr>
          <w:p w14:paraId="5FC6A9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63503E5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160" w:type="dxa"/>
          </w:tcPr>
          <w:p w14:paraId="1875BCD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trim: true, non-empty</w:t>
            </w:r>
          </w:p>
        </w:tc>
        <w:tc>
          <w:tcPr>
            <w:tcW w:w="2160" w:type="dxa"/>
          </w:tcPr>
          <w:p w14:paraId="77DB823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Full name of the registered user</w:t>
            </w:r>
          </w:p>
        </w:tc>
      </w:tr>
      <w:tr w:rsidR="00D34C6B" w:rsidRPr="003479D1" w14:paraId="73D66B56"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602D916F" w14:textId="77777777" w:rsidR="00D34C6B" w:rsidRPr="003479D1" w:rsidRDefault="00000000">
            <w:pPr>
              <w:rPr>
                <w:rFonts w:cs="Times New Roman"/>
                <w:color w:val="auto"/>
              </w:rPr>
            </w:pPr>
            <w:r w:rsidRPr="003479D1">
              <w:rPr>
                <w:rFonts w:cs="Times New Roman"/>
                <w:b w:val="0"/>
                <w:color w:val="auto"/>
                <w:sz w:val="20"/>
              </w:rPr>
              <w:t>email</w:t>
            </w:r>
          </w:p>
        </w:tc>
        <w:tc>
          <w:tcPr>
            <w:tcW w:w="1440" w:type="dxa"/>
          </w:tcPr>
          <w:p w14:paraId="4F31283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440" w:type="dxa"/>
          </w:tcPr>
          <w:p w14:paraId="2BDFA39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Unique Key</w:t>
            </w:r>
          </w:p>
        </w:tc>
        <w:tc>
          <w:tcPr>
            <w:tcW w:w="1008" w:type="dxa"/>
          </w:tcPr>
          <w:p w14:paraId="3D94804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0509C6C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160" w:type="dxa"/>
          </w:tcPr>
          <w:p w14:paraId="631BE03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unique: true, lowercase: true, trim: true</w:t>
            </w:r>
          </w:p>
        </w:tc>
        <w:tc>
          <w:tcPr>
            <w:tcW w:w="2160" w:type="dxa"/>
          </w:tcPr>
          <w:p w14:paraId="3F74831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login email address used for auth</w:t>
            </w:r>
          </w:p>
        </w:tc>
      </w:tr>
      <w:tr w:rsidR="00D34C6B" w:rsidRPr="003479D1" w14:paraId="30129DAE"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03E0BBDB" w14:textId="77777777" w:rsidR="00D34C6B" w:rsidRPr="003479D1" w:rsidRDefault="00000000">
            <w:pPr>
              <w:rPr>
                <w:rFonts w:cs="Times New Roman"/>
                <w:color w:val="auto"/>
              </w:rPr>
            </w:pPr>
            <w:r w:rsidRPr="003479D1">
              <w:rPr>
                <w:rFonts w:cs="Times New Roman"/>
                <w:b w:val="0"/>
                <w:color w:val="auto"/>
                <w:sz w:val="20"/>
              </w:rPr>
              <w:t>password</w:t>
            </w:r>
          </w:p>
        </w:tc>
        <w:tc>
          <w:tcPr>
            <w:tcW w:w="1440" w:type="dxa"/>
          </w:tcPr>
          <w:p w14:paraId="5F936C8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440" w:type="dxa"/>
          </w:tcPr>
          <w:p w14:paraId="35B7DBE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1008" w:type="dxa"/>
          </w:tcPr>
          <w:p w14:paraId="697AEFD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2C51338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160" w:type="dxa"/>
          </w:tcPr>
          <w:p w14:paraId="4231882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bcrypt hash string (60 chars)</w:t>
            </w:r>
          </w:p>
        </w:tc>
        <w:tc>
          <w:tcPr>
            <w:tcW w:w="2160" w:type="dxa"/>
          </w:tcPr>
          <w:p w14:paraId="0140DAB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Cryptographically salted bcrypt password hash</w:t>
            </w:r>
          </w:p>
        </w:tc>
      </w:tr>
      <w:tr w:rsidR="00D34C6B" w:rsidRPr="003479D1" w14:paraId="189482F7"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537ECD5" w14:textId="77777777" w:rsidR="00D34C6B" w:rsidRPr="003479D1" w:rsidRDefault="00000000">
            <w:pPr>
              <w:rPr>
                <w:rFonts w:cs="Times New Roman"/>
                <w:color w:val="auto"/>
              </w:rPr>
            </w:pPr>
            <w:r w:rsidRPr="003479D1">
              <w:rPr>
                <w:rFonts w:cs="Times New Roman"/>
                <w:b w:val="0"/>
                <w:color w:val="auto"/>
                <w:sz w:val="20"/>
              </w:rPr>
              <w:t>createdAt</w:t>
            </w:r>
          </w:p>
        </w:tc>
        <w:tc>
          <w:tcPr>
            <w:tcW w:w="1440" w:type="dxa"/>
          </w:tcPr>
          <w:p w14:paraId="5D859DC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440" w:type="dxa"/>
          </w:tcPr>
          <w:p w14:paraId="6A03B1B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System Audit</w:t>
            </w:r>
          </w:p>
        </w:tc>
        <w:tc>
          <w:tcPr>
            <w:tcW w:w="1008" w:type="dxa"/>
          </w:tcPr>
          <w:p w14:paraId="2AC597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79413BF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Date.now</w:t>
            </w:r>
          </w:p>
        </w:tc>
        <w:tc>
          <w:tcPr>
            <w:tcW w:w="2160" w:type="dxa"/>
          </w:tcPr>
          <w:p w14:paraId="56A770C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timestamps: true</w:t>
            </w:r>
          </w:p>
        </w:tc>
        <w:tc>
          <w:tcPr>
            <w:tcW w:w="2160" w:type="dxa"/>
          </w:tcPr>
          <w:p w14:paraId="709ED66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 when user document was created</w:t>
            </w:r>
          </w:p>
        </w:tc>
      </w:tr>
      <w:tr w:rsidR="00D34C6B" w:rsidRPr="003479D1" w14:paraId="027822BD"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14710B49" w14:textId="77777777" w:rsidR="00D34C6B" w:rsidRPr="003479D1" w:rsidRDefault="00000000">
            <w:pPr>
              <w:rPr>
                <w:rFonts w:cs="Times New Roman"/>
                <w:color w:val="auto"/>
              </w:rPr>
            </w:pPr>
            <w:r w:rsidRPr="003479D1">
              <w:rPr>
                <w:rFonts w:cs="Times New Roman"/>
                <w:b w:val="0"/>
                <w:color w:val="auto"/>
                <w:sz w:val="20"/>
              </w:rPr>
              <w:t>updatedAt</w:t>
            </w:r>
          </w:p>
        </w:tc>
        <w:tc>
          <w:tcPr>
            <w:tcW w:w="1440" w:type="dxa"/>
          </w:tcPr>
          <w:p w14:paraId="4FCAA2E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440" w:type="dxa"/>
          </w:tcPr>
          <w:p w14:paraId="2BD9027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System Audit</w:t>
            </w:r>
          </w:p>
        </w:tc>
        <w:tc>
          <w:tcPr>
            <w:tcW w:w="1008" w:type="dxa"/>
          </w:tcPr>
          <w:p w14:paraId="3F3F603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96" w:type="dxa"/>
          </w:tcPr>
          <w:p w14:paraId="7D5A526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Date.now</w:t>
            </w:r>
          </w:p>
        </w:tc>
        <w:tc>
          <w:tcPr>
            <w:tcW w:w="2160" w:type="dxa"/>
          </w:tcPr>
          <w:p w14:paraId="0D17228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timestamps: true</w:t>
            </w:r>
          </w:p>
        </w:tc>
        <w:tc>
          <w:tcPr>
            <w:tcW w:w="2160" w:type="dxa"/>
          </w:tcPr>
          <w:p w14:paraId="4B93DC5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 when user document was last updated</w:t>
            </w:r>
          </w:p>
        </w:tc>
      </w:tr>
    </w:tbl>
    <w:p w14:paraId="55D9642E" w14:textId="77777777" w:rsidR="00D34C6B" w:rsidRPr="003479D1" w:rsidRDefault="00D34C6B">
      <w:pPr>
        <w:spacing w:before="40" w:after="120"/>
        <w:rPr>
          <w:rFonts w:cs="Times New Roman"/>
          <w:color w:val="auto"/>
        </w:rPr>
      </w:pPr>
    </w:p>
    <w:p w14:paraId="0FE52969" w14:textId="77777777" w:rsidR="00D34C6B" w:rsidRPr="003479D1" w:rsidRDefault="00000000">
      <w:pPr>
        <w:keepNext/>
        <w:spacing w:before="200" w:after="80" w:line="240" w:lineRule="auto"/>
        <w:rPr>
          <w:rFonts w:cs="Times New Roman"/>
          <w:color w:val="auto"/>
        </w:rPr>
      </w:pPr>
      <w:r w:rsidRPr="003479D1">
        <w:rPr>
          <w:rFonts w:cs="Times New Roman"/>
          <w:b/>
          <w:color w:val="auto"/>
        </w:rPr>
        <w:t>5.5.2 Transactions Collection Schema Specification</w:t>
      </w:r>
    </w:p>
    <w:p w14:paraId="65724C73" w14:textId="77777777" w:rsidR="00D34C6B" w:rsidRPr="003479D1" w:rsidRDefault="00000000">
      <w:pPr>
        <w:keepNext/>
        <w:spacing w:before="200" w:after="80"/>
        <w:rPr>
          <w:rFonts w:cs="Times New Roman"/>
          <w:color w:val="auto"/>
        </w:rPr>
      </w:pPr>
      <w:r w:rsidRPr="003479D1">
        <w:rPr>
          <w:rFonts w:cs="Times New Roman"/>
          <w:b/>
          <w:color w:val="auto"/>
          <w:sz w:val="22"/>
        </w:rPr>
        <w:t>Table 5.2: Transactions Collection Schema Data Dictionary and Validation Rules</w:t>
      </w:r>
    </w:p>
    <w:tbl>
      <w:tblPr>
        <w:tblStyle w:val="GridTable1Light-Accent1"/>
        <w:tblW w:w="0" w:type="auto"/>
        <w:tblLook w:val="04A0" w:firstRow="1" w:lastRow="0" w:firstColumn="1" w:lastColumn="0" w:noHBand="0" w:noVBand="1"/>
      </w:tblPr>
      <w:tblGrid>
        <w:gridCol w:w="1527"/>
        <w:gridCol w:w="1038"/>
        <w:gridCol w:w="1045"/>
        <w:gridCol w:w="1056"/>
        <w:gridCol w:w="1085"/>
        <w:gridCol w:w="1679"/>
        <w:gridCol w:w="1786"/>
      </w:tblGrid>
      <w:tr w:rsidR="00D34C6B" w:rsidRPr="003479D1" w14:paraId="73F056C0" w14:textId="77777777" w:rsidTr="00702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CEBD787" w14:textId="77777777" w:rsidR="00D34C6B" w:rsidRPr="003479D1" w:rsidRDefault="00000000">
            <w:pPr>
              <w:jc w:val="center"/>
              <w:rPr>
                <w:rFonts w:cs="Times New Roman"/>
                <w:color w:val="auto"/>
              </w:rPr>
            </w:pPr>
            <w:r w:rsidRPr="003479D1">
              <w:rPr>
                <w:rFonts w:cs="Times New Roman"/>
                <w:color w:val="auto"/>
                <w:sz w:val="21"/>
              </w:rPr>
              <w:t>Field Name</w:t>
            </w:r>
          </w:p>
        </w:tc>
        <w:tc>
          <w:tcPr>
            <w:tcW w:w="1224" w:type="dxa"/>
          </w:tcPr>
          <w:p w14:paraId="2EB84AA2"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BSON Data Type</w:t>
            </w:r>
          </w:p>
        </w:tc>
        <w:tc>
          <w:tcPr>
            <w:tcW w:w="1224" w:type="dxa"/>
          </w:tcPr>
          <w:p w14:paraId="6F13F49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Key Type</w:t>
            </w:r>
          </w:p>
        </w:tc>
        <w:tc>
          <w:tcPr>
            <w:tcW w:w="936" w:type="dxa"/>
          </w:tcPr>
          <w:p w14:paraId="6B9BAA49"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Required</w:t>
            </w:r>
          </w:p>
        </w:tc>
        <w:tc>
          <w:tcPr>
            <w:tcW w:w="1224" w:type="dxa"/>
          </w:tcPr>
          <w:p w14:paraId="4DE0938D"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Default Value</w:t>
            </w:r>
          </w:p>
        </w:tc>
        <w:tc>
          <w:tcPr>
            <w:tcW w:w="2304" w:type="dxa"/>
          </w:tcPr>
          <w:p w14:paraId="3B896AC1"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Validation &amp; Constraints</w:t>
            </w:r>
          </w:p>
        </w:tc>
        <w:tc>
          <w:tcPr>
            <w:tcW w:w="2592" w:type="dxa"/>
          </w:tcPr>
          <w:p w14:paraId="21D1427C"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Field Description</w:t>
            </w:r>
          </w:p>
        </w:tc>
      </w:tr>
      <w:tr w:rsidR="00D34C6B" w:rsidRPr="003479D1" w14:paraId="1CD6081D"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663CFD6E" w14:textId="77777777" w:rsidR="00D34C6B" w:rsidRPr="003479D1" w:rsidRDefault="00000000">
            <w:pPr>
              <w:rPr>
                <w:rFonts w:cs="Times New Roman"/>
                <w:color w:val="auto"/>
              </w:rPr>
            </w:pPr>
            <w:r w:rsidRPr="003479D1">
              <w:rPr>
                <w:rFonts w:cs="Times New Roman"/>
                <w:b w:val="0"/>
                <w:color w:val="auto"/>
                <w:sz w:val="20"/>
              </w:rPr>
              <w:t>_id</w:t>
            </w:r>
          </w:p>
        </w:tc>
        <w:tc>
          <w:tcPr>
            <w:tcW w:w="1224" w:type="dxa"/>
          </w:tcPr>
          <w:p w14:paraId="4CD3649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ObjectId</w:t>
            </w:r>
          </w:p>
        </w:tc>
        <w:tc>
          <w:tcPr>
            <w:tcW w:w="1224" w:type="dxa"/>
          </w:tcPr>
          <w:p w14:paraId="64C5CEF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Primary Key</w:t>
            </w:r>
          </w:p>
        </w:tc>
        <w:tc>
          <w:tcPr>
            <w:tcW w:w="936" w:type="dxa"/>
          </w:tcPr>
          <w:p w14:paraId="13A1ADB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3C9283C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Auto-generated</w:t>
            </w:r>
          </w:p>
        </w:tc>
        <w:tc>
          <w:tcPr>
            <w:tcW w:w="2304" w:type="dxa"/>
          </w:tcPr>
          <w:p w14:paraId="5BD7110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12-byte unique BSON identifier</w:t>
            </w:r>
          </w:p>
        </w:tc>
        <w:tc>
          <w:tcPr>
            <w:tcW w:w="2592" w:type="dxa"/>
          </w:tcPr>
          <w:p w14:paraId="64B55DA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Unique immutable system identifier for transaction</w:t>
            </w:r>
          </w:p>
        </w:tc>
      </w:tr>
      <w:tr w:rsidR="00D34C6B" w:rsidRPr="003479D1" w14:paraId="5E9D86CF"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A020877" w14:textId="77777777" w:rsidR="00D34C6B" w:rsidRPr="003479D1" w:rsidRDefault="00000000">
            <w:pPr>
              <w:rPr>
                <w:rFonts w:cs="Times New Roman"/>
                <w:color w:val="auto"/>
              </w:rPr>
            </w:pPr>
            <w:r w:rsidRPr="003479D1">
              <w:rPr>
                <w:rFonts w:cs="Times New Roman"/>
                <w:b w:val="0"/>
                <w:color w:val="auto"/>
                <w:sz w:val="20"/>
              </w:rPr>
              <w:t>user</w:t>
            </w:r>
          </w:p>
        </w:tc>
        <w:tc>
          <w:tcPr>
            <w:tcW w:w="1224" w:type="dxa"/>
          </w:tcPr>
          <w:p w14:paraId="1B0BA57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ObjectId</w:t>
            </w:r>
          </w:p>
        </w:tc>
        <w:tc>
          <w:tcPr>
            <w:tcW w:w="1224" w:type="dxa"/>
          </w:tcPr>
          <w:p w14:paraId="28D7466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Foreign Key</w:t>
            </w:r>
          </w:p>
        </w:tc>
        <w:tc>
          <w:tcPr>
            <w:tcW w:w="936" w:type="dxa"/>
          </w:tcPr>
          <w:p w14:paraId="65B3DF0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407F65E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304" w:type="dxa"/>
          </w:tcPr>
          <w:p w14:paraId="7274693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ref: 'User', indexed</w:t>
            </w:r>
          </w:p>
        </w:tc>
        <w:tc>
          <w:tcPr>
            <w:tcW w:w="2592" w:type="dxa"/>
          </w:tcPr>
          <w:p w14:paraId="76F636B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References _id of the parent User document</w:t>
            </w:r>
          </w:p>
        </w:tc>
      </w:tr>
      <w:tr w:rsidR="00D34C6B" w:rsidRPr="003479D1" w14:paraId="6AF73F10"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C4990EF" w14:textId="77777777" w:rsidR="00D34C6B" w:rsidRPr="003479D1" w:rsidRDefault="00000000">
            <w:pPr>
              <w:rPr>
                <w:rFonts w:cs="Times New Roman"/>
                <w:color w:val="auto"/>
              </w:rPr>
            </w:pPr>
            <w:r w:rsidRPr="003479D1">
              <w:rPr>
                <w:rFonts w:cs="Times New Roman"/>
                <w:b w:val="0"/>
                <w:color w:val="auto"/>
                <w:sz w:val="20"/>
              </w:rPr>
              <w:t>type</w:t>
            </w:r>
          </w:p>
        </w:tc>
        <w:tc>
          <w:tcPr>
            <w:tcW w:w="1224" w:type="dxa"/>
          </w:tcPr>
          <w:p w14:paraId="0D4A039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224" w:type="dxa"/>
          </w:tcPr>
          <w:p w14:paraId="6B782E0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7C8B175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7F0B390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304" w:type="dxa"/>
          </w:tcPr>
          <w:p w14:paraId="6C98767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enum: ['income', 'expense']</w:t>
            </w:r>
          </w:p>
        </w:tc>
        <w:tc>
          <w:tcPr>
            <w:tcW w:w="2592" w:type="dxa"/>
          </w:tcPr>
          <w:p w14:paraId="3005D63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Specifies the monetary flow direction</w:t>
            </w:r>
          </w:p>
        </w:tc>
      </w:tr>
      <w:tr w:rsidR="00D34C6B" w:rsidRPr="003479D1" w14:paraId="105EDC93"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2A3B2F2B" w14:textId="77777777" w:rsidR="00D34C6B" w:rsidRPr="003479D1" w:rsidRDefault="00000000">
            <w:pPr>
              <w:rPr>
                <w:rFonts w:cs="Times New Roman"/>
                <w:color w:val="auto"/>
              </w:rPr>
            </w:pPr>
            <w:r w:rsidRPr="003479D1">
              <w:rPr>
                <w:rFonts w:cs="Times New Roman"/>
                <w:b w:val="0"/>
                <w:color w:val="auto"/>
                <w:sz w:val="20"/>
              </w:rPr>
              <w:t>amount</w:t>
            </w:r>
          </w:p>
        </w:tc>
        <w:tc>
          <w:tcPr>
            <w:tcW w:w="1224" w:type="dxa"/>
          </w:tcPr>
          <w:p w14:paraId="3B8D3CE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Number</w:t>
            </w:r>
          </w:p>
        </w:tc>
        <w:tc>
          <w:tcPr>
            <w:tcW w:w="1224" w:type="dxa"/>
          </w:tcPr>
          <w:p w14:paraId="3465E07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4361868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0F71E91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304" w:type="dxa"/>
          </w:tcPr>
          <w:p w14:paraId="200701B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min: 1, positive numeric value</w:t>
            </w:r>
          </w:p>
        </w:tc>
        <w:tc>
          <w:tcPr>
            <w:tcW w:w="2592" w:type="dxa"/>
          </w:tcPr>
          <w:p w14:paraId="47D9FA2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Numerical monetary amount in currency (INR ₹)</w:t>
            </w:r>
          </w:p>
        </w:tc>
      </w:tr>
      <w:tr w:rsidR="00D34C6B" w:rsidRPr="003479D1" w14:paraId="187F5E97"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2240B98A" w14:textId="77777777" w:rsidR="00D34C6B" w:rsidRPr="003479D1" w:rsidRDefault="00000000">
            <w:pPr>
              <w:rPr>
                <w:rFonts w:cs="Times New Roman"/>
                <w:color w:val="auto"/>
              </w:rPr>
            </w:pPr>
            <w:r w:rsidRPr="003479D1">
              <w:rPr>
                <w:rFonts w:cs="Times New Roman"/>
                <w:b w:val="0"/>
                <w:color w:val="auto"/>
                <w:sz w:val="20"/>
              </w:rPr>
              <w:t>category</w:t>
            </w:r>
          </w:p>
        </w:tc>
        <w:tc>
          <w:tcPr>
            <w:tcW w:w="1224" w:type="dxa"/>
          </w:tcPr>
          <w:p w14:paraId="281A973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224" w:type="dxa"/>
          </w:tcPr>
          <w:p w14:paraId="1F27AF5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507D48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71528E4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304" w:type="dxa"/>
          </w:tcPr>
          <w:p w14:paraId="0728C30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trim: true, non-empty string</w:t>
            </w:r>
          </w:p>
        </w:tc>
        <w:tc>
          <w:tcPr>
            <w:tcW w:w="2592" w:type="dxa"/>
          </w:tcPr>
          <w:p w14:paraId="41CE0AC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Category label (Food, Travel, Rent, Salary, etc.)</w:t>
            </w:r>
          </w:p>
        </w:tc>
      </w:tr>
      <w:tr w:rsidR="00D34C6B" w:rsidRPr="003479D1" w14:paraId="0E9F3A0B"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695C7D7A" w14:textId="77777777" w:rsidR="00D34C6B" w:rsidRPr="003479D1" w:rsidRDefault="00000000">
            <w:pPr>
              <w:rPr>
                <w:rFonts w:cs="Times New Roman"/>
                <w:color w:val="auto"/>
              </w:rPr>
            </w:pPr>
            <w:r w:rsidRPr="003479D1">
              <w:rPr>
                <w:rFonts w:cs="Times New Roman"/>
                <w:b w:val="0"/>
                <w:color w:val="auto"/>
                <w:sz w:val="20"/>
              </w:rPr>
              <w:t>paymentMethod</w:t>
            </w:r>
          </w:p>
        </w:tc>
        <w:tc>
          <w:tcPr>
            <w:tcW w:w="1224" w:type="dxa"/>
          </w:tcPr>
          <w:p w14:paraId="1C469B1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224" w:type="dxa"/>
          </w:tcPr>
          <w:p w14:paraId="5BB9BA0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7F222FC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5D8FB69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None</w:t>
            </w:r>
          </w:p>
        </w:tc>
        <w:tc>
          <w:tcPr>
            <w:tcW w:w="2304" w:type="dxa"/>
          </w:tcPr>
          <w:p w14:paraId="6D5C9BD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enum: [Cash, UPI, Debit Card, Credit Card, Bank Transfer, Net Banking, Wallet]</w:t>
            </w:r>
          </w:p>
        </w:tc>
        <w:tc>
          <w:tcPr>
            <w:tcW w:w="2592" w:type="dxa"/>
          </w:tcPr>
          <w:p w14:paraId="14D370E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Financial vector used to execute the transaction</w:t>
            </w:r>
          </w:p>
        </w:tc>
      </w:tr>
      <w:tr w:rsidR="00D34C6B" w:rsidRPr="003479D1" w14:paraId="643E3658"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0D826F99" w14:textId="77777777" w:rsidR="00D34C6B" w:rsidRPr="003479D1" w:rsidRDefault="00000000">
            <w:pPr>
              <w:rPr>
                <w:rFonts w:cs="Times New Roman"/>
                <w:color w:val="auto"/>
              </w:rPr>
            </w:pPr>
            <w:r w:rsidRPr="003479D1">
              <w:rPr>
                <w:rFonts w:cs="Times New Roman"/>
                <w:b w:val="0"/>
                <w:color w:val="auto"/>
                <w:sz w:val="20"/>
              </w:rPr>
              <w:t>description</w:t>
            </w:r>
          </w:p>
        </w:tc>
        <w:tc>
          <w:tcPr>
            <w:tcW w:w="1224" w:type="dxa"/>
          </w:tcPr>
          <w:p w14:paraId="5FFFEB8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224" w:type="dxa"/>
          </w:tcPr>
          <w:p w14:paraId="77FB03D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73D0181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w:t>
            </w:r>
          </w:p>
        </w:tc>
        <w:tc>
          <w:tcPr>
            <w:tcW w:w="1224" w:type="dxa"/>
          </w:tcPr>
          <w:p w14:paraId="113A00D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Empty string ""</w:t>
            </w:r>
          </w:p>
        </w:tc>
        <w:tc>
          <w:tcPr>
            <w:tcW w:w="2304" w:type="dxa"/>
          </w:tcPr>
          <w:p w14:paraId="793F8FD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trim: true, maxlength: 200</w:t>
            </w:r>
          </w:p>
        </w:tc>
        <w:tc>
          <w:tcPr>
            <w:tcW w:w="2592" w:type="dxa"/>
          </w:tcPr>
          <w:p w14:paraId="167D695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Optional contextual memo or note by the user</w:t>
            </w:r>
          </w:p>
        </w:tc>
      </w:tr>
      <w:tr w:rsidR="00D34C6B" w:rsidRPr="003479D1" w14:paraId="0CEC4303"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41B7B9B7" w14:textId="77777777" w:rsidR="00D34C6B" w:rsidRPr="003479D1" w:rsidRDefault="00000000">
            <w:pPr>
              <w:rPr>
                <w:rFonts w:cs="Times New Roman"/>
                <w:color w:val="auto"/>
              </w:rPr>
            </w:pPr>
            <w:r w:rsidRPr="003479D1">
              <w:rPr>
                <w:rFonts w:cs="Times New Roman"/>
                <w:b w:val="0"/>
                <w:color w:val="auto"/>
                <w:sz w:val="20"/>
              </w:rPr>
              <w:t>date</w:t>
            </w:r>
          </w:p>
        </w:tc>
        <w:tc>
          <w:tcPr>
            <w:tcW w:w="1224" w:type="dxa"/>
          </w:tcPr>
          <w:p w14:paraId="405C82F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224" w:type="dxa"/>
          </w:tcPr>
          <w:p w14:paraId="3818FD4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 Field</w:t>
            </w:r>
          </w:p>
        </w:tc>
        <w:tc>
          <w:tcPr>
            <w:tcW w:w="936" w:type="dxa"/>
          </w:tcPr>
          <w:p w14:paraId="31B91B1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w:t>
            </w:r>
          </w:p>
        </w:tc>
        <w:tc>
          <w:tcPr>
            <w:tcW w:w="1224" w:type="dxa"/>
          </w:tcPr>
          <w:p w14:paraId="2551A8E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Date.now</w:t>
            </w:r>
          </w:p>
        </w:tc>
        <w:tc>
          <w:tcPr>
            <w:tcW w:w="2304" w:type="dxa"/>
          </w:tcPr>
          <w:p w14:paraId="48C8CA4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Valid ISO 8601 date</w:t>
            </w:r>
          </w:p>
        </w:tc>
        <w:tc>
          <w:tcPr>
            <w:tcW w:w="2592" w:type="dxa"/>
          </w:tcPr>
          <w:p w14:paraId="5A05006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Calendar date associated with the transaction</w:t>
            </w:r>
          </w:p>
        </w:tc>
      </w:tr>
      <w:tr w:rsidR="00D34C6B" w:rsidRPr="003479D1" w14:paraId="26A98EBF"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ED37F4A" w14:textId="77777777" w:rsidR="00D34C6B" w:rsidRPr="003479D1" w:rsidRDefault="00000000">
            <w:pPr>
              <w:rPr>
                <w:rFonts w:cs="Times New Roman"/>
                <w:color w:val="auto"/>
              </w:rPr>
            </w:pPr>
            <w:r w:rsidRPr="003479D1">
              <w:rPr>
                <w:rFonts w:cs="Times New Roman"/>
                <w:b w:val="0"/>
                <w:color w:val="auto"/>
                <w:sz w:val="20"/>
              </w:rPr>
              <w:t>createdAt</w:t>
            </w:r>
          </w:p>
        </w:tc>
        <w:tc>
          <w:tcPr>
            <w:tcW w:w="1224" w:type="dxa"/>
          </w:tcPr>
          <w:p w14:paraId="72C7125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224" w:type="dxa"/>
          </w:tcPr>
          <w:p w14:paraId="5A18B43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System Audit</w:t>
            </w:r>
          </w:p>
        </w:tc>
        <w:tc>
          <w:tcPr>
            <w:tcW w:w="936" w:type="dxa"/>
          </w:tcPr>
          <w:p w14:paraId="00C62C1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Yes</w:t>
            </w:r>
          </w:p>
        </w:tc>
        <w:tc>
          <w:tcPr>
            <w:tcW w:w="1224" w:type="dxa"/>
          </w:tcPr>
          <w:p w14:paraId="4D96829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Date.now</w:t>
            </w:r>
          </w:p>
        </w:tc>
        <w:tc>
          <w:tcPr>
            <w:tcW w:w="2304" w:type="dxa"/>
          </w:tcPr>
          <w:p w14:paraId="221BB31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timestamps: true</w:t>
            </w:r>
          </w:p>
        </w:tc>
        <w:tc>
          <w:tcPr>
            <w:tcW w:w="2592" w:type="dxa"/>
          </w:tcPr>
          <w:p w14:paraId="1BB26A6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 when record was committed to database</w:t>
            </w:r>
          </w:p>
        </w:tc>
      </w:tr>
      <w:tr w:rsidR="00D34C6B" w:rsidRPr="003479D1" w14:paraId="1C663F78" w14:textId="77777777" w:rsidTr="007028F6">
        <w:tc>
          <w:tcPr>
            <w:cnfStyle w:val="001000000000" w:firstRow="0" w:lastRow="0" w:firstColumn="1" w:lastColumn="0" w:oddVBand="0" w:evenVBand="0" w:oddHBand="0" w:evenHBand="0" w:firstRowFirstColumn="0" w:firstRowLastColumn="0" w:lastRowFirstColumn="0" w:lastRowLastColumn="0"/>
            <w:tcW w:w="1296" w:type="dxa"/>
          </w:tcPr>
          <w:p w14:paraId="51D6033D" w14:textId="77777777" w:rsidR="00D34C6B" w:rsidRPr="003479D1" w:rsidRDefault="00000000">
            <w:pPr>
              <w:rPr>
                <w:rFonts w:cs="Times New Roman"/>
                <w:color w:val="auto"/>
              </w:rPr>
            </w:pPr>
            <w:r w:rsidRPr="003479D1">
              <w:rPr>
                <w:rFonts w:cs="Times New Roman"/>
                <w:b w:val="0"/>
                <w:color w:val="auto"/>
                <w:sz w:val="20"/>
              </w:rPr>
              <w:t>updatedAt</w:t>
            </w:r>
          </w:p>
        </w:tc>
        <w:tc>
          <w:tcPr>
            <w:tcW w:w="1224" w:type="dxa"/>
          </w:tcPr>
          <w:p w14:paraId="1A470A7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224" w:type="dxa"/>
          </w:tcPr>
          <w:p w14:paraId="326824E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System </w:t>
            </w:r>
            <w:r w:rsidRPr="003479D1">
              <w:rPr>
                <w:rFonts w:cs="Times New Roman"/>
                <w:color w:val="auto"/>
                <w:sz w:val="20"/>
              </w:rPr>
              <w:lastRenderedPageBreak/>
              <w:t>Audit</w:t>
            </w:r>
          </w:p>
        </w:tc>
        <w:tc>
          <w:tcPr>
            <w:tcW w:w="936" w:type="dxa"/>
          </w:tcPr>
          <w:p w14:paraId="605CB74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Yes</w:t>
            </w:r>
          </w:p>
        </w:tc>
        <w:tc>
          <w:tcPr>
            <w:tcW w:w="1224" w:type="dxa"/>
          </w:tcPr>
          <w:p w14:paraId="5FF0780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Date.now</w:t>
            </w:r>
          </w:p>
        </w:tc>
        <w:tc>
          <w:tcPr>
            <w:tcW w:w="2304" w:type="dxa"/>
          </w:tcPr>
          <w:p w14:paraId="2738D4A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timestamps: true</w:t>
            </w:r>
          </w:p>
        </w:tc>
        <w:tc>
          <w:tcPr>
            <w:tcW w:w="2592" w:type="dxa"/>
          </w:tcPr>
          <w:p w14:paraId="4A438C3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Timestamp when </w:t>
            </w:r>
            <w:r w:rsidRPr="003479D1">
              <w:rPr>
                <w:rFonts w:cs="Times New Roman"/>
                <w:color w:val="auto"/>
                <w:sz w:val="20"/>
              </w:rPr>
              <w:lastRenderedPageBreak/>
              <w:t>record was last modified</w:t>
            </w:r>
          </w:p>
        </w:tc>
      </w:tr>
    </w:tbl>
    <w:p w14:paraId="199DA840" w14:textId="77777777" w:rsidR="00D34C6B" w:rsidRPr="003479D1" w:rsidRDefault="00D34C6B">
      <w:pPr>
        <w:spacing w:before="40" w:after="120"/>
        <w:rPr>
          <w:rFonts w:cs="Times New Roman"/>
          <w:color w:val="auto"/>
        </w:rPr>
      </w:pPr>
    </w:p>
    <w:p w14:paraId="504C67E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5.6 Data Types and BSON Representation</w:t>
      </w:r>
    </w:p>
    <w:p w14:paraId="1E3BF6A5" w14:textId="77777777" w:rsidR="00D34C6B" w:rsidRPr="003479D1" w:rsidRDefault="00000000">
      <w:pPr>
        <w:spacing w:after="120" w:line="240" w:lineRule="auto"/>
        <w:jc w:val="both"/>
        <w:rPr>
          <w:rFonts w:cs="Times New Roman"/>
          <w:color w:val="auto"/>
        </w:rPr>
      </w:pPr>
      <w:r w:rsidRPr="003479D1">
        <w:rPr>
          <w:rFonts w:cs="Times New Roman"/>
          <w:color w:val="auto"/>
        </w:rPr>
        <w:t>MongoDB stores records using BSON (Binary JSON), which extends JSON with explicit data types. In ExpenseX, timestamps are preserved as 64-bit UTC dates, amounts are stored as standard double-precision floating-point numbers, and document links utilize 12-byte binary ObjectIds consisting of a 4-byte timestamp, 5-byte random value, and 3-byte incrementing counter.</w:t>
      </w:r>
    </w:p>
    <w:p w14:paraId="7D71E1F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5.7 Relational Referencing and Foreign Key Integrity</w:t>
      </w:r>
    </w:p>
    <w:p w14:paraId="14F6D29E" w14:textId="77777777" w:rsidR="00D34C6B" w:rsidRPr="003479D1" w:rsidRDefault="00000000">
      <w:pPr>
        <w:spacing w:after="120" w:line="240" w:lineRule="auto"/>
        <w:jc w:val="both"/>
        <w:rPr>
          <w:rFonts w:cs="Times New Roman"/>
          <w:color w:val="auto"/>
        </w:rPr>
      </w:pPr>
      <w:r w:rsidRPr="003479D1">
        <w:rPr>
          <w:rFonts w:cs="Times New Roman"/>
          <w:color w:val="auto"/>
        </w:rPr>
        <w:t>Referential integrity is maintained programmatically via Mongoose. The user field in transactionSchema defines type: mongoose.Schema.Types.ObjectId with ref: 'User'. Whenever transactions are created or queried, the backend enforces req.user._id matching, ensuring orphaned transactions are mathematically impossible.</w:t>
      </w:r>
    </w:p>
    <w:p w14:paraId="5BFAC40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5.8 Schema Constraints and Mongoose Built-in Validators</w:t>
      </w:r>
    </w:p>
    <w:p w14:paraId="3E3FF998" w14:textId="77777777" w:rsidR="00D34C6B" w:rsidRPr="003479D1" w:rsidRDefault="00000000">
      <w:pPr>
        <w:spacing w:after="120" w:line="240" w:lineRule="auto"/>
        <w:jc w:val="both"/>
        <w:rPr>
          <w:rFonts w:cs="Times New Roman"/>
          <w:color w:val="auto"/>
        </w:rPr>
      </w:pPr>
      <w:r w:rsidRPr="003479D1">
        <w:rPr>
          <w:rFonts w:cs="Times New Roman"/>
          <w:color w:val="auto"/>
        </w:rPr>
        <w:t>Mongoose schemas enforce strict domain validation rules directly prior to database commits:</w:t>
      </w:r>
    </w:p>
    <w:p w14:paraId="3757120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Required Validators: </w:t>
      </w:r>
      <w:r w:rsidRPr="003479D1">
        <w:rPr>
          <w:rFonts w:cs="Times New Roman"/>
          <w:color w:val="auto"/>
        </w:rPr>
        <w:t>name, email, password in User; user, type, amount, category, paymentMethod in Transaction.</w:t>
      </w:r>
    </w:p>
    <w:p w14:paraId="225AD61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String Sanitization: </w:t>
      </w:r>
      <w:r w:rsidRPr="003479D1">
        <w:rPr>
          <w:rFonts w:cs="Times New Roman"/>
          <w:color w:val="auto"/>
        </w:rPr>
        <w:t>trim: true automatically removes leading/trailing whitespace; lowercase: true ensures case-insensitive email matching.</w:t>
      </w:r>
    </w:p>
    <w:p w14:paraId="11D49B8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Numerical Range Limits: </w:t>
      </w:r>
      <w:r w:rsidRPr="003479D1">
        <w:rPr>
          <w:rFonts w:cs="Times New Roman"/>
          <w:color w:val="auto"/>
        </w:rPr>
        <w:t>amount enforces min: 1, rejecting negative numbers or zero amounts at the driver level.</w:t>
      </w:r>
    </w:p>
    <w:p w14:paraId="246076F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Enumeration Whitelisting: </w:t>
      </w:r>
      <w:r w:rsidRPr="003479D1">
        <w:rPr>
          <w:rFonts w:cs="Times New Roman"/>
          <w:color w:val="auto"/>
        </w:rPr>
        <w:t>type restricts values strictly to ['income', 'expense']; paymentMethod restricts to the 7 permitted payment types.</w:t>
      </w:r>
    </w:p>
    <w:p w14:paraId="23BFEC0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5.9 Database Indexing Strategy and Query Optimization</w:t>
      </w:r>
    </w:p>
    <w:p w14:paraId="14CE47F2" w14:textId="77777777" w:rsidR="00D34C6B" w:rsidRPr="003479D1" w:rsidRDefault="00000000">
      <w:pPr>
        <w:spacing w:after="120" w:line="240" w:lineRule="auto"/>
        <w:jc w:val="both"/>
        <w:rPr>
          <w:rFonts w:cs="Times New Roman"/>
          <w:color w:val="auto"/>
        </w:rPr>
      </w:pPr>
      <w:r w:rsidRPr="003479D1">
        <w:rPr>
          <w:rFonts w:cs="Times New Roman"/>
          <w:color w:val="auto"/>
        </w:rPr>
        <w:t>Database indexing is critical to sustain sub-millisecond query execution as transaction volumes scale. ExpenseX implements two vital indexing strategies:</w:t>
      </w:r>
    </w:p>
    <w:p w14:paraId="48AAD75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Unique Single-Field Index: </w:t>
      </w:r>
      <w:r w:rsidRPr="003479D1">
        <w:rPr>
          <w:rFonts w:cs="Times New Roman"/>
          <w:color w:val="auto"/>
        </w:rPr>
        <w:t>A unique secondary B-Tree index is maintained on the email field in the users collection. This enforces email uniqueness at the storage engine level and provides O(log N) lookup latency during user login.</w:t>
      </w:r>
    </w:p>
    <w:p w14:paraId="5D1523C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Compound Secondary Index: </w:t>
      </w:r>
      <w:r w:rsidRPr="003479D1">
        <w:rPr>
          <w:rFonts w:cs="Times New Roman"/>
          <w:color w:val="auto"/>
        </w:rPr>
        <w:t>In the transactions collection, queries predominantly filter by user and sort chronologically by date descending ({date: -1}). A compound index on { user: 1, date: -1 } satisfies both the equality filter and sort ordering simultaneously, eliminating costly in-memory sort operations and enabling instantaneous paginated retrieval.</w:t>
      </w:r>
    </w:p>
    <w:p w14:paraId="0F0AD2C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5.10 Data Security, Encryption, and Transport Layer TLS</w:t>
      </w:r>
    </w:p>
    <w:p w14:paraId="2D44E054" w14:textId="77777777" w:rsidR="00D34C6B" w:rsidRPr="003479D1" w:rsidRDefault="00000000">
      <w:pPr>
        <w:spacing w:after="120" w:line="240" w:lineRule="auto"/>
        <w:jc w:val="both"/>
        <w:rPr>
          <w:rFonts w:cs="Times New Roman"/>
          <w:color w:val="auto"/>
        </w:rPr>
      </w:pPr>
      <w:r w:rsidRPr="003479D1">
        <w:rPr>
          <w:rFonts w:cs="Times New Roman"/>
          <w:color w:val="auto"/>
        </w:rPr>
        <w:t>MongoDB Atlas enforces robust multi-tier security. All connections between the Express server and Atlas nodes require TLS 1.3 transport encryption. Database credentials (username, password, cluster URI) are stored exclusively in server environment variables (MONGO_URI) and never committed to source control. Furthermore, database data at rest is encrypted using FIPS 140-2 validated AES-256 encryption.</w:t>
      </w:r>
    </w:p>
    <w:p w14:paraId="465ECDA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5.11 Core Database Operations and Aggregation Pipelines</w:t>
      </w:r>
    </w:p>
    <w:p w14:paraId="3E048963" w14:textId="77777777" w:rsidR="00D34C6B" w:rsidRPr="003479D1" w:rsidRDefault="00000000">
      <w:pPr>
        <w:spacing w:after="120" w:line="240" w:lineRule="auto"/>
        <w:jc w:val="both"/>
        <w:rPr>
          <w:rFonts w:cs="Times New Roman"/>
          <w:color w:val="auto"/>
        </w:rPr>
      </w:pPr>
      <w:r w:rsidRPr="003479D1">
        <w:rPr>
          <w:rFonts w:cs="Times New Roman"/>
          <w:color w:val="auto"/>
        </w:rPr>
        <w:t>The system executes high-performance database operations across controllers:</w:t>
      </w:r>
    </w:p>
    <w:p w14:paraId="4F176F4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Paginated Querying: </w:t>
      </w:r>
      <w:r w:rsidRPr="003479D1">
        <w:rPr>
          <w:rFonts w:cs="Times New Roman"/>
          <w:color w:val="auto"/>
        </w:rPr>
        <w:t>Transaction.find({user: req.user._id}).sort({date: -1}).skip(skip).limit(limit) delivers paginated chunks, while countDocuments({user: req.user._id}) computes total pages.</w:t>
      </w:r>
    </w:p>
    <w:p w14:paraId="51141E1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Category Expense Grouping: </w:t>
      </w:r>
      <w:r w:rsidRPr="003479D1">
        <w:rPr>
          <w:rFonts w:cs="Times New Roman"/>
          <w:color w:val="auto"/>
        </w:rPr>
        <w:t>Iterates user expense documents to build an in-memory frequency and sum dictionary per category, formatted for instant Recharts Pie consumption.</w:t>
      </w:r>
    </w:p>
    <w:p w14:paraId="0BD2BCB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Longitudinal Monthly Trends: </w:t>
      </w:r>
      <w:r w:rsidRPr="003479D1">
        <w:rPr>
          <w:rFonts w:cs="Times New Roman"/>
          <w:color w:val="auto"/>
        </w:rPr>
        <w:t>Extracts the calendar month from transaction.date, grouping total expenditures into an ordered twelve-month array for LineChart rendering.</w:t>
      </w:r>
    </w:p>
    <w:p w14:paraId="2E9E449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Lean Streaming Queries: </w:t>
      </w:r>
      <w:r w:rsidRPr="003479D1">
        <w:rPr>
          <w:rFonts w:cs="Times New Roman"/>
          <w:color w:val="auto"/>
        </w:rPr>
        <w:t>In reportController, Transaction.find({user: req.user._id}).lean() bypasses Mongoose hydration overhead, returning plain JavaScript objects to maximize memory efficiency during large PDF and Excel export generation.</w:t>
      </w:r>
    </w:p>
    <w:p w14:paraId="08BB4B9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5.12 Data Backup, Sharding, and Disaster Recovery</w:t>
      </w:r>
    </w:p>
    <w:p w14:paraId="144F08A4" w14:textId="77777777" w:rsidR="00D34C6B" w:rsidRPr="003479D1" w:rsidRDefault="00000000">
      <w:pPr>
        <w:spacing w:after="120" w:line="240" w:lineRule="auto"/>
        <w:jc w:val="both"/>
        <w:rPr>
          <w:rFonts w:cs="Times New Roman"/>
          <w:color w:val="auto"/>
        </w:rPr>
      </w:pPr>
      <w:r w:rsidRPr="003479D1">
        <w:rPr>
          <w:rFonts w:cs="Times New Roman"/>
          <w:color w:val="auto"/>
        </w:rPr>
        <w:t>MongoDB Atlas provides automated continuous cloud backups with point-in-time recovery (PITR). In the event of catastrophic data loss, the database cluster can be restored to any second within the retention window. Furthermore, Atlas automatically handles replica synchronization, ensuring seamless data continuity.</w:t>
      </w:r>
    </w:p>
    <w:p w14:paraId="370B44EF" w14:textId="77777777" w:rsidR="00D34C6B" w:rsidRPr="003479D1" w:rsidRDefault="00000000">
      <w:pPr>
        <w:rPr>
          <w:rFonts w:cs="Times New Roman"/>
          <w:color w:val="auto"/>
        </w:rPr>
      </w:pPr>
      <w:r w:rsidRPr="003479D1">
        <w:rPr>
          <w:rFonts w:cs="Times New Roman"/>
          <w:color w:val="auto"/>
        </w:rPr>
        <w:br w:type="page"/>
      </w:r>
    </w:p>
    <w:p w14:paraId="466057FF"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6</w:t>
      </w:r>
    </w:p>
    <w:p w14:paraId="791C9CF0"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SYSTEM IMPLEMENTATION &amp; CODING</w:t>
      </w:r>
    </w:p>
    <w:p w14:paraId="59BD921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6.1 Development Environment and Software Toolchain</w:t>
      </w:r>
    </w:p>
    <w:p w14:paraId="589A02E0" w14:textId="77777777" w:rsidR="00D34C6B" w:rsidRPr="003479D1" w:rsidRDefault="00000000">
      <w:pPr>
        <w:spacing w:after="120" w:line="240" w:lineRule="auto"/>
        <w:jc w:val="both"/>
        <w:rPr>
          <w:rFonts w:cs="Times New Roman"/>
          <w:color w:val="auto"/>
        </w:rPr>
      </w:pPr>
      <w:r w:rsidRPr="003479D1">
        <w:rPr>
          <w:rFonts w:cs="Times New Roman"/>
          <w:color w:val="auto"/>
        </w:rPr>
        <w:t>System implementation represents the operational realization of the ExpenseX design blueprints into production-grade executable source code. The project was constructed utilizing a contemporary full-stack JavaScript environment centered on Node.js v20.x, npm v10.x, React 19, Express 5, and MongoDB Atlas. Development was conducted within Visual Studio Code, leveraging integrated terminal workflows, ESLint code analysis, and Postman API testing.</w:t>
      </w:r>
    </w:p>
    <w:p w14:paraId="276D1DA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6.2 Project Folder Hierarchy (Full-Stack Monorepo Breakdown)</w:t>
      </w:r>
    </w:p>
    <w:p w14:paraId="20172DB7" w14:textId="77777777" w:rsidR="00D34C6B" w:rsidRPr="003479D1" w:rsidRDefault="00000000">
      <w:pPr>
        <w:spacing w:after="120" w:line="240" w:lineRule="auto"/>
        <w:jc w:val="both"/>
        <w:rPr>
          <w:rFonts w:cs="Times New Roman"/>
          <w:color w:val="auto"/>
        </w:rPr>
      </w:pPr>
      <w:r w:rsidRPr="003479D1">
        <w:rPr>
          <w:rFonts w:cs="Times New Roman"/>
          <w:color w:val="auto"/>
        </w:rPr>
        <w:t>ExpenseX is organized as a clean, decoupled monorepo bifurcated into two primary directories: /client (the frontend application) and /server (the backend REST API microservice). The physical directory structure is detailed below:</w:t>
      </w:r>
    </w:p>
    <w:p w14:paraId="3441991A" w14:textId="77777777" w:rsidR="00D34C6B" w:rsidRPr="003479D1" w:rsidRDefault="00000000">
      <w:pPr>
        <w:keepNext/>
        <w:spacing w:before="160" w:after="60"/>
        <w:rPr>
          <w:rFonts w:cs="Times New Roman"/>
          <w:color w:val="auto"/>
        </w:rPr>
      </w:pPr>
      <w:r w:rsidRPr="003479D1">
        <w:rPr>
          <w:rFonts w:cs="Times New Roman"/>
          <w:b/>
          <w:i/>
          <w:color w:val="auto"/>
          <w:sz w:val="21"/>
        </w:rPr>
        <w:t>Listing 6.1: Physical Folder Hierarchy of ExpenseX</w:t>
      </w:r>
    </w:p>
    <w:p w14:paraId="34BE5141" w14:textId="06F10AD7" w:rsidR="003479D1" w:rsidRPr="003479D1" w:rsidRDefault="003479D1" w:rsidP="003479D1">
      <w:pPr>
        <w:spacing w:before="40" w:after="120"/>
        <w:rPr>
          <w:rFonts w:cs="Times New Roman"/>
          <w:color w:val="auto"/>
        </w:rPr>
      </w:pPr>
      <w:r w:rsidRPr="003479D1">
        <w:rPr>
          <w:rFonts w:cs="Times New Roman"/>
          <w:color w:val="auto"/>
        </w:rPr>
        <w:drawing>
          <wp:inline distT="0" distB="0" distL="0" distR="0" wp14:anchorId="1BBCCAD7" wp14:editId="31F7A0CA">
            <wp:extent cx="5715000" cy="3006725"/>
            <wp:effectExtent l="0" t="0" r="0" b="3175"/>
            <wp:docPr id="295028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7">
                      <a:extLst>
                        <a:ext uri="{28A0092B-C50C-407E-A947-70E740481C1C}">
                          <a14:useLocalDpi xmlns:a14="http://schemas.microsoft.com/office/drawing/2010/main" val="0"/>
                        </a:ext>
                      </a:extLst>
                    </a:blip>
                    <a:srcRect t="5733"/>
                    <a:stretch>
                      <a:fillRect/>
                    </a:stretch>
                  </pic:blipFill>
                  <pic:spPr bwMode="auto">
                    <a:xfrm>
                      <a:off x="0" y="0"/>
                      <a:ext cx="5715000" cy="3006725"/>
                    </a:xfrm>
                    <a:prstGeom prst="rect">
                      <a:avLst/>
                    </a:prstGeom>
                    <a:noFill/>
                    <a:ln>
                      <a:noFill/>
                    </a:ln>
                    <a:extLst>
                      <a:ext uri="{53640926-AAD7-44D8-BBD7-CCE9431645EC}">
                        <a14:shadowObscured xmlns:a14="http://schemas.microsoft.com/office/drawing/2010/main"/>
                      </a:ext>
                    </a:extLst>
                  </pic:spPr>
                </pic:pic>
              </a:graphicData>
            </a:graphic>
          </wp:inline>
        </w:drawing>
      </w:r>
    </w:p>
    <w:p w14:paraId="36C5675F" w14:textId="77777777" w:rsidR="00D34C6B" w:rsidRPr="003479D1" w:rsidRDefault="00D34C6B">
      <w:pPr>
        <w:spacing w:before="40" w:after="120"/>
        <w:rPr>
          <w:rFonts w:cs="Times New Roman"/>
          <w:color w:val="auto"/>
        </w:rPr>
      </w:pPr>
    </w:p>
    <w:p w14:paraId="4E1B8B0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6.3 Backend Core Implementation</w:t>
      </w:r>
    </w:p>
    <w:p w14:paraId="11B0FAB0" w14:textId="77777777" w:rsidR="00D34C6B" w:rsidRPr="003479D1" w:rsidRDefault="00000000">
      <w:pPr>
        <w:keepNext/>
        <w:spacing w:before="200" w:after="80" w:line="240" w:lineRule="auto"/>
        <w:rPr>
          <w:rFonts w:cs="Times New Roman"/>
          <w:color w:val="auto"/>
        </w:rPr>
      </w:pPr>
      <w:r w:rsidRPr="003479D1">
        <w:rPr>
          <w:rFonts w:cs="Times New Roman"/>
          <w:b/>
          <w:color w:val="auto"/>
        </w:rPr>
        <w:t>6.3.1 Express Server Initialization &amp; DNS Optimization</w:t>
      </w:r>
    </w:p>
    <w:p w14:paraId="4D8DEA6F"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The server entry point (server.js) initializes the Express 5 application and configures low-level networking. A critical engineering enhancement implemented in ExpenseX is explicit DNS resolver tuning. Cloud serverless platforms frequently experience lookup failures when </w:t>
      </w:r>
      <w:r w:rsidRPr="003479D1">
        <w:rPr>
          <w:rFonts w:cs="Times New Roman"/>
          <w:color w:val="auto"/>
        </w:rPr>
        <w:lastRenderedPageBreak/>
        <w:t>resolving MongoDB SRV records. To guarantee uninterrupted connectivity, server.js explicitly registers public Google and Cloudflare nameservers via node:dns before attempting database connection.</w:t>
      </w:r>
    </w:p>
    <w:p w14:paraId="58677C83" w14:textId="77777777" w:rsidR="00D34C6B" w:rsidRPr="003479D1" w:rsidRDefault="00000000">
      <w:pPr>
        <w:spacing w:after="120" w:line="240" w:lineRule="auto"/>
        <w:jc w:val="both"/>
        <w:rPr>
          <w:rFonts w:cs="Times New Roman"/>
          <w:color w:val="auto"/>
        </w:rPr>
      </w:pPr>
      <w:r w:rsidRPr="003479D1">
        <w:rPr>
          <w:rFonts w:cs="Times New Roman"/>
          <w:color w:val="auto"/>
        </w:rPr>
        <w:t>Furthermore, server.js configures dynamic Cross-Origin Resource Sharing (CORS) with origin validation, strictly allowing requests originating from the local Vite development server and the deployed production frontend on Vercel while rejecting untrusted sources.</w:t>
      </w:r>
    </w:p>
    <w:p w14:paraId="1520A5C7" w14:textId="77777777" w:rsidR="00D34C6B" w:rsidRPr="003479D1" w:rsidRDefault="00000000">
      <w:pPr>
        <w:keepNext/>
        <w:spacing w:before="160" w:after="60"/>
        <w:rPr>
          <w:rFonts w:cs="Times New Roman"/>
          <w:color w:val="auto"/>
        </w:rPr>
      </w:pPr>
      <w:r w:rsidRPr="003479D1">
        <w:rPr>
          <w:rFonts w:cs="Times New Roman"/>
          <w:b/>
          <w:i/>
          <w:color w:val="auto"/>
          <w:sz w:val="21"/>
        </w:rPr>
        <w:t>Listing 6.2: Server Setup and Secure CORS Middleware in server.js</w:t>
      </w:r>
    </w:p>
    <w:tbl>
      <w:tblPr>
        <w:tblW w:w="0" w:type="auto"/>
        <w:jc w:val="center"/>
        <w:tblLook w:val="04A0" w:firstRow="1" w:lastRow="0" w:firstColumn="1" w:lastColumn="0" w:noHBand="0" w:noVBand="1"/>
      </w:tblPr>
      <w:tblGrid>
        <w:gridCol w:w="9000"/>
      </w:tblGrid>
      <w:tr w:rsidR="00D34C6B" w:rsidRPr="003479D1" w14:paraId="16D29DF6" w14:textId="77777777">
        <w:trPr>
          <w:jc w:val="center"/>
        </w:trPr>
        <w:tc>
          <w:tcPr>
            <w:tcW w:w="9000" w:type="dxa"/>
            <w:tcBorders>
              <w:top w:val="single" w:sz="4" w:space="0" w:color="CBD5E1"/>
              <w:left w:val="single" w:sz="12" w:space="0" w:color="1F497D"/>
              <w:bottom w:val="single" w:sz="4" w:space="0" w:color="CBD5E1"/>
              <w:right w:val="single" w:sz="4" w:space="0" w:color="CBD5E1"/>
            </w:tcBorders>
            <w:shd w:val="clear" w:color="auto" w:fill="F8FAFC"/>
            <w:tcMar>
              <w:top w:w="100" w:type="dxa"/>
              <w:left w:w="150" w:type="dxa"/>
              <w:bottom w:w="100" w:type="dxa"/>
              <w:right w:w="150" w:type="dxa"/>
            </w:tcMar>
          </w:tcPr>
          <w:p w14:paraId="20848442" w14:textId="2884F11A" w:rsidR="00D34C6B" w:rsidRPr="0063679D" w:rsidRDefault="00000000">
            <w:pPr>
              <w:spacing w:after="0" w:line="240" w:lineRule="auto"/>
              <w:rPr>
                <w:rFonts w:cs="Times New Roman"/>
                <w:color w:val="auto"/>
                <w:sz w:val="20"/>
                <w:szCs w:val="20"/>
              </w:rPr>
            </w:pPr>
            <w:r w:rsidRPr="0063679D">
              <w:rPr>
                <w:rFonts w:cs="Times New Roman"/>
                <w:color w:val="auto"/>
                <w:sz w:val="20"/>
                <w:szCs w:val="20"/>
              </w:rPr>
              <w:t>// server.js - Server Configuration and CORS Whitelist</w:t>
            </w:r>
            <w:r w:rsidRPr="0063679D">
              <w:rPr>
                <w:rFonts w:cs="Times New Roman"/>
                <w:color w:val="auto"/>
                <w:sz w:val="20"/>
                <w:szCs w:val="20"/>
              </w:rPr>
              <w:br/>
              <w:t>import express from "express";</w:t>
            </w:r>
            <w:r w:rsidRPr="0063679D">
              <w:rPr>
                <w:rFonts w:cs="Times New Roman"/>
                <w:color w:val="auto"/>
                <w:sz w:val="20"/>
                <w:szCs w:val="20"/>
              </w:rPr>
              <w:br/>
              <w:t>import dotenv from "dotenv";</w:t>
            </w:r>
            <w:r w:rsidRPr="0063679D">
              <w:rPr>
                <w:rFonts w:cs="Times New Roman"/>
                <w:color w:val="auto"/>
                <w:sz w:val="20"/>
                <w:szCs w:val="20"/>
              </w:rPr>
              <w:br/>
              <w:t>import cors from "cors";</w:t>
            </w:r>
            <w:r w:rsidRPr="0063679D">
              <w:rPr>
                <w:rFonts w:cs="Times New Roman"/>
                <w:color w:val="auto"/>
                <w:sz w:val="20"/>
                <w:szCs w:val="20"/>
              </w:rPr>
              <w:br/>
              <w:t>import dns from "</w:t>
            </w:r>
            <w:proofErr w:type="spellStart"/>
            <w:r w:rsidRPr="0063679D">
              <w:rPr>
                <w:rFonts w:cs="Times New Roman"/>
                <w:color w:val="auto"/>
                <w:sz w:val="20"/>
                <w:szCs w:val="20"/>
              </w:rPr>
              <w:t>node:dns</w:t>
            </w:r>
            <w:proofErr w:type="spellEnd"/>
            <w:r w:rsidRPr="0063679D">
              <w:rPr>
                <w:rFonts w:cs="Times New Roman"/>
                <w:color w:val="auto"/>
                <w:sz w:val="20"/>
                <w:szCs w:val="20"/>
              </w:rPr>
              <w:t>";</w:t>
            </w:r>
            <w:r w:rsidRPr="0063679D">
              <w:rPr>
                <w:rFonts w:cs="Times New Roman"/>
                <w:color w:val="auto"/>
                <w:sz w:val="20"/>
                <w:szCs w:val="20"/>
              </w:rPr>
              <w:br/>
              <w:t>dns.setServers(["8.8.8.8", "1.1.1.1"]); // Resilient DNS servers</w:t>
            </w:r>
            <w:r w:rsidRPr="0063679D">
              <w:rPr>
                <w:rFonts w:cs="Times New Roman"/>
                <w:color w:val="auto"/>
                <w:sz w:val="20"/>
                <w:szCs w:val="20"/>
              </w:rPr>
              <w:br/>
              <w:t xml:space="preserve">import </w:t>
            </w:r>
            <w:proofErr w:type="spellStart"/>
            <w:r w:rsidRPr="0063679D">
              <w:rPr>
                <w:rFonts w:cs="Times New Roman"/>
                <w:color w:val="auto"/>
                <w:sz w:val="20"/>
                <w:szCs w:val="20"/>
              </w:rPr>
              <w:t>connectDB</w:t>
            </w:r>
            <w:proofErr w:type="spellEnd"/>
            <w:r w:rsidRPr="0063679D">
              <w:rPr>
                <w:rFonts w:cs="Times New Roman"/>
                <w:color w:val="auto"/>
                <w:sz w:val="20"/>
                <w:szCs w:val="20"/>
              </w:rPr>
              <w:t xml:space="preserve"> from "./config/db.js";</w:t>
            </w:r>
            <w:r w:rsidRPr="0063679D">
              <w:rPr>
                <w:rFonts w:cs="Times New Roman"/>
                <w:color w:val="auto"/>
                <w:sz w:val="20"/>
                <w:szCs w:val="20"/>
              </w:rPr>
              <w:br/>
              <w:t>dotenv.config();</w:t>
            </w:r>
            <w:r w:rsidRPr="0063679D">
              <w:rPr>
                <w:rFonts w:cs="Times New Roman"/>
                <w:color w:val="auto"/>
                <w:sz w:val="20"/>
                <w:szCs w:val="20"/>
              </w:rPr>
              <w:br/>
              <w:t xml:space="preserve">await </w:t>
            </w:r>
            <w:proofErr w:type="spellStart"/>
            <w:r w:rsidRPr="0063679D">
              <w:rPr>
                <w:rFonts w:cs="Times New Roman"/>
                <w:color w:val="auto"/>
                <w:sz w:val="20"/>
                <w:szCs w:val="20"/>
              </w:rPr>
              <w:t>connectDB</w:t>
            </w:r>
            <w:proofErr w:type="spellEnd"/>
            <w:r w:rsidRPr="0063679D">
              <w:rPr>
                <w:rFonts w:cs="Times New Roman"/>
                <w:color w:val="auto"/>
                <w:sz w:val="20"/>
                <w:szCs w:val="20"/>
              </w:rPr>
              <w:t>();</w:t>
            </w:r>
            <w:r w:rsidRPr="0063679D">
              <w:rPr>
                <w:rFonts w:cs="Times New Roman"/>
                <w:color w:val="auto"/>
                <w:sz w:val="20"/>
                <w:szCs w:val="20"/>
              </w:rPr>
              <w:br/>
              <w:t>const app = express();</w:t>
            </w:r>
            <w:r w:rsidRPr="0063679D">
              <w:rPr>
                <w:rFonts w:cs="Times New Roman"/>
                <w:color w:val="auto"/>
                <w:sz w:val="20"/>
                <w:szCs w:val="20"/>
              </w:rPr>
              <w:br/>
              <w:t>app.use(express.json());</w:t>
            </w:r>
            <w:r w:rsidRPr="0063679D">
              <w:rPr>
                <w:rFonts w:cs="Times New Roman"/>
                <w:color w:val="auto"/>
                <w:sz w:val="20"/>
                <w:szCs w:val="20"/>
              </w:rPr>
              <w:br/>
              <w:t>app.use(express.urlencoded({ extended: true }));</w:t>
            </w:r>
            <w:r w:rsidRPr="0063679D">
              <w:rPr>
                <w:rFonts w:cs="Times New Roman"/>
                <w:color w:val="auto"/>
                <w:sz w:val="20"/>
                <w:szCs w:val="20"/>
              </w:rPr>
              <w:br/>
              <w:t>const allowedOrigins = [</w:t>
            </w:r>
            <w:r w:rsidRPr="0063679D">
              <w:rPr>
                <w:rFonts w:cs="Times New Roman"/>
                <w:color w:val="auto"/>
                <w:sz w:val="20"/>
                <w:szCs w:val="20"/>
              </w:rPr>
              <w:br/>
              <w:t xml:space="preserve">  "http://localhost:5173",</w:t>
            </w:r>
            <w:r w:rsidRPr="0063679D">
              <w:rPr>
                <w:rFonts w:cs="Times New Roman"/>
                <w:color w:val="auto"/>
                <w:sz w:val="20"/>
                <w:szCs w:val="20"/>
              </w:rPr>
              <w:br/>
              <w:t xml:space="preserve">  process.env.FRONTEND_URL,</w:t>
            </w:r>
            <w:r w:rsidRPr="0063679D">
              <w:rPr>
                <w:rFonts w:cs="Times New Roman"/>
                <w:color w:val="auto"/>
                <w:sz w:val="20"/>
                <w:szCs w:val="20"/>
              </w:rPr>
              <w:br/>
              <w:t>];</w:t>
            </w:r>
            <w:r w:rsidRPr="0063679D">
              <w:rPr>
                <w:rFonts w:cs="Times New Roman"/>
                <w:color w:val="auto"/>
                <w:sz w:val="20"/>
                <w:szCs w:val="20"/>
              </w:rPr>
              <w:br/>
              <w:t>app.use(</w:t>
            </w:r>
            <w:r w:rsidRPr="0063679D">
              <w:rPr>
                <w:rFonts w:cs="Times New Roman"/>
                <w:color w:val="auto"/>
                <w:sz w:val="20"/>
                <w:szCs w:val="20"/>
              </w:rPr>
              <w:br/>
              <w:t xml:space="preserve">  cors({</w:t>
            </w:r>
            <w:r w:rsidRPr="0063679D">
              <w:rPr>
                <w:rFonts w:cs="Times New Roman"/>
                <w:color w:val="auto"/>
                <w:sz w:val="20"/>
                <w:szCs w:val="20"/>
              </w:rPr>
              <w:br/>
              <w:t xml:space="preserve">    origin(origin, callback) {</w:t>
            </w:r>
            <w:r w:rsidRPr="0063679D">
              <w:rPr>
                <w:rFonts w:cs="Times New Roman"/>
                <w:color w:val="auto"/>
                <w:sz w:val="20"/>
                <w:szCs w:val="20"/>
              </w:rPr>
              <w:br/>
              <w:t xml:space="preserve">      if (!origin || allowedOrigins.includes(origin)) {</w:t>
            </w:r>
            <w:r w:rsidRPr="0063679D">
              <w:rPr>
                <w:rFonts w:cs="Times New Roman"/>
                <w:color w:val="auto"/>
                <w:sz w:val="20"/>
                <w:szCs w:val="20"/>
              </w:rPr>
              <w:br/>
              <w:t xml:space="preserve">        return callback(null, true);</w:t>
            </w:r>
            <w:r w:rsidRPr="0063679D">
              <w:rPr>
                <w:rFonts w:cs="Times New Roman"/>
                <w:color w:val="auto"/>
                <w:sz w:val="20"/>
                <w:szCs w:val="20"/>
              </w:rPr>
              <w:br/>
              <w:t xml:space="preserve">      }</w:t>
            </w:r>
            <w:r w:rsidRPr="0063679D">
              <w:rPr>
                <w:rFonts w:cs="Times New Roman"/>
                <w:color w:val="auto"/>
                <w:sz w:val="20"/>
                <w:szCs w:val="20"/>
              </w:rPr>
              <w:br/>
              <w:t xml:space="preserve">      return callback(null, false);</w:t>
            </w:r>
            <w:r w:rsidRPr="0063679D">
              <w:rPr>
                <w:rFonts w:cs="Times New Roman"/>
                <w:color w:val="auto"/>
                <w:sz w:val="20"/>
                <w:szCs w:val="20"/>
              </w:rPr>
              <w:br/>
              <w:t xml:space="preserve">    },</w:t>
            </w:r>
            <w:r w:rsidRPr="0063679D">
              <w:rPr>
                <w:rFonts w:cs="Times New Roman"/>
                <w:color w:val="auto"/>
                <w:sz w:val="20"/>
                <w:szCs w:val="20"/>
              </w:rPr>
              <w:br/>
              <w:t xml:space="preserve">    credentials: true,</w:t>
            </w:r>
            <w:r w:rsidRPr="0063679D">
              <w:rPr>
                <w:rFonts w:cs="Times New Roman"/>
                <w:color w:val="auto"/>
                <w:sz w:val="20"/>
                <w:szCs w:val="20"/>
              </w:rPr>
              <w:br/>
              <w:t xml:space="preserve">  })</w:t>
            </w:r>
            <w:r w:rsidRPr="0063679D">
              <w:rPr>
                <w:rFonts w:cs="Times New Roman"/>
                <w:color w:val="auto"/>
                <w:sz w:val="20"/>
                <w:szCs w:val="20"/>
              </w:rPr>
              <w:br/>
              <w:t>);</w:t>
            </w:r>
          </w:p>
        </w:tc>
      </w:tr>
    </w:tbl>
    <w:p w14:paraId="2902B2DF" w14:textId="77777777" w:rsidR="00D34C6B" w:rsidRPr="003479D1" w:rsidRDefault="00D34C6B">
      <w:pPr>
        <w:spacing w:before="40" w:after="120"/>
        <w:rPr>
          <w:rFonts w:cs="Times New Roman"/>
          <w:color w:val="auto"/>
        </w:rPr>
      </w:pPr>
    </w:p>
    <w:p w14:paraId="6794D9F2" w14:textId="77777777" w:rsidR="00D34C6B" w:rsidRPr="003479D1" w:rsidRDefault="00000000">
      <w:pPr>
        <w:keepNext/>
        <w:spacing w:before="200" w:after="80" w:line="240" w:lineRule="auto"/>
        <w:rPr>
          <w:rFonts w:cs="Times New Roman"/>
          <w:color w:val="auto"/>
        </w:rPr>
      </w:pPr>
      <w:r w:rsidRPr="003479D1">
        <w:rPr>
          <w:rFonts w:cs="Times New Roman"/>
          <w:b/>
          <w:color w:val="auto"/>
        </w:rPr>
        <w:t>6.3.2 MongoDB Atlas Cloud Connectivity</w:t>
      </w:r>
    </w:p>
    <w:p w14:paraId="5479F6F3" w14:textId="77777777" w:rsidR="00D34C6B" w:rsidRPr="003479D1" w:rsidRDefault="00000000">
      <w:pPr>
        <w:spacing w:after="120" w:line="240" w:lineRule="auto"/>
        <w:jc w:val="both"/>
        <w:rPr>
          <w:rFonts w:cs="Times New Roman"/>
          <w:color w:val="auto"/>
        </w:rPr>
      </w:pPr>
      <w:r w:rsidRPr="003479D1">
        <w:rPr>
          <w:rFonts w:cs="Times New Roman"/>
          <w:color w:val="auto"/>
        </w:rPr>
        <w:t>Database connectivity is encapsulated within config/db.js. The module connects asynchronously to MongoDB Atlas using mongoose.connect(process.env.MONGO_URI), establishing an encrypted TLS connection pool that persists across all incoming API requests.</w:t>
      </w:r>
    </w:p>
    <w:p w14:paraId="6603A08A" w14:textId="77777777" w:rsidR="00D34C6B" w:rsidRPr="003479D1" w:rsidRDefault="00000000">
      <w:pPr>
        <w:keepNext/>
        <w:spacing w:before="200" w:after="80" w:line="240" w:lineRule="auto"/>
        <w:rPr>
          <w:rFonts w:cs="Times New Roman"/>
          <w:color w:val="auto"/>
        </w:rPr>
      </w:pPr>
      <w:r w:rsidRPr="003479D1">
        <w:rPr>
          <w:rFonts w:cs="Times New Roman"/>
          <w:b/>
          <w:color w:val="auto"/>
        </w:rPr>
        <w:t>6.3.3 JWT Protection Middleware and Token Generation</w:t>
      </w:r>
    </w:p>
    <w:p w14:paraId="3432CD4A" w14:textId="77777777" w:rsidR="00D34C6B" w:rsidRPr="003479D1" w:rsidRDefault="00000000">
      <w:pPr>
        <w:spacing w:after="120" w:line="240" w:lineRule="auto"/>
        <w:jc w:val="both"/>
        <w:rPr>
          <w:rFonts w:cs="Times New Roman"/>
          <w:color w:val="auto"/>
        </w:rPr>
      </w:pPr>
      <w:r w:rsidRPr="003479D1">
        <w:rPr>
          <w:rFonts w:cs="Times New Roman"/>
          <w:color w:val="auto"/>
        </w:rPr>
        <w:t>Route security is enforced through custom middleware (middleware/authMiddleware.js). When a request hits a protected endpoint, the protect function intercepts the Authorization header, extracts the Bearer token, verifies its signature against JWT_SECRET using jwt.verify(), queries MongoDB for the associated user record (excluding password), and attaches the user document to req.user. If the token is missing, expired, or tampered with, the middleware terminates execution with HTTP 401 Unauthorized.</w:t>
      </w:r>
    </w:p>
    <w:p w14:paraId="1BFA4CBA" w14:textId="77777777" w:rsidR="00D34C6B" w:rsidRPr="003479D1" w:rsidRDefault="00000000">
      <w:pPr>
        <w:keepNext/>
        <w:spacing w:before="160" w:after="60"/>
        <w:rPr>
          <w:rFonts w:cs="Times New Roman"/>
          <w:color w:val="auto"/>
        </w:rPr>
      </w:pPr>
      <w:r w:rsidRPr="003479D1">
        <w:rPr>
          <w:rFonts w:cs="Times New Roman"/>
          <w:b/>
          <w:i/>
          <w:color w:val="auto"/>
          <w:sz w:val="21"/>
        </w:rPr>
        <w:lastRenderedPageBreak/>
        <w:t>Listing 6.3: Stateless JWT Authorization Guard in authMiddleware.js</w:t>
      </w:r>
    </w:p>
    <w:tbl>
      <w:tblPr>
        <w:tblW w:w="0" w:type="auto"/>
        <w:jc w:val="center"/>
        <w:tblLook w:val="04A0" w:firstRow="1" w:lastRow="0" w:firstColumn="1" w:lastColumn="0" w:noHBand="0" w:noVBand="1"/>
      </w:tblPr>
      <w:tblGrid>
        <w:gridCol w:w="9000"/>
      </w:tblGrid>
      <w:tr w:rsidR="00D34C6B" w:rsidRPr="003479D1" w14:paraId="77141070" w14:textId="77777777">
        <w:trPr>
          <w:jc w:val="center"/>
        </w:trPr>
        <w:tc>
          <w:tcPr>
            <w:tcW w:w="9000" w:type="dxa"/>
            <w:tcBorders>
              <w:top w:val="single" w:sz="4" w:space="0" w:color="CBD5E1"/>
              <w:left w:val="single" w:sz="12" w:space="0" w:color="1F497D"/>
              <w:bottom w:val="single" w:sz="4" w:space="0" w:color="CBD5E1"/>
              <w:right w:val="single" w:sz="4" w:space="0" w:color="CBD5E1"/>
            </w:tcBorders>
            <w:shd w:val="clear" w:color="auto" w:fill="F8FAFC"/>
            <w:tcMar>
              <w:top w:w="100" w:type="dxa"/>
              <w:left w:w="150" w:type="dxa"/>
              <w:bottom w:w="100" w:type="dxa"/>
              <w:right w:w="150" w:type="dxa"/>
            </w:tcMar>
          </w:tcPr>
          <w:p w14:paraId="6C5E41ED" w14:textId="77777777" w:rsidR="00D34C6B" w:rsidRPr="003479D1" w:rsidRDefault="00000000">
            <w:pPr>
              <w:spacing w:after="0" w:line="240" w:lineRule="auto"/>
              <w:rPr>
                <w:rFonts w:cs="Times New Roman"/>
                <w:color w:val="auto"/>
              </w:rPr>
            </w:pPr>
            <w:r w:rsidRPr="003479D1">
              <w:rPr>
                <w:rFonts w:cs="Times New Roman"/>
                <w:color w:val="auto"/>
                <w:sz w:val="19"/>
              </w:rPr>
              <w:t>// middleware/authMiddleware.js - Stateless JWT Authorization Guard</w:t>
            </w:r>
            <w:r w:rsidRPr="003479D1">
              <w:rPr>
                <w:rFonts w:cs="Times New Roman"/>
                <w:color w:val="auto"/>
                <w:sz w:val="19"/>
              </w:rPr>
              <w:br/>
              <w:t>import jwt from "jsonwebtoken";</w:t>
            </w:r>
            <w:r w:rsidRPr="003479D1">
              <w:rPr>
                <w:rFonts w:cs="Times New Roman"/>
                <w:color w:val="auto"/>
                <w:sz w:val="19"/>
              </w:rPr>
              <w:br/>
              <w:t>import User from "../models/User.js";</w:t>
            </w:r>
            <w:r w:rsidRPr="003479D1">
              <w:rPr>
                <w:rFonts w:cs="Times New Roman"/>
                <w:color w:val="auto"/>
                <w:sz w:val="19"/>
              </w:rPr>
              <w:br/>
            </w:r>
            <w:r w:rsidRPr="003479D1">
              <w:rPr>
                <w:rFonts w:cs="Times New Roman"/>
                <w:color w:val="auto"/>
                <w:sz w:val="19"/>
              </w:rPr>
              <w:br/>
              <w:t>const protect = async (req, res, next) =&gt; {</w:t>
            </w:r>
            <w:r w:rsidRPr="003479D1">
              <w:rPr>
                <w:rFonts w:cs="Times New Roman"/>
                <w:color w:val="auto"/>
                <w:sz w:val="19"/>
              </w:rPr>
              <w:br/>
              <w:t xml:space="preserve">  let token;</w:t>
            </w:r>
            <w:r w:rsidRPr="003479D1">
              <w:rPr>
                <w:rFonts w:cs="Times New Roman"/>
                <w:color w:val="auto"/>
                <w:sz w:val="19"/>
              </w:rPr>
              <w:br/>
              <w:t xml:space="preserve">  try {</w:t>
            </w:r>
            <w:r w:rsidRPr="003479D1">
              <w:rPr>
                <w:rFonts w:cs="Times New Roman"/>
                <w:color w:val="auto"/>
                <w:sz w:val="19"/>
              </w:rPr>
              <w:br/>
              <w:t xml:space="preserve">    if (req.headers.authorization &amp;&amp; req.headers.authorization.startsWith("Bearer")) {</w:t>
            </w:r>
            <w:r w:rsidRPr="003479D1">
              <w:rPr>
                <w:rFonts w:cs="Times New Roman"/>
                <w:color w:val="auto"/>
                <w:sz w:val="19"/>
              </w:rPr>
              <w:br/>
              <w:t xml:space="preserve">      token = req.headers.authorization.split(" ")[1];</w:t>
            </w:r>
            <w:r w:rsidRPr="003479D1">
              <w:rPr>
                <w:rFonts w:cs="Times New Roman"/>
                <w:color w:val="auto"/>
                <w:sz w:val="19"/>
              </w:rPr>
              <w:br/>
              <w:t xml:space="preserve">    }</w:t>
            </w:r>
            <w:r w:rsidRPr="003479D1">
              <w:rPr>
                <w:rFonts w:cs="Times New Roman"/>
                <w:color w:val="auto"/>
                <w:sz w:val="19"/>
              </w:rPr>
              <w:br/>
              <w:t xml:space="preserve">    if (!token) {</w:t>
            </w:r>
            <w:r w:rsidRPr="003479D1">
              <w:rPr>
                <w:rFonts w:cs="Times New Roman"/>
                <w:color w:val="auto"/>
                <w:sz w:val="19"/>
              </w:rPr>
              <w:br/>
              <w:t xml:space="preserve">      return res.status(401).json({ success: false, message: "Not authorized" });</w:t>
            </w:r>
            <w:r w:rsidRPr="003479D1">
              <w:rPr>
                <w:rFonts w:cs="Times New Roman"/>
                <w:color w:val="auto"/>
                <w:sz w:val="19"/>
              </w:rPr>
              <w:br/>
              <w:t xml:space="preserve">    }</w:t>
            </w:r>
            <w:r w:rsidRPr="003479D1">
              <w:rPr>
                <w:rFonts w:cs="Times New Roman"/>
                <w:color w:val="auto"/>
                <w:sz w:val="19"/>
              </w:rPr>
              <w:br/>
              <w:t xml:space="preserve">    const decoded = jwt.verify(token, process.env.JWT_SECRET);</w:t>
            </w:r>
            <w:r w:rsidRPr="003479D1">
              <w:rPr>
                <w:rFonts w:cs="Times New Roman"/>
                <w:color w:val="auto"/>
                <w:sz w:val="19"/>
              </w:rPr>
              <w:br/>
              <w:t xml:space="preserve">    req.user = await User.findById(decoded.id).select("-password");</w:t>
            </w:r>
            <w:r w:rsidRPr="003479D1">
              <w:rPr>
                <w:rFonts w:cs="Times New Roman"/>
                <w:color w:val="auto"/>
                <w:sz w:val="19"/>
              </w:rPr>
              <w:br/>
              <w:t xml:space="preserve">    next();</w:t>
            </w:r>
            <w:r w:rsidRPr="003479D1">
              <w:rPr>
                <w:rFonts w:cs="Times New Roman"/>
                <w:color w:val="auto"/>
                <w:sz w:val="19"/>
              </w:rPr>
              <w:br/>
              <w:t xml:space="preserve">  } catch (error) {</w:t>
            </w:r>
            <w:r w:rsidRPr="003479D1">
              <w:rPr>
                <w:rFonts w:cs="Times New Roman"/>
                <w:color w:val="auto"/>
                <w:sz w:val="19"/>
              </w:rPr>
              <w:br/>
              <w:t xml:space="preserve">    return res.status(401).json({ success: false, message: "Invalid or expired token" });</w:t>
            </w:r>
            <w:r w:rsidRPr="003479D1">
              <w:rPr>
                <w:rFonts w:cs="Times New Roman"/>
                <w:color w:val="auto"/>
                <w:sz w:val="19"/>
              </w:rPr>
              <w:br/>
              <w:t xml:space="preserve">  }</w:t>
            </w:r>
            <w:r w:rsidRPr="003479D1">
              <w:rPr>
                <w:rFonts w:cs="Times New Roman"/>
                <w:color w:val="auto"/>
                <w:sz w:val="19"/>
              </w:rPr>
              <w:br/>
              <w:t>};</w:t>
            </w:r>
            <w:r w:rsidRPr="003479D1">
              <w:rPr>
                <w:rFonts w:cs="Times New Roman"/>
                <w:color w:val="auto"/>
                <w:sz w:val="19"/>
              </w:rPr>
              <w:br/>
              <w:t>export default protect;</w:t>
            </w:r>
          </w:p>
        </w:tc>
      </w:tr>
    </w:tbl>
    <w:p w14:paraId="57C795E4" w14:textId="77777777" w:rsidR="00D34C6B" w:rsidRPr="003479D1" w:rsidRDefault="00D34C6B">
      <w:pPr>
        <w:spacing w:before="40" w:after="120"/>
        <w:rPr>
          <w:rFonts w:cs="Times New Roman"/>
          <w:color w:val="auto"/>
        </w:rPr>
      </w:pPr>
    </w:p>
    <w:p w14:paraId="1ECE39C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6.4 Backend Controllers and Business Logic</w:t>
      </w:r>
    </w:p>
    <w:p w14:paraId="688A4022" w14:textId="77777777" w:rsidR="00D34C6B" w:rsidRPr="003479D1" w:rsidRDefault="00000000">
      <w:pPr>
        <w:keepNext/>
        <w:spacing w:before="200" w:after="80" w:line="240" w:lineRule="auto"/>
        <w:rPr>
          <w:rFonts w:cs="Times New Roman"/>
          <w:color w:val="auto"/>
        </w:rPr>
      </w:pPr>
      <w:r w:rsidRPr="003479D1">
        <w:rPr>
          <w:rFonts w:cs="Times New Roman"/>
          <w:b/>
          <w:color w:val="auto"/>
        </w:rPr>
        <w:t>6.4.1 Authentication Controller (Registration &amp; Login)</w:t>
      </w:r>
    </w:p>
    <w:p w14:paraId="1ACB39D6" w14:textId="77777777" w:rsidR="00D34C6B" w:rsidRPr="003479D1" w:rsidRDefault="00000000">
      <w:pPr>
        <w:spacing w:after="120" w:line="240" w:lineRule="auto"/>
        <w:jc w:val="both"/>
        <w:rPr>
          <w:rFonts w:cs="Times New Roman"/>
          <w:color w:val="auto"/>
        </w:rPr>
      </w:pPr>
      <w:r w:rsidRPr="003479D1">
        <w:rPr>
          <w:rFonts w:cs="Times New Roman"/>
          <w:color w:val="auto"/>
        </w:rPr>
        <w:t>The authControllers.js module manages user onboarding and authentication. In registerUser, incoming payloads ({name, email, password}) are checked for duplicates via User.findOne({email}). If unique, the password is encrypted via bcrypt.hash(password, 10). A new User document is persisted, and a 7-day signed JWT token is returned alongside sanitized user details. In login, the stored hash is verified via bcrypt.compare(); upon match, a fresh JWT is issued.</w:t>
      </w:r>
    </w:p>
    <w:p w14:paraId="01768649" w14:textId="77777777" w:rsidR="00D34C6B" w:rsidRPr="003479D1" w:rsidRDefault="00000000">
      <w:pPr>
        <w:keepNext/>
        <w:spacing w:before="200" w:after="80" w:line="240" w:lineRule="auto"/>
        <w:rPr>
          <w:rFonts w:cs="Times New Roman"/>
          <w:color w:val="auto"/>
        </w:rPr>
      </w:pPr>
      <w:r w:rsidRPr="003479D1">
        <w:rPr>
          <w:rFonts w:cs="Times New Roman"/>
          <w:b/>
          <w:color w:val="auto"/>
        </w:rPr>
        <w:t>6.4.2 User Profile and Password Management</w:t>
      </w:r>
    </w:p>
    <w:p w14:paraId="3B0A5332" w14:textId="77777777" w:rsidR="00D34C6B" w:rsidRPr="003479D1" w:rsidRDefault="00000000">
      <w:pPr>
        <w:spacing w:after="120" w:line="240" w:lineRule="auto"/>
        <w:jc w:val="both"/>
        <w:rPr>
          <w:rFonts w:cs="Times New Roman"/>
          <w:color w:val="auto"/>
        </w:rPr>
      </w:pPr>
      <w:r w:rsidRPr="003479D1">
        <w:rPr>
          <w:rFonts w:cs="Times New Roman"/>
          <w:color w:val="auto"/>
        </w:rPr>
        <w:t>Encapsulated in userController.js, getProfile returns the currently authenticated user's name and email. updateProfile allows users to modify their display credentials. The changePassword controller enforces cryptographic security: it demands currentPassword, newPassword, and confirmPassword, verifies the existing password via bcrypt.compare(), validates password matching, hashes the new password with 10 salt rounds, and commits the updated credential to MongoDB.</w:t>
      </w:r>
    </w:p>
    <w:p w14:paraId="1626733E" w14:textId="77777777" w:rsidR="00D34C6B" w:rsidRPr="003479D1" w:rsidRDefault="00000000">
      <w:pPr>
        <w:keepNext/>
        <w:spacing w:before="200" w:after="80" w:line="240" w:lineRule="auto"/>
        <w:rPr>
          <w:rFonts w:cs="Times New Roman"/>
          <w:color w:val="auto"/>
        </w:rPr>
      </w:pPr>
      <w:r w:rsidRPr="003479D1">
        <w:rPr>
          <w:rFonts w:cs="Times New Roman"/>
          <w:b/>
          <w:color w:val="auto"/>
        </w:rPr>
        <w:t>6.4.3 Transaction Controller (Full CRUD Operations)</w:t>
      </w:r>
    </w:p>
    <w:p w14:paraId="5C1FDACD" w14:textId="77777777" w:rsidR="00D34C6B" w:rsidRPr="003479D1" w:rsidRDefault="00000000">
      <w:pPr>
        <w:spacing w:after="120" w:line="240" w:lineRule="auto"/>
        <w:jc w:val="both"/>
        <w:rPr>
          <w:rFonts w:cs="Times New Roman"/>
          <w:color w:val="auto"/>
        </w:rPr>
      </w:pPr>
      <w:r w:rsidRPr="003479D1">
        <w:rPr>
          <w:rFonts w:cs="Times New Roman"/>
          <w:color w:val="auto"/>
        </w:rPr>
        <w:t>The transactionController.js file provides high-performance transaction management:</w:t>
      </w:r>
    </w:p>
    <w:p w14:paraId="4D19DD0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addTransaction: </w:t>
      </w:r>
      <w:r w:rsidRPr="003479D1">
        <w:rPr>
          <w:rFonts w:cs="Times New Roman"/>
          <w:color w:val="auto"/>
        </w:rPr>
        <w:t>Validates presence of type, amount, category, and paymentMethod. Inserts a new Transaction document with user: req.user._id, returning HTTP 201 Created.</w:t>
      </w:r>
    </w:p>
    <w:p w14:paraId="7441980E" w14:textId="4BC1005C"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proofErr w:type="spellStart"/>
      <w:r w:rsidRPr="003479D1">
        <w:rPr>
          <w:rFonts w:cs="Times New Roman"/>
          <w:b/>
          <w:color w:val="auto"/>
        </w:rPr>
        <w:t>getTransactions</w:t>
      </w:r>
      <w:proofErr w:type="spellEnd"/>
      <w:r w:rsidRPr="003479D1">
        <w:rPr>
          <w:rFonts w:cs="Times New Roman"/>
          <w:b/>
          <w:color w:val="auto"/>
        </w:rPr>
        <w:t xml:space="preserve">: </w:t>
      </w:r>
      <w:r w:rsidRPr="003479D1">
        <w:rPr>
          <w:rFonts w:cs="Times New Roman"/>
          <w:color w:val="auto"/>
        </w:rPr>
        <w:t xml:space="preserve">Implements paginated retrieval. Reads query parameters page (default 1) and limit (default 10). Calculates skip = (page - 1) * limit, counts total matching </w:t>
      </w:r>
      <w:r w:rsidRPr="003479D1">
        <w:rPr>
          <w:rFonts w:cs="Times New Roman"/>
          <w:color w:val="auto"/>
        </w:rPr>
        <w:lastRenderedPageBreak/>
        <w:t>records via countDocuments, sorts by {date: -1}, and returns the current slice alongside totalPages.</w:t>
      </w:r>
    </w:p>
    <w:p w14:paraId="13733F9C" w14:textId="0DA5DD6C"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proofErr w:type="spellStart"/>
      <w:r w:rsidRPr="003479D1">
        <w:rPr>
          <w:rFonts w:cs="Times New Roman"/>
          <w:b/>
          <w:color w:val="auto"/>
        </w:rPr>
        <w:t>getTransactionById</w:t>
      </w:r>
      <w:proofErr w:type="spellEnd"/>
      <w:r w:rsidRPr="003479D1">
        <w:rPr>
          <w:rFonts w:cs="Times New Roman"/>
          <w:b/>
          <w:color w:val="auto"/>
        </w:rPr>
        <w:t xml:space="preserve">: </w:t>
      </w:r>
      <w:r w:rsidRPr="003479D1">
        <w:rPr>
          <w:rFonts w:cs="Times New Roman"/>
          <w:color w:val="auto"/>
        </w:rPr>
        <w:t>Retrieves a single transaction matching both _id: req.params.id and user: req.</w:t>
      </w:r>
      <w:proofErr w:type="gramStart"/>
      <w:r w:rsidRPr="003479D1">
        <w:rPr>
          <w:rFonts w:cs="Times New Roman"/>
          <w:color w:val="auto"/>
        </w:rPr>
        <w:t>user._</w:t>
      </w:r>
      <w:proofErr w:type="gramEnd"/>
      <w:r w:rsidRPr="003479D1">
        <w:rPr>
          <w:rFonts w:cs="Times New Roman"/>
          <w:color w:val="auto"/>
        </w:rPr>
        <w:t>id, guaranteeing cross-tenant data isolation.</w:t>
      </w:r>
    </w:p>
    <w:p w14:paraId="475BF426" w14:textId="4637A0DD"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proofErr w:type="spellStart"/>
      <w:r w:rsidRPr="003479D1">
        <w:rPr>
          <w:rFonts w:cs="Times New Roman"/>
          <w:b/>
          <w:color w:val="auto"/>
        </w:rPr>
        <w:t>updateTransaction</w:t>
      </w:r>
      <w:proofErr w:type="spellEnd"/>
      <w:r w:rsidRPr="003479D1">
        <w:rPr>
          <w:rFonts w:cs="Times New Roman"/>
          <w:b/>
          <w:color w:val="auto"/>
        </w:rPr>
        <w:t xml:space="preserve">: </w:t>
      </w:r>
      <w:r w:rsidRPr="003479D1">
        <w:rPr>
          <w:rFonts w:cs="Times New Roman"/>
          <w:color w:val="auto"/>
        </w:rPr>
        <w:t xml:space="preserve">Enforces user ownership, dynamically updating only fields provided in </w:t>
      </w:r>
      <w:proofErr w:type="gramStart"/>
      <w:r w:rsidRPr="003479D1">
        <w:rPr>
          <w:rFonts w:cs="Times New Roman"/>
          <w:color w:val="auto"/>
        </w:rPr>
        <w:t>req.body</w:t>
      </w:r>
      <w:proofErr w:type="gramEnd"/>
      <w:r w:rsidRPr="003479D1">
        <w:rPr>
          <w:rFonts w:cs="Times New Roman"/>
          <w:color w:val="auto"/>
        </w:rPr>
        <w:t xml:space="preserve"> before executing </w:t>
      </w:r>
      <w:proofErr w:type="gramStart"/>
      <w:r w:rsidRPr="003479D1">
        <w:rPr>
          <w:rFonts w:cs="Times New Roman"/>
          <w:color w:val="auto"/>
        </w:rPr>
        <w:t>transaction.save</w:t>
      </w:r>
      <w:proofErr w:type="gramEnd"/>
      <w:r w:rsidRPr="003479D1">
        <w:rPr>
          <w:rFonts w:cs="Times New Roman"/>
          <w:color w:val="auto"/>
        </w:rPr>
        <w:t>().</w:t>
      </w:r>
    </w:p>
    <w:p w14:paraId="2DB243A7"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deleteTransaction: </w:t>
      </w:r>
      <w:r w:rsidRPr="003479D1">
        <w:rPr>
          <w:rFonts w:cs="Times New Roman"/>
          <w:color w:val="auto"/>
        </w:rPr>
        <w:t>Verifies ownership and permanently removes the document via transaction.deleteOne().</w:t>
      </w:r>
    </w:p>
    <w:p w14:paraId="2ADA1C16" w14:textId="77777777" w:rsidR="00D34C6B" w:rsidRPr="003479D1" w:rsidRDefault="00000000">
      <w:pPr>
        <w:keepNext/>
        <w:spacing w:before="200" w:after="80" w:line="240" w:lineRule="auto"/>
        <w:rPr>
          <w:rFonts w:cs="Times New Roman"/>
          <w:color w:val="auto"/>
        </w:rPr>
      </w:pPr>
      <w:r w:rsidRPr="003479D1">
        <w:rPr>
          <w:rFonts w:cs="Times New Roman"/>
          <w:b/>
          <w:color w:val="auto"/>
        </w:rPr>
        <w:t>6.4.4 Dashboard Aggregation Controller</w:t>
      </w:r>
    </w:p>
    <w:p w14:paraId="0C74373C" w14:textId="77777777" w:rsidR="00D34C6B" w:rsidRPr="003479D1" w:rsidRDefault="00000000">
      <w:pPr>
        <w:spacing w:after="120" w:line="240" w:lineRule="auto"/>
        <w:jc w:val="both"/>
        <w:rPr>
          <w:rFonts w:cs="Times New Roman"/>
          <w:color w:val="auto"/>
        </w:rPr>
      </w:pPr>
      <w:r w:rsidRPr="003479D1">
        <w:rPr>
          <w:rFonts w:cs="Times New Roman"/>
          <w:color w:val="auto"/>
        </w:rPr>
        <w:t>In dashboardController.js, getDashboard aggregates cash flows across the authenticated user's entire history. The controller queries all user transactions sorted by createdAt descending. It computes totalIncome, totalExpense, derives net balance (totalIncome - totalExpense), counts total transactions, and extracts the 5 most recent transactions for display in the dashboard overview feed.</w:t>
      </w:r>
    </w:p>
    <w:p w14:paraId="6177B7F6" w14:textId="77777777" w:rsidR="00D34C6B" w:rsidRPr="003479D1" w:rsidRDefault="00000000">
      <w:pPr>
        <w:keepNext/>
        <w:spacing w:before="200" w:after="80" w:line="240" w:lineRule="auto"/>
        <w:rPr>
          <w:rFonts w:cs="Times New Roman"/>
          <w:color w:val="auto"/>
        </w:rPr>
      </w:pPr>
      <w:r w:rsidRPr="003479D1">
        <w:rPr>
          <w:rFonts w:cs="Times New Roman"/>
          <w:b/>
          <w:color w:val="auto"/>
        </w:rPr>
        <w:t>6.4.5 Analytics Aggregation Controller</w:t>
      </w:r>
    </w:p>
    <w:p w14:paraId="48D936ED" w14:textId="77777777" w:rsidR="00D34C6B" w:rsidRPr="003479D1" w:rsidRDefault="00000000">
      <w:pPr>
        <w:spacing w:after="120" w:line="240" w:lineRule="auto"/>
        <w:jc w:val="both"/>
        <w:rPr>
          <w:rFonts w:cs="Times New Roman"/>
          <w:color w:val="auto"/>
        </w:rPr>
      </w:pPr>
      <w:r w:rsidRPr="003479D1">
        <w:rPr>
          <w:rFonts w:cs="Times New Roman"/>
          <w:color w:val="auto"/>
        </w:rPr>
        <w:t>In analyticsController.js, getCategoryAnalytics filters user transactions for type === 'expense' and aggregates spending totals into a key-value category map ({Food: 5400, Travel: 1200, ...}), which is formatted directly for Recharts PieChart rendering. Symmetrically, getMonthlyExpense extracts the calendar month from transaction.date, aggregating expenses across all 12 calendar months into a chronologically ordered array [{month: 'January', amount: 12000}, ...] for LineChart rendering.</w:t>
      </w:r>
    </w:p>
    <w:p w14:paraId="501D04C7" w14:textId="77777777" w:rsidR="00D34C6B" w:rsidRPr="003479D1" w:rsidRDefault="00000000">
      <w:pPr>
        <w:keepNext/>
        <w:spacing w:before="200" w:after="80" w:line="240" w:lineRule="auto"/>
        <w:rPr>
          <w:rFonts w:cs="Times New Roman"/>
          <w:color w:val="auto"/>
        </w:rPr>
      </w:pPr>
      <w:r w:rsidRPr="003479D1">
        <w:rPr>
          <w:rFonts w:cs="Times New Roman"/>
          <w:b/>
          <w:color w:val="auto"/>
        </w:rPr>
        <w:t>6.4.6 AI Insights Service and Controller</w:t>
      </w:r>
    </w:p>
    <w:p w14:paraId="044D289A" w14:textId="77777777" w:rsidR="00D34C6B" w:rsidRPr="003479D1" w:rsidRDefault="00000000">
      <w:pPr>
        <w:spacing w:after="120" w:line="240" w:lineRule="auto"/>
        <w:jc w:val="both"/>
        <w:rPr>
          <w:rFonts w:cs="Times New Roman"/>
          <w:color w:val="auto"/>
        </w:rPr>
      </w:pPr>
      <w:r w:rsidRPr="003479D1">
        <w:rPr>
          <w:rFonts w:cs="Times New Roman"/>
          <w:color w:val="auto"/>
        </w:rPr>
        <w:t>The AI integration pipeline is divided between controllers/aiController.js, services/aiService.js, and utils/promptBuilder.js. aiService.generateInsights(userId) computes total income, total expense, balance, and category-wise spending. buildPrompt(summary) injects these figures into an expert financial persona prompt that strictly mandates valid JSON output without markdown code fences. The service calls GoogleGenAI with model 'gemini-2.5-flash', cleans the returned text using regex replacements (stripping ```json and ```), and parses the text with JSON.parse(). If parsing fails, a safe fallback JSON object is returned.</w:t>
      </w:r>
    </w:p>
    <w:p w14:paraId="1F1B5B69" w14:textId="77777777" w:rsidR="00D34C6B" w:rsidRPr="003479D1" w:rsidRDefault="00000000">
      <w:pPr>
        <w:keepNext/>
        <w:spacing w:before="160" w:after="60"/>
        <w:rPr>
          <w:rFonts w:cs="Times New Roman"/>
          <w:color w:val="auto"/>
        </w:rPr>
      </w:pPr>
      <w:r w:rsidRPr="003479D1">
        <w:rPr>
          <w:rFonts w:cs="Times New Roman"/>
          <w:b/>
          <w:i/>
          <w:color w:val="auto"/>
          <w:sz w:val="21"/>
        </w:rPr>
        <w:t>Listing 6.4: AI Financial Inference Engine in aiService.js</w:t>
      </w:r>
    </w:p>
    <w:tbl>
      <w:tblPr>
        <w:tblW w:w="0" w:type="auto"/>
        <w:jc w:val="center"/>
        <w:tblLook w:val="04A0" w:firstRow="1" w:lastRow="0" w:firstColumn="1" w:lastColumn="0" w:noHBand="0" w:noVBand="1"/>
      </w:tblPr>
      <w:tblGrid>
        <w:gridCol w:w="9000"/>
      </w:tblGrid>
      <w:tr w:rsidR="00D34C6B" w:rsidRPr="003479D1" w14:paraId="357ED32E" w14:textId="77777777">
        <w:trPr>
          <w:jc w:val="center"/>
        </w:trPr>
        <w:tc>
          <w:tcPr>
            <w:tcW w:w="9000" w:type="dxa"/>
            <w:tcBorders>
              <w:top w:val="single" w:sz="4" w:space="0" w:color="CBD5E1"/>
              <w:left w:val="single" w:sz="12" w:space="0" w:color="1F497D"/>
              <w:bottom w:val="single" w:sz="4" w:space="0" w:color="CBD5E1"/>
              <w:right w:val="single" w:sz="4" w:space="0" w:color="CBD5E1"/>
            </w:tcBorders>
            <w:shd w:val="clear" w:color="auto" w:fill="F8FAFC"/>
            <w:tcMar>
              <w:top w:w="100" w:type="dxa"/>
              <w:left w:w="150" w:type="dxa"/>
              <w:bottom w:w="100" w:type="dxa"/>
              <w:right w:w="150" w:type="dxa"/>
            </w:tcMar>
          </w:tcPr>
          <w:p w14:paraId="778E9F36" w14:textId="77777777" w:rsidR="00D34C6B" w:rsidRPr="003479D1" w:rsidRDefault="00000000">
            <w:pPr>
              <w:spacing w:after="0" w:line="240" w:lineRule="auto"/>
              <w:rPr>
                <w:rFonts w:cs="Times New Roman"/>
                <w:color w:val="auto"/>
              </w:rPr>
            </w:pPr>
            <w:r w:rsidRPr="003479D1">
              <w:rPr>
                <w:rFonts w:cs="Times New Roman"/>
                <w:color w:val="auto"/>
                <w:sz w:val="19"/>
              </w:rPr>
              <w:t>// services/aiService.js - Google Gemini 2.5 Flash Inference Pipeline</w:t>
            </w:r>
            <w:r w:rsidRPr="003479D1">
              <w:rPr>
                <w:rFonts w:cs="Times New Roman"/>
                <w:color w:val="auto"/>
                <w:sz w:val="19"/>
              </w:rPr>
              <w:br/>
              <w:t>export const generateInsights = async (userId) =&gt; {</w:t>
            </w:r>
            <w:r w:rsidRPr="003479D1">
              <w:rPr>
                <w:rFonts w:cs="Times New Roman"/>
                <w:color w:val="auto"/>
                <w:sz w:val="19"/>
              </w:rPr>
              <w:br/>
              <w:t xml:space="preserve">  const transactions = await Transaction.find({ user: userId });</w:t>
            </w:r>
            <w:r w:rsidRPr="003479D1">
              <w:rPr>
                <w:rFonts w:cs="Times New Roman"/>
                <w:color w:val="auto"/>
                <w:sz w:val="19"/>
              </w:rPr>
              <w:br/>
              <w:t xml:space="preserve">  let totalIncome = 0, totalExpense = 0;</w:t>
            </w:r>
            <w:r w:rsidRPr="003479D1">
              <w:rPr>
                <w:rFonts w:cs="Times New Roman"/>
                <w:color w:val="auto"/>
                <w:sz w:val="19"/>
              </w:rPr>
              <w:br/>
              <w:t xml:space="preserve">  const categoryWiseExpense = {};</w:t>
            </w:r>
            <w:r w:rsidRPr="003479D1">
              <w:rPr>
                <w:rFonts w:cs="Times New Roman"/>
                <w:color w:val="auto"/>
                <w:sz w:val="19"/>
              </w:rPr>
              <w:br/>
            </w:r>
            <w:r w:rsidRPr="003479D1">
              <w:rPr>
                <w:rFonts w:cs="Times New Roman"/>
                <w:color w:val="auto"/>
                <w:sz w:val="19"/>
              </w:rPr>
              <w:br/>
              <w:t xml:space="preserve">  transactions.forEach((t) =&gt; {</w:t>
            </w:r>
            <w:r w:rsidRPr="003479D1">
              <w:rPr>
                <w:rFonts w:cs="Times New Roman"/>
                <w:color w:val="auto"/>
                <w:sz w:val="19"/>
              </w:rPr>
              <w:br/>
              <w:t xml:space="preserve">    if (t.type === "income") totalIncome += t.amount;</w:t>
            </w:r>
            <w:r w:rsidRPr="003479D1">
              <w:rPr>
                <w:rFonts w:cs="Times New Roman"/>
                <w:color w:val="auto"/>
                <w:sz w:val="19"/>
              </w:rPr>
              <w:br/>
              <w:t xml:space="preserve">    else {</w:t>
            </w:r>
            <w:r w:rsidRPr="003479D1">
              <w:rPr>
                <w:rFonts w:cs="Times New Roman"/>
                <w:color w:val="auto"/>
                <w:sz w:val="19"/>
              </w:rPr>
              <w:br/>
              <w:t xml:space="preserve">      totalExpense += t.amount;</w:t>
            </w:r>
            <w:r w:rsidRPr="003479D1">
              <w:rPr>
                <w:rFonts w:cs="Times New Roman"/>
                <w:color w:val="auto"/>
                <w:sz w:val="19"/>
              </w:rPr>
              <w:br/>
              <w:t xml:space="preserve">      categoryWiseExpense[t.category] = (categoryWiseExpense[t.category] || 0) + t.amount;</w:t>
            </w:r>
            <w:r w:rsidRPr="003479D1">
              <w:rPr>
                <w:rFonts w:cs="Times New Roman"/>
                <w:color w:val="auto"/>
                <w:sz w:val="19"/>
              </w:rPr>
              <w:br/>
              <w:t xml:space="preserve">    }</w:t>
            </w:r>
            <w:r w:rsidRPr="003479D1">
              <w:rPr>
                <w:rFonts w:cs="Times New Roman"/>
                <w:color w:val="auto"/>
                <w:sz w:val="19"/>
              </w:rPr>
              <w:br/>
              <w:t xml:space="preserve">  });</w:t>
            </w:r>
            <w:r w:rsidRPr="003479D1">
              <w:rPr>
                <w:rFonts w:cs="Times New Roman"/>
                <w:color w:val="auto"/>
                <w:sz w:val="19"/>
              </w:rPr>
              <w:br/>
            </w:r>
            <w:r w:rsidRPr="003479D1">
              <w:rPr>
                <w:rFonts w:cs="Times New Roman"/>
                <w:color w:val="auto"/>
                <w:sz w:val="19"/>
              </w:rPr>
              <w:lastRenderedPageBreak/>
              <w:br/>
              <w:t xml:space="preserve">  const summary = { totalIncome, totalExpense, balance: totalIncome - totalExpense,</w:t>
            </w:r>
            <w:r w:rsidRPr="003479D1">
              <w:rPr>
                <w:rFonts w:cs="Times New Roman"/>
                <w:color w:val="auto"/>
                <w:sz w:val="19"/>
              </w:rPr>
              <w:br/>
              <w:t xml:space="preserve">                    totalTransactions: transactions.length, categoryWiseExpense };</w:t>
            </w:r>
            <w:r w:rsidRPr="003479D1">
              <w:rPr>
                <w:rFonts w:cs="Times New Roman"/>
                <w:color w:val="auto"/>
                <w:sz w:val="19"/>
              </w:rPr>
              <w:br/>
              <w:t xml:space="preserve">  const prompt = buildPrompt(summary);</w:t>
            </w:r>
            <w:r w:rsidRPr="003479D1">
              <w:rPr>
                <w:rFonts w:cs="Times New Roman"/>
                <w:color w:val="auto"/>
                <w:sz w:val="19"/>
              </w:rPr>
              <w:br/>
            </w:r>
            <w:r w:rsidRPr="003479D1">
              <w:rPr>
                <w:rFonts w:cs="Times New Roman"/>
                <w:color w:val="auto"/>
                <w:sz w:val="19"/>
              </w:rPr>
              <w:br/>
              <w:t xml:space="preserve">  const ai = new GoogleGenAI({ apiKey: process.env.GEMINI_API_KEY });</w:t>
            </w:r>
            <w:r w:rsidRPr="003479D1">
              <w:rPr>
                <w:rFonts w:cs="Times New Roman"/>
                <w:color w:val="auto"/>
                <w:sz w:val="19"/>
              </w:rPr>
              <w:br/>
              <w:t xml:space="preserve">  const response = await ai.models.generateContent({</w:t>
            </w:r>
            <w:r w:rsidRPr="003479D1">
              <w:rPr>
                <w:rFonts w:cs="Times New Roman"/>
                <w:color w:val="auto"/>
                <w:sz w:val="19"/>
              </w:rPr>
              <w:br/>
              <w:t xml:space="preserve">    model: "gemini-2.5-flash",</w:t>
            </w:r>
            <w:r w:rsidRPr="003479D1">
              <w:rPr>
                <w:rFonts w:cs="Times New Roman"/>
                <w:color w:val="auto"/>
                <w:sz w:val="19"/>
              </w:rPr>
              <w:br/>
              <w:t xml:space="preserve">    contents: prompt,</w:t>
            </w:r>
            <w:r w:rsidRPr="003479D1">
              <w:rPr>
                <w:rFonts w:cs="Times New Roman"/>
                <w:color w:val="auto"/>
                <w:sz w:val="19"/>
              </w:rPr>
              <w:br/>
              <w:t xml:space="preserve">  });</w:t>
            </w:r>
            <w:r w:rsidRPr="003479D1">
              <w:rPr>
                <w:rFonts w:cs="Times New Roman"/>
                <w:color w:val="auto"/>
                <w:sz w:val="19"/>
              </w:rPr>
              <w:br/>
            </w:r>
            <w:r w:rsidRPr="003479D1">
              <w:rPr>
                <w:rFonts w:cs="Times New Roman"/>
                <w:color w:val="auto"/>
                <w:sz w:val="19"/>
              </w:rPr>
              <w:br/>
              <w:t xml:space="preserve">  const cleaned = response.text.replace(/```json/g, "").replace(/```/g, "").trim();</w:t>
            </w:r>
            <w:r w:rsidRPr="003479D1">
              <w:rPr>
                <w:rFonts w:cs="Times New Roman"/>
                <w:color w:val="auto"/>
                <w:sz w:val="19"/>
              </w:rPr>
              <w:br/>
              <w:t xml:space="preserve">  try {</w:t>
            </w:r>
            <w:r w:rsidRPr="003479D1">
              <w:rPr>
                <w:rFonts w:cs="Times New Roman"/>
                <w:color w:val="auto"/>
                <w:sz w:val="19"/>
              </w:rPr>
              <w:br/>
              <w:t xml:space="preserve">    return JSON.parse(cleaned);</w:t>
            </w:r>
            <w:r w:rsidRPr="003479D1">
              <w:rPr>
                <w:rFonts w:cs="Times New Roman"/>
                <w:color w:val="auto"/>
                <w:sz w:val="19"/>
              </w:rPr>
              <w:br/>
              <w:t xml:space="preserve">  } catch {</w:t>
            </w:r>
            <w:r w:rsidRPr="003479D1">
              <w:rPr>
                <w:rFonts w:cs="Times New Roman"/>
                <w:color w:val="auto"/>
                <w:sz w:val="19"/>
              </w:rPr>
              <w:br/>
              <w:t xml:space="preserve">    return { summary: "Unable to parse AI response.", insights: [], recommendations: [] };</w:t>
            </w:r>
            <w:r w:rsidRPr="003479D1">
              <w:rPr>
                <w:rFonts w:cs="Times New Roman"/>
                <w:color w:val="auto"/>
                <w:sz w:val="19"/>
              </w:rPr>
              <w:br/>
              <w:t xml:space="preserve">  }</w:t>
            </w:r>
            <w:r w:rsidRPr="003479D1">
              <w:rPr>
                <w:rFonts w:cs="Times New Roman"/>
                <w:color w:val="auto"/>
                <w:sz w:val="19"/>
              </w:rPr>
              <w:br/>
              <w:t>};</w:t>
            </w:r>
          </w:p>
        </w:tc>
      </w:tr>
    </w:tbl>
    <w:p w14:paraId="5D78493A" w14:textId="77777777" w:rsidR="00D34C6B" w:rsidRPr="003479D1" w:rsidRDefault="00D34C6B">
      <w:pPr>
        <w:spacing w:before="40" w:after="120"/>
        <w:rPr>
          <w:rFonts w:cs="Times New Roman"/>
          <w:color w:val="auto"/>
        </w:rPr>
      </w:pPr>
    </w:p>
    <w:p w14:paraId="6A9E14C7" w14:textId="4E5E8236" w:rsidR="00D34C6B" w:rsidRPr="003479D1" w:rsidRDefault="00000000">
      <w:pPr>
        <w:keepNext/>
        <w:spacing w:before="200" w:after="80" w:line="240" w:lineRule="auto"/>
        <w:rPr>
          <w:rFonts w:cs="Times New Roman"/>
          <w:color w:val="auto"/>
        </w:rPr>
      </w:pPr>
      <w:r w:rsidRPr="003479D1">
        <w:rPr>
          <w:rFonts w:cs="Times New Roman"/>
          <w:b/>
          <w:color w:val="auto"/>
        </w:rPr>
        <w:t>6.4.7 Multi-Format Report Controller (PDF, Excel)</w:t>
      </w:r>
    </w:p>
    <w:p w14:paraId="4D9006E9" w14:textId="77777777" w:rsidR="00D34C6B" w:rsidRPr="003479D1" w:rsidRDefault="00000000">
      <w:pPr>
        <w:spacing w:after="120" w:line="240" w:lineRule="auto"/>
        <w:jc w:val="both"/>
        <w:rPr>
          <w:rFonts w:cs="Times New Roman"/>
          <w:color w:val="auto"/>
        </w:rPr>
      </w:pPr>
      <w:r w:rsidRPr="003479D1">
        <w:rPr>
          <w:rFonts w:cs="Times New Roman"/>
          <w:color w:val="auto"/>
        </w:rPr>
        <w:t>In reportController.js, ExpenseX provides streaming export engines for four major document formats:</w:t>
      </w:r>
    </w:p>
    <w:p w14:paraId="2965F2B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exportPDF: </w:t>
      </w:r>
      <w:r w:rsidRPr="003479D1">
        <w:rPr>
          <w:rFonts w:cs="Times New Roman"/>
          <w:color w:val="auto"/>
        </w:rPr>
        <w:t>Initializes a PDFDocument instance from pdfkit, sets Content-Type to application/pdf with attachment filename expense-report.pdf, and pipes the document stream directly into res. It renders report headers, summary totals (Income, Expense, Balance), and formats individual transaction rows with dates, categories, and amounts.</w:t>
      </w:r>
    </w:p>
    <w:p w14:paraId="471CF05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exportExcel: </w:t>
      </w:r>
      <w:r w:rsidRPr="003479D1">
        <w:rPr>
          <w:rFonts w:cs="Times New Roman"/>
          <w:color w:val="auto"/>
        </w:rPr>
        <w:t>Instantiates an ExcelJS.Workbook, adds an 'Expense Report' worksheet, defines styled columns with custom widths, sets header font to bold, populates transaction rows, and streams the workbook via workbook.xlsx.write(res) with application/vnd.openxmlformats-officedocument.spreadsheetml.sheet.</w:t>
      </w:r>
    </w:p>
    <w:p w14:paraId="3281B00A"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6.5 Frontend Core Implementation</w:t>
      </w:r>
    </w:p>
    <w:p w14:paraId="344B4A86" w14:textId="77777777" w:rsidR="00D34C6B" w:rsidRPr="003479D1" w:rsidRDefault="00000000">
      <w:pPr>
        <w:keepNext/>
        <w:spacing w:before="200" w:after="80" w:line="240" w:lineRule="auto"/>
        <w:rPr>
          <w:rFonts w:cs="Times New Roman"/>
          <w:color w:val="auto"/>
        </w:rPr>
      </w:pPr>
      <w:r w:rsidRPr="003479D1">
        <w:rPr>
          <w:rFonts w:cs="Times New Roman"/>
          <w:b/>
          <w:color w:val="auto"/>
        </w:rPr>
        <w:t>6.5.1 Client Architecture, Vite Bundler &amp; Entry Point</w:t>
      </w:r>
    </w:p>
    <w:p w14:paraId="4776C252" w14:textId="77777777" w:rsidR="00D34C6B" w:rsidRPr="003479D1" w:rsidRDefault="00000000">
      <w:pPr>
        <w:spacing w:after="120" w:line="240" w:lineRule="auto"/>
        <w:jc w:val="both"/>
        <w:rPr>
          <w:rFonts w:cs="Times New Roman"/>
          <w:color w:val="auto"/>
        </w:rPr>
      </w:pPr>
      <w:r w:rsidRPr="003479D1">
        <w:rPr>
          <w:rFonts w:cs="Times New Roman"/>
          <w:color w:val="auto"/>
        </w:rPr>
        <w:t>The frontend is mounted in main.jsx, wrapping the root &lt;App /&gt; component with BrowserRouter from react-router-dom and ToastContainer from react-toastify to deliver real-time non-blocking alert toasts.</w:t>
      </w:r>
    </w:p>
    <w:p w14:paraId="3209987F" w14:textId="77777777" w:rsidR="00D34C6B" w:rsidRPr="003479D1" w:rsidRDefault="00000000">
      <w:pPr>
        <w:keepNext/>
        <w:spacing w:before="200" w:after="80" w:line="240" w:lineRule="auto"/>
        <w:rPr>
          <w:rFonts w:cs="Times New Roman"/>
          <w:color w:val="auto"/>
        </w:rPr>
      </w:pPr>
      <w:r w:rsidRPr="003479D1">
        <w:rPr>
          <w:rFonts w:cs="Times New Roman"/>
          <w:b/>
          <w:color w:val="auto"/>
        </w:rPr>
        <w:t>6.5.2 Client-Side Routing and Protected Route Guards</w:t>
      </w:r>
    </w:p>
    <w:p w14:paraId="352C140F" w14:textId="77777777" w:rsidR="00D34C6B" w:rsidRPr="003479D1" w:rsidRDefault="00000000">
      <w:pPr>
        <w:spacing w:after="120" w:line="240" w:lineRule="auto"/>
        <w:jc w:val="both"/>
        <w:rPr>
          <w:rFonts w:cs="Times New Roman"/>
          <w:color w:val="auto"/>
        </w:rPr>
      </w:pPr>
      <w:r w:rsidRPr="003479D1">
        <w:rPr>
          <w:rFonts w:cs="Times New Roman"/>
          <w:color w:val="auto"/>
        </w:rPr>
        <w:t>In App.jsx, public routes / and /auth render the Landing portal and AuthPage respectively. Protected application views (/dashboard, /transactions, /analytics, /ai, /reports, /settings) are wrapped within the &lt;Auth&gt; component (utils/Auth.jsx) and rendered inside &lt;DashboardLayout&gt;. &lt;Auth&gt; inspects localStorage: if neither a valid token nor demoMode flag is detected, it redirects to /auth.</w:t>
      </w:r>
    </w:p>
    <w:p w14:paraId="770A47B5" w14:textId="77777777" w:rsidR="00D34C6B" w:rsidRPr="003479D1" w:rsidRDefault="00000000">
      <w:pPr>
        <w:keepNext/>
        <w:spacing w:before="200" w:after="80" w:line="240" w:lineRule="auto"/>
        <w:rPr>
          <w:rFonts w:cs="Times New Roman"/>
          <w:color w:val="auto"/>
        </w:rPr>
      </w:pPr>
      <w:r w:rsidRPr="003479D1">
        <w:rPr>
          <w:rFonts w:cs="Times New Roman"/>
          <w:b/>
          <w:color w:val="auto"/>
        </w:rPr>
        <w:lastRenderedPageBreak/>
        <w:t>6.5.3 Data Abstraction Layer (Dual Live &amp; Demo Mode)</w:t>
      </w:r>
    </w:p>
    <w:p w14:paraId="606DD6CD" w14:textId="77777777" w:rsidR="00D34C6B" w:rsidRPr="003479D1" w:rsidRDefault="00000000">
      <w:pPr>
        <w:spacing w:after="120" w:line="240" w:lineRule="auto"/>
        <w:jc w:val="both"/>
        <w:rPr>
          <w:rFonts w:cs="Times New Roman"/>
          <w:color w:val="auto"/>
        </w:rPr>
      </w:pPr>
      <w:r w:rsidRPr="003479D1">
        <w:rPr>
          <w:rFonts w:cs="Times New Roman"/>
          <w:color w:val="auto"/>
        </w:rPr>
        <w:t>The frontend implements an abstracted data service layer in components/data/dataService.js. The isDemo() utility detects whether the user is evaluating the system in Guest Mode (demoMode === 'true' and no token). If true, calls resolve instantaneously through demoService.js using browser LocalStorage; if false, calls dispatch live authenticated HTTP requests through apiService.js.</w:t>
      </w:r>
    </w:p>
    <w:p w14:paraId="70D64D9D" w14:textId="77777777" w:rsidR="00D34C6B" w:rsidRPr="003479D1" w:rsidRDefault="00000000">
      <w:pPr>
        <w:keepNext/>
        <w:spacing w:before="200" w:after="80" w:line="240" w:lineRule="auto"/>
        <w:rPr>
          <w:rFonts w:cs="Times New Roman"/>
          <w:color w:val="auto"/>
        </w:rPr>
      </w:pPr>
      <w:r w:rsidRPr="003479D1">
        <w:rPr>
          <w:rFonts w:cs="Times New Roman"/>
          <w:b/>
          <w:color w:val="auto"/>
        </w:rPr>
        <w:t>6.5.4 Dashboard Layout and Real-Time Summary Cards</w:t>
      </w:r>
    </w:p>
    <w:p w14:paraId="686C6363" w14:textId="77777777" w:rsidR="00D34C6B" w:rsidRPr="003479D1" w:rsidRDefault="00000000">
      <w:pPr>
        <w:spacing w:after="120" w:line="240" w:lineRule="auto"/>
        <w:jc w:val="both"/>
        <w:rPr>
          <w:rFonts w:cs="Times New Roman"/>
          <w:color w:val="auto"/>
        </w:rPr>
      </w:pPr>
      <w:r w:rsidRPr="003479D1">
        <w:rPr>
          <w:rFonts w:cs="Times New Roman"/>
          <w:color w:val="auto"/>
        </w:rPr>
        <w:t>The Dashboard.jsx view renders DashboardHeader, SummaryCards, and BarGraph. SummaryCards maps the dashboard summary object into four responsive metric cards: Net Balance (₹), Total Income (₹), Total Expenses (₹), and Total Transaction Counts, each styled with distinctive color gradients and Tabler icons.</w:t>
      </w:r>
    </w:p>
    <w:p w14:paraId="212DC7C6" w14:textId="77777777" w:rsidR="00D34C6B" w:rsidRPr="003479D1" w:rsidRDefault="00000000">
      <w:pPr>
        <w:keepNext/>
        <w:spacing w:before="200" w:after="80" w:line="240" w:lineRule="auto"/>
        <w:rPr>
          <w:rFonts w:cs="Times New Roman"/>
          <w:color w:val="auto"/>
        </w:rPr>
      </w:pPr>
      <w:r w:rsidRPr="003479D1">
        <w:rPr>
          <w:rFonts w:cs="Times New Roman"/>
          <w:b/>
          <w:color w:val="auto"/>
        </w:rPr>
        <w:t>6.5.5 Transaction Management (Table, Search, Form, Modal)</w:t>
      </w:r>
    </w:p>
    <w:p w14:paraId="7455C59A" w14:textId="77777777" w:rsidR="00D34C6B" w:rsidRPr="003479D1" w:rsidRDefault="00000000">
      <w:pPr>
        <w:spacing w:after="120" w:line="240" w:lineRule="auto"/>
        <w:jc w:val="both"/>
        <w:rPr>
          <w:rFonts w:cs="Times New Roman"/>
          <w:color w:val="auto"/>
        </w:rPr>
      </w:pPr>
      <w:r w:rsidRPr="003479D1">
        <w:rPr>
          <w:rFonts w:cs="Times New Roman"/>
          <w:color w:val="auto"/>
        </w:rPr>
        <w:t>In Transactions.jsx, users interact with a complete transaction management interface. The component maintains transactions state, page, search query, and filter category. Search filtering executes in real time across categories, descriptions, and payment methods. The AddTransactionModal houses TransactionForm, handling both creation and editing through an onSubmit prop, while TransactionTable renders individual rows with color-coded badges, formatted dates, and Edit/Delete action buttons.</w:t>
      </w:r>
    </w:p>
    <w:p w14:paraId="198A9A83" w14:textId="77777777" w:rsidR="00D34C6B" w:rsidRPr="003479D1" w:rsidRDefault="00000000">
      <w:pPr>
        <w:keepNext/>
        <w:spacing w:before="200" w:after="80" w:line="240" w:lineRule="auto"/>
        <w:rPr>
          <w:rFonts w:cs="Times New Roman"/>
          <w:color w:val="auto"/>
        </w:rPr>
      </w:pPr>
      <w:r w:rsidRPr="003479D1">
        <w:rPr>
          <w:rFonts w:cs="Times New Roman"/>
          <w:b/>
          <w:color w:val="auto"/>
        </w:rPr>
        <w:t>6.5.6 Analytics and Recharts Visualizations</w:t>
      </w:r>
    </w:p>
    <w:p w14:paraId="755646EA" w14:textId="77777777" w:rsidR="00D34C6B" w:rsidRPr="003479D1" w:rsidRDefault="00000000">
      <w:pPr>
        <w:spacing w:after="120" w:line="240" w:lineRule="auto"/>
        <w:jc w:val="both"/>
        <w:rPr>
          <w:rFonts w:cs="Times New Roman"/>
          <w:color w:val="auto"/>
        </w:rPr>
      </w:pPr>
      <w:r w:rsidRPr="003479D1">
        <w:rPr>
          <w:rFonts w:cs="Times New Roman"/>
          <w:color w:val="auto"/>
        </w:rPr>
        <w:t>In Analytics.jsx, ExpenseCategoryChart uses Recharts &lt;PieChart&gt; and &lt;Pie&gt; to render category expenditure shares. Clicking any pie slice dynamically filters the underlying transaction list to display only expenses within that category, computing a localized total. MonthlyExpenseChart renders a responsive &lt;LineChart&gt; with CartesianGrid, XAxis (months), YAxis (amounts), and smooth monotone splines.</w:t>
      </w:r>
    </w:p>
    <w:p w14:paraId="09EB691C" w14:textId="77777777" w:rsidR="00D34C6B" w:rsidRPr="003479D1" w:rsidRDefault="00000000">
      <w:pPr>
        <w:keepNext/>
        <w:spacing w:before="200" w:after="80" w:line="240" w:lineRule="auto"/>
        <w:rPr>
          <w:rFonts w:cs="Times New Roman"/>
          <w:color w:val="auto"/>
        </w:rPr>
      </w:pPr>
      <w:r w:rsidRPr="003479D1">
        <w:rPr>
          <w:rFonts w:cs="Times New Roman"/>
          <w:b/>
          <w:color w:val="auto"/>
        </w:rPr>
        <w:t>6.5.7 AI Insights Interface Component</w:t>
      </w:r>
    </w:p>
    <w:p w14:paraId="272C1271" w14:textId="77777777" w:rsidR="00D34C6B" w:rsidRPr="003479D1" w:rsidRDefault="00000000">
      <w:pPr>
        <w:spacing w:after="120" w:line="240" w:lineRule="auto"/>
        <w:jc w:val="both"/>
        <w:rPr>
          <w:rFonts w:cs="Times New Roman"/>
          <w:color w:val="auto"/>
        </w:rPr>
      </w:pPr>
      <w:r w:rsidRPr="003479D1">
        <w:rPr>
          <w:rFonts w:cs="Times New Roman"/>
          <w:color w:val="auto"/>
        </w:rPr>
        <w:t>In AIInsights.jsx and AIInsightCard.jsx, the client renders the structured Gemini response. The interface displays a prominent Financial Health status badge, an overall numerical score (0-100), a detailed Spending Analysis paragraph, Savings Recommendations, Highest Expense Category callout, Smart Alert bullet items, Personalized Tips, and a target Next Month Goal.</w:t>
      </w:r>
    </w:p>
    <w:p w14:paraId="60CC4686" w14:textId="77777777" w:rsidR="00D34C6B" w:rsidRPr="003479D1" w:rsidRDefault="00000000">
      <w:pPr>
        <w:keepNext/>
        <w:spacing w:before="200" w:after="80" w:line="240" w:lineRule="auto"/>
        <w:rPr>
          <w:rFonts w:cs="Times New Roman"/>
          <w:color w:val="auto"/>
        </w:rPr>
      </w:pPr>
      <w:r w:rsidRPr="003479D1">
        <w:rPr>
          <w:rFonts w:cs="Times New Roman"/>
          <w:b/>
          <w:color w:val="auto"/>
        </w:rPr>
        <w:t>6.5.8 Reports Generation Portal Component</w:t>
      </w:r>
    </w:p>
    <w:p w14:paraId="17BA7BD7" w14:textId="77777777" w:rsidR="00D34C6B" w:rsidRPr="003479D1" w:rsidRDefault="00000000">
      <w:pPr>
        <w:spacing w:after="120" w:line="240" w:lineRule="auto"/>
        <w:jc w:val="both"/>
        <w:rPr>
          <w:rFonts w:cs="Times New Roman"/>
          <w:color w:val="auto"/>
        </w:rPr>
      </w:pPr>
      <w:r w:rsidRPr="003479D1">
        <w:rPr>
          <w:rFonts w:cs="Times New Roman"/>
          <w:color w:val="auto"/>
        </w:rPr>
        <w:t>In Reports.jsx, users view an overall ReportSummary card and access two export sections: Complete Report Export (instant PDF and Excel downloads) and Date-Filtered Export (allowing users to pick fromDate and toDate inputs before downloading filtered PDF or Excel statements).</w:t>
      </w:r>
    </w:p>
    <w:p w14:paraId="682DB5EE" w14:textId="77777777" w:rsidR="00D34C6B" w:rsidRPr="003479D1" w:rsidRDefault="00000000">
      <w:pPr>
        <w:keepNext/>
        <w:spacing w:before="200" w:after="80" w:line="240" w:lineRule="auto"/>
        <w:rPr>
          <w:rFonts w:cs="Times New Roman"/>
          <w:color w:val="auto"/>
        </w:rPr>
      </w:pPr>
      <w:r w:rsidRPr="003479D1">
        <w:rPr>
          <w:rFonts w:cs="Times New Roman"/>
          <w:b/>
          <w:color w:val="auto"/>
        </w:rPr>
        <w:t>6.5.9 User Profile and Password Settings Interface</w:t>
      </w:r>
    </w:p>
    <w:p w14:paraId="3CA94899" w14:textId="77777777" w:rsidR="00D34C6B" w:rsidRPr="003479D1" w:rsidRDefault="00000000">
      <w:pPr>
        <w:spacing w:after="120" w:line="240" w:lineRule="auto"/>
        <w:jc w:val="both"/>
        <w:rPr>
          <w:rFonts w:cs="Times New Roman"/>
          <w:color w:val="auto"/>
        </w:rPr>
      </w:pPr>
      <w:r w:rsidRPr="003479D1">
        <w:rPr>
          <w:rFonts w:cs="Times New Roman"/>
          <w:color w:val="auto"/>
        </w:rPr>
        <w:t>Settings.jsx provides two secure forms: a Profile Settings form allowing modification of full name and email address, and a Password Change form requiring current password verification, new password entry, and confirmation matching.</w:t>
      </w:r>
    </w:p>
    <w:p w14:paraId="4552E6F4" w14:textId="77777777" w:rsidR="00D34C6B" w:rsidRPr="003479D1" w:rsidRDefault="00000000">
      <w:pPr>
        <w:keepNext/>
        <w:spacing w:before="200" w:after="80" w:line="240" w:lineRule="auto"/>
        <w:rPr>
          <w:rFonts w:cs="Times New Roman"/>
          <w:color w:val="auto"/>
        </w:rPr>
      </w:pPr>
      <w:r w:rsidRPr="003479D1">
        <w:rPr>
          <w:rFonts w:cs="Times New Roman"/>
          <w:b/>
          <w:color w:val="auto"/>
        </w:rPr>
        <w:lastRenderedPageBreak/>
        <w:t>6.5.10 Landing Page &amp; Marketing Portal</w:t>
      </w:r>
    </w:p>
    <w:p w14:paraId="18730286" w14:textId="77777777" w:rsidR="00D34C6B" w:rsidRPr="003479D1" w:rsidRDefault="00000000">
      <w:pPr>
        <w:spacing w:after="120" w:line="240" w:lineRule="auto"/>
        <w:jc w:val="both"/>
        <w:rPr>
          <w:rFonts w:cs="Times New Roman"/>
          <w:color w:val="auto"/>
        </w:rPr>
      </w:pPr>
      <w:r w:rsidRPr="003479D1">
        <w:rPr>
          <w:rFonts w:cs="Times New Roman"/>
          <w:color w:val="auto"/>
        </w:rPr>
        <w:t>Landing.jsx serves as the public gateway, featuring a responsive Navbar, Hero section with call-to-action buttons ('Get Started' and 'Try Demo'), interactive Features grid, live animated Counter stats, interactive Preview mockup, and Contact form.</w:t>
      </w:r>
    </w:p>
    <w:p w14:paraId="0F34870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6.6 Input Validation and Sanitization Rules Matrix</w:t>
      </w:r>
    </w:p>
    <w:p w14:paraId="6D2CE1CB" w14:textId="77777777" w:rsidR="00D34C6B" w:rsidRPr="003479D1" w:rsidRDefault="00000000">
      <w:pPr>
        <w:spacing w:after="120" w:line="240" w:lineRule="auto"/>
        <w:jc w:val="both"/>
        <w:rPr>
          <w:rFonts w:cs="Times New Roman"/>
          <w:color w:val="auto"/>
        </w:rPr>
      </w:pPr>
      <w:r w:rsidRPr="003479D1">
        <w:rPr>
          <w:rFonts w:cs="Times New Roman"/>
          <w:color w:val="auto"/>
        </w:rPr>
        <w:t>Table 6.1 documents the full-stack validation and sanitization matrix enforced across ExpenseX:</w:t>
      </w:r>
    </w:p>
    <w:p w14:paraId="6DDF292C" w14:textId="77777777" w:rsidR="00D34C6B" w:rsidRPr="003479D1" w:rsidRDefault="00000000">
      <w:pPr>
        <w:keepNext/>
        <w:spacing w:before="200" w:after="80"/>
        <w:rPr>
          <w:rFonts w:cs="Times New Roman"/>
          <w:color w:val="auto"/>
        </w:rPr>
      </w:pPr>
      <w:r w:rsidRPr="003479D1">
        <w:rPr>
          <w:rFonts w:cs="Times New Roman"/>
          <w:b/>
          <w:color w:val="auto"/>
          <w:sz w:val="22"/>
        </w:rPr>
        <w:t>Table 6.1: Full-Stack Input Validation and Sanitization Matrix</w:t>
      </w:r>
    </w:p>
    <w:tbl>
      <w:tblPr>
        <w:tblStyle w:val="GridTable1Light-Accent1"/>
        <w:tblW w:w="0" w:type="auto"/>
        <w:tblLook w:val="04A0" w:firstRow="1" w:lastRow="0" w:firstColumn="1" w:lastColumn="0" w:noHBand="0" w:noVBand="1"/>
      </w:tblPr>
      <w:tblGrid>
        <w:gridCol w:w="1549"/>
        <w:gridCol w:w="1063"/>
        <w:gridCol w:w="1569"/>
        <w:gridCol w:w="1783"/>
        <w:gridCol w:w="1572"/>
        <w:gridCol w:w="1680"/>
      </w:tblGrid>
      <w:tr w:rsidR="00D34C6B" w:rsidRPr="003479D1" w14:paraId="45B8F0BB" w14:textId="77777777" w:rsidTr="00702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53B63B7" w14:textId="77777777" w:rsidR="00D34C6B" w:rsidRPr="003479D1" w:rsidRDefault="00000000">
            <w:pPr>
              <w:jc w:val="center"/>
              <w:rPr>
                <w:rFonts w:cs="Times New Roman"/>
                <w:color w:val="auto"/>
              </w:rPr>
            </w:pPr>
            <w:r w:rsidRPr="003479D1">
              <w:rPr>
                <w:rFonts w:cs="Times New Roman"/>
                <w:color w:val="auto"/>
                <w:sz w:val="21"/>
              </w:rPr>
              <w:t>Field / Parameter</w:t>
            </w:r>
          </w:p>
        </w:tc>
        <w:tc>
          <w:tcPr>
            <w:tcW w:w="1080" w:type="dxa"/>
          </w:tcPr>
          <w:p w14:paraId="726D1827"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Data Type</w:t>
            </w:r>
          </w:p>
        </w:tc>
        <w:tc>
          <w:tcPr>
            <w:tcW w:w="1584" w:type="dxa"/>
          </w:tcPr>
          <w:p w14:paraId="5E44849B"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Client-Side Check</w:t>
            </w:r>
          </w:p>
        </w:tc>
        <w:tc>
          <w:tcPr>
            <w:tcW w:w="1800" w:type="dxa"/>
          </w:tcPr>
          <w:p w14:paraId="05A012A4"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Server-Side Mongoose Rule</w:t>
            </w:r>
          </w:p>
        </w:tc>
        <w:tc>
          <w:tcPr>
            <w:tcW w:w="1584" w:type="dxa"/>
          </w:tcPr>
          <w:p w14:paraId="68F7D95E"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Sanitization Strategy</w:t>
            </w:r>
          </w:p>
        </w:tc>
        <w:tc>
          <w:tcPr>
            <w:tcW w:w="1728" w:type="dxa"/>
          </w:tcPr>
          <w:p w14:paraId="075AE968"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Error Response Message</w:t>
            </w:r>
          </w:p>
        </w:tc>
      </w:tr>
      <w:tr w:rsidR="00D34C6B" w:rsidRPr="003479D1" w14:paraId="03A76149"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62F80761" w14:textId="77777777" w:rsidR="00D34C6B" w:rsidRPr="003479D1" w:rsidRDefault="00000000">
            <w:pPr>
              <w:rPr>
                <w:rFonts w:cs="Times New Roman"/>
                <w:color w:val="auto"/>
              </w:rPr>
            </w:pPr>
            <w:r w:rsidRPr="003479D1">
              <w:rPr>
                <w:rFonts w:cs="Times New Roman"/>
                <w:b w:val="0"/>
                <w:color w:val="auto"/>
                <w:sz w:val="20"/>
              </w:rPr>
              <w:t>User Name</w:t>
            </w:r>
          </w:p>
        </w:tc>
        <w:tc>
          <w:tcPr>
            <w:tcW w:w="1080" w:type="dxa"/>
          </w:tcPr>
          <w:p w14:paraId="603FFF1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1229C99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non-empty</w:t>
            </w:r>
          </w:p>
        </w:tc>
        <w:tc>
          <w:tcPr>
            <w:tcW w:w="1800" w:type="dxa"/>
          </w:tcPr>
          <w:p w14:paraId="682723C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trim: true</w:t>
            </w:r>
          </w:p>
        </w:tc>
        <w:tc>
          <w:tcPr>
            <w:tcW w:w="1584" w:type="dxa"/>
          </w:tcPr>
          <w:p w14:paraId="4093A00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Strips leading/trailing whitespace</w:t>
            </w:r>
          </w:p>
        </w:tc>
        <w:tc>
          <w:tcPr>
            <w:tcW w:w="1728" w:type="dxa"/>
          </w:tcPr>
          <w:p w14:paraId="7A6EB1C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"Please fill all required fields"</w:t>
            </w:r>
          </w:p>
        </w:tc>
      </w:tr>
      <w:tr w:rsidR="00D34C6B" w:rsidRPr="003479D1" w14:paraId="3AB5C677"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474BEB56" w14:textId="77777777" w:rsidR="00D34C6B" w:rsidRPr="003479D1" w:rsidRDefault="00000000">
            <w:pPr>
              <w:rPr>
                <w:rFonts w:cs="Times New Roman"/>
                <w:color w:val="auto"/>
              </w:rPr>
            </w:pPr>
            <w:r w:rsidRPr="003479D1">
              <w:rPr>
                <w:rFonts w:cs="Times New Roman"/>
                <w:b w:val="0"/>
                <w:color w:val="auto"/>
                <w:sz w:val="20"/>
              </w:rPr>
              <w:t>User Email</w:t>
            </w:r>
          </w:p>
        </w:tc>
        <w:tc>
          <w:tcPr>
            <w:tcW w:w="1080" w:type="dxa"/>
          </w:tcPr>
          <w:p w14:paraId="4690167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20BA8D0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type='email', regex format</w:t>
            </w:r>
          </w:p>
        </w:tc>
        <w:tc>
          <w:tcPr>
            <w:tcW w:w="1800" w:type="dxa"/>
          </w:tcPr>
          <w:p w14:paraId="2FC0149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unique: true, lowercase: true</w:t>
            </w:r>
          </w:p>
        </w:tc>
        <w:tc>
          <w:tcPr>
            <w:tcW w:w="1584" w:type="dxa"/>
          </w:tcPr>
          <w:p w14:paraId="76E1B0C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Converts to lowercase, trims whitespace</w:t>
            </w:r>
          </w:p>
        </w:tc>
        <w:tc>
          <w:tcPr>
            <w:tcW w:w="1728" w:type="dxa"/>
          </w:tcPr>
          <w:p w14:paraId="4B48962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"Already Registered" / "Invalid Email"</w:t>
            </w:r>
          </w:p>
        </w:tc>
      </w:tr>
      <w:tr w:rsidR="00D34C6B" w:rsidRPr="003479D1" w14:paraId="2A92192A"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6A8B8AB6" w14:textId="77777777" w:rsidR="00D34C6B" w:rsidRPr="003479D1" w:rsidRDefault="00000000">
            <w:pPr>
              <w:rPr>
                <w:rFonts w:cs="Times New Roman"/>
                <w:color w:val="auto"/>
              </w:rPr>
            </w:pPr>
            <w:r w:rsidRPr="003479D1">
              <w:rPr>
                <w:rFonts w:cs="Times New Roman"/>
                <w:b w:val="0"/>
                <w:color w:val="auto"/>
                <w:sz w:val="20"/>
              </w:rPr>
              <w:t>User Password</w:t>
            </w:r>
          </w:p>
        </w:tc>
        <w:tc>
          <w:tcPr>
            <w:tcW w:w="1080" w:type="dxa"/>
          </w:tcPr>
          <w:p w14:paraId="06554CE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1173D2C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min length 6</w:t>
            </w:r>
          </w:p>
        </w:tc>
        <w:tc>
          <w:tcPr>
            <w:tcW w:w="1800" w:type="dxa"/>
          </w:tcPr>
          <w:p w14:paraId="236A9B4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minlength: 6</w:t>
            </w:r>
          </w:p>
        </w:tc>
        <w:tc>
          <w:tcPr>
            <w:tcW w:w="1584" w:type="dxa"/>
          </w:tcPr>
          <w:p w14:paraId="4BD3AAF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10-round salted bcrypt hashing</w:t>
            </w:r>
          </w:p>
        </w:tc>
        <w:tc>
          <w:tcPr>
            <w:tcW w:w="1728" w:type="dxa"/>
          </w:tcPr>
          <w:p w14:paraId="12538E9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"Password must be at least 6 characters"</w:t>
            </w:r>
          </w:p>
        </w:tc>
      </w:tr>
      <w:tr w:rsidR="00D34C6B" w:rsidRPr="003479D1" w14:paraId="67FDCE51"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41DC1FB9" w14:textId="77777777" w:rsidR="00D34C6B" w:rsidRPr="003479D1" w:rsidRDefault="00000000">
            <w:pPr>
              <w:rPr>
                <w:rFonts w:cs="Times New Roman"/>
                <w:color w:val="auto"/>
              </w:rPr>
            </w:pPr>
            <w:r w:rsidRPr="003479D1">
              <w:rPr>
                <w:rFonts w:cs="Times New Roman"/>
                <w:b w:val="0"/>
                <w:color w:val="auto"/>
                <w:sz w:val="20"/>
              </w:rPr>
              <w:t>Transaction Type</w:t>
            </w:r>
          </w:p>
        </w:tc>
        <w:tc>
          <w:tcPr>
            <w:tcW w:w="1080" w:type="dxa"/>
          </w:tcPr>
          <w:p w14:paraId="34B9D04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577805F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select: income | expense</w:t>
            </w:r>
          </w:p>
        </w:tc>
        <w:tc>
          <w:tcPr>
            <w:tcW w:w="1800" w:type="dxa"/>
          </w:tcPr>
          <w:p w14:paraId="328A9EB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enum: ['income', 'expense']</w:t>
            </w:r>
          </w:p>
        </w:tc>
        <w:tc>
          <w:tcPr>
            <w:tcW w:w="1584" w:type="dxa"/>
          </w:tcPr>
          <w:p w14:paraId="0AF7AA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Strict whitelist equality matching</w:t>
            </w:r>
          </w:p>
        </w:tc>
        <w:tc>
          <w:tcPr>
            <w:tcW w:w="1728" w:type="dxa"/>
          </w:tcPr>
          <w:p w14:paraId="5A4A1B1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"Invalid transaction type"</w:t>
            </w:r>
          </w:p>
        </w:tc>
      </w:tr>
      <w:tr w:rsidR="00D34C6B" w:rsidRPr="003479D1" w14:paraId="00A0354C"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0EE0E387" w14:textId="77777777" w:rsidR="00D34C6B" w:rsidRPr="003479D1" w:rsidRDefault="00000000">
            <w:pPr>
              <w:rPr>
                <w:rFonts w:cs="Times New Roman"/>
                <w:color w:val="auto"/>
              </w:rPr>
            </w:pPr>
            <w:r w:rsidRPr="003479D1">
              <w:rPr>
                <w:rFonts w:cs="Times New Roman"/>
                <w:b w:val="0"/>
                <w:color w:val="auto"/>
                <w:sz w:val="20"/>
              </w:rPr>
              <w:t>Transaction Amount</w:t>
            </w:r>
          </w:p>
        </w:tc>
        <w:tc>
          <w:tcPr>
            <w:tcW w:w="1080" w:type="dxa"/>
          </w:tcPr>
          <w:p w14:paraId="64856D4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Number</w:t>
            </w:r>
          </w:p>
        </w:tc>
        <w:tc>
          <w:tcPr>
            <w:tcW w:w="1584" w:type="dxa"/>
          </w:tcPr>
          <w:p w14:paraId="6DBF638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type='number', min=1</w:t>
            </w:r>
          </w:p>
        </w:tc>
        <w:tc>
          <w:tcPr>
            <w:tcW w:w="1800" w:type="dxa"/>
          </w:tcPr>
          <w:p w14:paraId="625A77E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min: 1</w:t>
            </w:r>
          </w:p>
        </w:tc>
        <w:tc>
          <w:tcPr>
            <w:tcW w:w="1584" w:type="dxa"/>
          </w:tcPr>
          <w:p w14:paraId="43B7B45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parseFloat() casting; rejects NaN/negative</w:t>
            </w:r>
          </w:p>
        </w:tc>
        <w:tc>
          <w:tcPr>
            <w:tcW w:w="1728" w:type="dxa"/>
          </w:tcPr>
          <w:p w14:paraId="798F118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"Amount must be a positive number &gt;= 1"</w:t>
            </w:r>
          </w:p>
        </w:tc>
      </w:tr>
      <w:tr w:rsidR="00D34C6B" w:rsidRPr="003479D1" w14:paraId="724CE368"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1D296294" w14:textId="77777777" w:rsidR="00D34C6B" w:rsidRPr="003479D1" w:rsidRDefault="00000000">
            <w:pPr>
              <w:rPr>
                <w:rFonts w:cs="Times New Roman"/>
                <w:color w:val="auto"/>
              </w:rPr>
            </w:pPr>
            <w:r w:rsidRPr="003479D1">
              <w:rPr>
                <w:rFonts w:cs="Times New Roman"/>
                <w:b w:val="0"/>
                <w:color w:val="auto"/>
                <w:sz w:val="20"/>
              </w:rPr>
              <w:t>Transaction Category</w:t>
            </w:r>
          </w:p>
        </w:tc>
        <w:tc>
          <w:tcPr>
            <w:tcW w:w="1080" w:type="dxa"/>
          </w:tcPr>
          <w:p w14:paraId="57B7838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363EE85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text input</w:t>
            </w:r>
          </w:p>
        </w:tc>
        <w:tc>
          <w:tcPr>
            <w:tcW w:w="1800" w:type="dxa"/>
          </w:tcPr>
          <w:p w14:paraId="26643C9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true, trim: true</w:t>
            </w:r>
          </w:p>
        </w:tc>
        <w:tc>
          <w:tcPr>
            <w:tcW w:w="1584" w:type="dxa"/>
          </w:tcPr>
          <w:p w14:paraId="6E75C87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Strips whitespace; default category fallback</w:t>
            </w:r>
          </w:p>
        </w:tc>
        <w:tc>
          <w:tcPr>
            <w:tcW w:w="1728" w:type="dxa"/>
          </w:tcPr>
          <w:p w14:paraId="37988C5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"Category is required"</w:t>
            </w:r>
          </w:p>
        </w:tc>
      </w:tr>
      <w:tr w:rsidR="00D34C6B" w:rsidRPr="003479D1" w14:paraId="3280D0A9"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0ABD0C03" w14:textId="77777777" w:rsidR="00D34C6B" w:rsidRPr="003479D1" w:rsidRDefault="00000000">
            <w:pPr>
              <w:rPr>
                <w:rFonts w:cs="Times New Roman"/>
                <w:color w:val="auto"/>
              </w:rPr>
            </w:pPr>
            <w:r w:rsidRPr="003479D1">
              <w:rPr>
                <w:rFonts w:cs="Times New Roman"/>
                <w:b w:val="0"/>
                <w:color w:val="auto"/>
                <w:sz w:val="20"/>
              </w:rPr>
              <w:t>Payment Method</w:t>
            </w:r>
          </w:p>
        </w:tc>
        <w:tc>
          <w:tcPr>
            <w:tcW w:w="1080" w:type="dxa"/>
          </w:tcPr>
          <w:p w14:paraId="1182930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595029E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select input</w:t>
            </w:r>
          </w:p>
        </w:tc>
        <w:tc>
          <w:tcPr>
            <w:tcW w:w="1800" w:type="dxa"/>
          </w:tcPr>
          <w:p w14:paraId="73641DA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enum: [Cash, UPI, Debit Card, Credit Card, ...]</w:t>
            </w:r>
          </w:p>
        </w:tc>
        <w:tc>
          <w:tcPr>
            <w:tcW w:w="1584" w:type="dxa"/>
          </w:tcPr>
          <w:p w14:paraId="62D2FD0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Strict enum validation against whitelist</w:t>
            </w:r>
          </w:p>
        </w:tc>
        <w:tc>
          <w:tcPr>
            <w:tcW w:w="1728" w:type="dxa"/>
          </w:tcPr>
          <w:p w14:paraId="5342534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"Invalid payment method specified"</w:t>
            </w:r>
          </w:p>
        </w:tc>
      </w:tr>
      <w:tr w:rsidR="00D34C6B" w:rsidRPr="003479D1" w14:paraId="23B39105"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12D1BA64" w14:textId="77777777" w:rsidR="00D34C6B" w:rsidRPr="003479D1" w:rsidRDefault="00000000">
            <w:pPr>
              <w:rPr>
                <w:rFonts w:cs="Times New Roman"/>
                <w:color w:val="auto"/>
              </w:rPr>
            </w:pPr>
            <w:r w:rsidRPr="003479D1">
              <w:rPr>
                <w:rFonts w:cs="Times New Roman"/>
                <w:b w:val="0"/>
                <w:color w:val="auto"/>
                <w:sz w:val="20"/>
              </w:rPr>
              <w:t>Transaction Date</w:t>
            </w:r>
          </w:p>
        </w:tc>
        <w:tc>
          <w:tcPr>
            <w:tcW w:w="1080" w:type="dxa"/>
          </w:tcPr>
          <w:p w14:paraId="12E83D6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Date</w:t>
            </w:r>
          </w:p>
        </w:tc>
        <w:tc>
          <w:tcPr>
            <w:tcW w:w="1584" w:type="dxa"/>
          </w:tcPr>
          <w:p w14:paraId="7287B52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type='date' picker</w:t>
            </w:r>
          </w:p>
        </w:tc>
        <w:tc>
          <w:tcPr>
            <w:tcW w:w="1800" w:type="dxa"/>
          </w:tcPr>
          <w:p w14:paraId="5B3CE6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Date, default: Date.now</w:t>
            </w:r>
          </w:p>
        </w:tc>
        <w:tc>
          <w:tcPr>
            <w:tcW w:w="1584" w:type="dxa"/>
          </w:tcPr>
          <w:p w14:paraId="4A52F8C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ISO 8601 Date object parsing</w:t>
            </w:r>
          </w:p>
        </w:tc>
        <w:tc>
          <w:tcPr>
            <w:tcW w:w="1728" w:type="dxa"/>
          </w:tcPr>
          <w:p w14:paraId="6C2006D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"Invalid date format provided"</w:t>
            </w:r>
          </w:p>
        </w:tc>
      </w:tr>
      <w:tr w:rsidR="00D34C6B" w:rsidRPr="003479D1" w14:paraId="6B428D23" w14:textId="77777777" w:rsidTr="007028F6">
        <w:tc>
          <w:tcPr>
            <w:cnfStyle w:val="001000000000" w:firstRow="0" w:lastRow="0" w:firstColumn="1" w:lastColumn="0" w:oddVBand="0" w:evenVBand="0" w:oddHBand="0" w:evenHBand="0" w:firstRowFirstColumn="0" w:firstRowLastColumn="0" w:lastRowFirstColumn="0" w:lastRowLastColumn="0"/>
            <w:tcW w:w="1584" w:type="dxa"/>
          </w:tcPr>
          <w:p w14:paraId="3ACF2CBB" w14:textId="77777777" w:rsidR="00D34C6B" w:rsidRPr="003479D1" w:rsidRDefault="00000000">
            <w:pPr>
              <w:rPr>
                <w:rFonts w:cs="Times New Roman"/>
                <w:color w:val="auto"/>
              </w:rPr>
            </w:pPr>
            <w:r w:rsidRPr="003479D1">
              <w:rPr>
                <w:rFonts w:cs="Times New Roman"/>
                <w:b w:val="0"/>
                <w:color w:val="auto"/>
                <w:sz w:val="20"/>
              </w:rPr>
              <w:t>Current Password</w:t>
            </w:r>
          </w:p>
        </w:tc>
        <w:tc>
          <w:tcPr>
            <w:tcW w:w="1080" w:type="dxa"/>
          </w:tcPr>
          <w:p w14:paraId="38F3D97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String</w:t>
            </w:r>
          </w:p>
        </w:tc>
        <w:tc>
          <w:tcPr>
            <w:tcW w:w="1584" w:type="dxa"/>
          </w:tcPr>
          <w:p w14:paraId="7DE9F09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required input</w:t>
            </w:r>
          </w:p>
        </w:tc>
        <w:tc>
          <w:tcPr>
            <w:tcW w:w="1800" w:type="dxa"/>
          </w:tcPr>
          <w:p w14:paraId="12C076B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Verified via bcrypt.compare()</w:t>
            </w:r>
          </w:p>
        </w:tc>
        <w:tc>
          <w:tcPr>
            <w:tcW w:w="1584" w:type="dxa"/>
          </w:tcPr>
          <w:p w14:paraId="7C97805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plaintext storage in memory</w:t>
            </w:r>
          </w:p>
        </w:tc>
        <w:tc>
          <w:tcPr>
            <w:tcW w:w="1728" w:type="dxa"/>
          </w:tcPr>
          <w:p w14:paraId="5B2310A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"Current password is incorrect"</w:t>
            </w:r>
          </w:p>
        </w:tc>
      </w:tr>
    </w:tbl>
    <w:p w14:paraId="732D79F0" w14:textId="77777777" w:rsidR="00D34C6B" w:rsidRPr="003479D1" w:rsidRDefault="00D34C6B">
      <w:pPr>
        <w:spacing w:before="40" w:after="120"/>
        <w:rPr>
          <w:rFonts w:cs="Times New Roman"/>
          <w:color w:val="auto"/>
        </w:rPr>
      </w:pPr>
    </w:p>
    <w:p w14:paraId="32ABE0B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6.7 Error Handling and Toast Notification Pipeline</w:t>
      </w:r>
    </w:p>
    <w:p w14:paraId="42959AFA" w14:textId="239AF41C" w:rsidR="00D34C6B" w:rsidRDefault="00000000" w:rsidP="0063679D">
      <w:pPr>
        <w:spacing w:after="120" w:line="240" w:lineRule="auto"/>
        <w:jc w:val="both"/>
        <w:rPr>
          <w:rFonts w:cs="Times New Roman"/>
          <w:color w:val="auto"/>
        </w:rPr>
      </w:pPr>
      <w:r w:rsidRPr="003479D1">
        <w:rPr>
          <w:rFonts w:cs="Times New Roman"/>
          <w:color w:val="auto"/>
        </w:rPr>
        <w:t xml:space="preserve">The system coordinates user notifications through React-Toastify. When API calls succeed, positive alerts ('Transaction added', 'Welcome back! </w:t>
      </w:r>
      <w:r w:rsidRPr="003479D1">
        <w:rPr>
          <w:rFonts w:ascii="Segoe UI Emoji" w:hAnsi="Segoe UI Emoji" w:cs="Segoe UI Emoji"/>
          <w:color w:val="auto"/>
        </w:rPr>
        <w:t>🎉</w:t>
      </w:r>
      <w:r w:rsidRPr="003479D1">
        <w:rPr>
          <w:rFonts w:cs="Times New Roman"/>
          <w:color w:val="auto"/>
        </w:rPr>
        <w:t>') appear for 800–2000 ms. When validation fails or server errors occur, error toasts display the server-supplied error message, maintaining clear communication with the user.</w:t>
      </w:r>
    </w:p>
    <w:p w14:paraId="5B61BC77" w14:textId="77777777" w:rsidR="0063679D" w:rsidRPr="003479D1" w:rsidRDefault="0063679D" w:rsidP="0063679D">
      <w:pPr>
        <w:spacing w:after="120" w:line="240" w:lineRule="auto"/>
        <w:jc w:val="both"/>
        <w:rPr>
          <w:rFonts w:cs="Times New Roman"/>
          <w:color w:val="auto"/>
        </w:rPr>
      </w:pPr>
    </w:p>
    <w:p w14:paraId="00674F8D"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7</w:t>
      </w:r>
    </w:p>
    <w:p w14:paraId="166388D3"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SOFTWARE TESTING</w:t>
      </w:r>
    </w:p>
    <w:p w14:paraId="0384CDC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7.1 Introduction to Software Testing in ExpenseX</w:t>
      </w:r>
    </w:p>
    <w:p w14:paraId="18D68226" w14:textId="77777777" w:rsidR="00D34C6B" w:rsidRPr="003479D1" w:rsidRDefault="00000000">
      <w:pPr>
        <w:spacing w:after="120" w:line="240" w:lineRule="auto"/>
        <w:jc w:val="both"/>
        <w:rPr>
          <w:rFonts w:cs="Times New Roman"/>
          <w:color w:val="auto"/>
        </w:rPr>
      </w:pPr>
      <w:r w:rsidRPr="003479D1">
        <w:rPr>
          <w:rFonts w:cs="Times New Roman"/>
          <w:color w:val="auto"/>
        </w:rPr>
        <w:t>Software testing is an indispensable engineering discipline dedicated to verifying that the developed application conforms to specified requirements, operates reliably under boundary conditions, maintains data integrity, and resists malicious or erroneous inputs. In ExpenseX, testing was integrated continuously across every sprint cycle.</w:t>
      </w:r>
    </w:p>
    <w:p w14:paraId="784B9C5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7.2 Testing Objectives and Philosophy</w:t>
      </w:r>
    </w:p>
    <w:p w14:paraId="07B98BE8" w14:textId="77777777" w:rsidR="00D34C6B" w:rsidRPr="003479D1" w:rsidRDefault="00000000">
      <w:pPr>
        <w:spacing w:after="120" w:line="240" w:lineRule="auto"/>
        <w:jc w:val="both"/>
        <w:rPr>
          <w:rFonts w:cs="Times New Roman"/>
          <w:color w:val="auto"/>
        </w:rPr>
      </w:pPr>
      <w:r w:rsidRPr="003479D1">
        <w:rPr>
          <w:rFonts w:cs="Times New Roman"/>
          <w:color w:val="auto"/>
        </w:rPr>
        <w:t>The primary testing objectives comprised:</w:t>
      </w:r>
    </w:p>
    <w:p w14:paraId="7439084A"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1. Functional Verification: </w:t>
      </w:r>
      <w:r w:rsidRPr="003479D1">
        <w:rPr>
          <w:rFonts w:cs="Times New Roman"/>
          <w:color w:val="auto"/>
        </w:rPr>
        <w:t>Verifying that all 15 functional requirements (FR-01 to FR-15) execute without deviation.</w:t>
      </w:r>
    </w:p>
    <w:p w14:paraId="4AFFE3E3"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2. Cryptographic &amp; Security Validation: </w:t>
      </w:r>
      <w:r w:rsidRPr="003479D1">
        <w:rPr>
          <w:rFonts w:cs="Times New Roman"/>
          <w:color w:val="auto"/>
        </w:rPr>
        <w:t>Validating that unauthorized requests without Bearer tokens are categorically rejected and password hashes cannot be decoded.</w:t>
      </w:r>
    </w:p>
    <w:p w14:paraId="55D64F9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3. Mathematical &amp; Aggregation Precision: </w:t>
      </w:r>
      <w:r w:rsidRPr="003479D1">
        <w:rPr>
          <w:rFonts w:cs="Times New Roman"/>
          <w:color w:val="auto"/>
        </w:rPr>
        <w:t>Ensuring that balance calculations (Income - Expense) and category aggregations remain 100% mathematically accurate across thousands of records.</w:t>
      </w:r>
    </w:p>
    <w:p w14:paraId="19B8ECD7"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4. Generative AI Resilience: </w:t>
      </w:r>
      <w:r w:rsidRPr="003479D1">
        <w:rPr>
          <w:rFonts w:cs="Times New Roman"/>
          <w:color w:val="auto"/>
        </w:rPr>
        <w:t>Verifying that the Gemini AI integration parses responses cleanly and degrades gracefully during API latency or quota exhaustion.</w:t>
      </w:r>
    </w:p>
    <w:p w14:paraId="6662AD6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5. Cross-Platform Ergonomics: </w:t>
      </w:r>
      <w:r w:rsidRPr="003479D1">
        <w:rPr>
          <w:rFonts w:cs="Times New Roman"/>
          <w:color w:val="auto"/>
        </w:rPr>
        <w:t>Confirming fluid responsiveness and zero layout distortion across desktop, tablet, and mobile viewports.</w:t>
      </w:r>
    </w:p>
    <w:p w14:paraId="72A406B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7.3 Testing Methodologies Adopted</w:t>
      </w:r>
    </w:p>
    <w:p w14:paraId="19A26556" w14:textId="77777777" w:rsidR="00D34C6B" w:rsidRPr="003479D1" w:rsidRDefault="00000000">
      <w:pPr>
        <w:keepNext/>
        <w:spacing w:before="200" w:after="80" w:line="240" w:lineRule="auto"/>
        <w:rPr>
          <w:rFonts w:cs="Times New Roman"/>
          <w:color w:val="auto"/>
        </w:rPr>
      </w:pPr>
      <w:r w:rsidRPr="003479D1">
        <w:rPr>
          <w:rFonts w:cs="Times New Roman"/>
          <w:b/>
          <w:color w:val="auto"/>
        </w:rPr>
        <w:t>7.3.1 Unit Testing</w:t>
      </w:r>
    </w:p>
    <w:p w14:paraId="06165968" w14:textId="77777777" w:rsidR="00D34C6B" w:rsidRPr="003479D1" w:rsidRDefault="00000000">
      <w:pPr>
        <w:spacing w:after="120" w:line="240" w:lineRule="auto"/>
        <w:jc w:val="both"/>
        <w:rPr>
          <w:rFonts w:cs="Times New Roman"/>
          <w:color w:val="auto"/>
        </w:rPr>
      </w:pPr>
      <w:r w:rsidRPr="003479D1">
        <w:rPr>
          <w:rFonts w:cs="Times New Roman"/>
          <w:color w:val="auto"/>
        </w:rPr>
        <w:t>Individual functions—such as generateToken.js, promptBuilder.js, date parsers, and Mongoose schema validation hooks—were tested in isolation to confirm correct outputs for diverse valid and boundary inputs.</w:t>
      </w:r>
    </w:p>
    <w:p w14:paraId="227090FF" w14:textId="77777777" w:rsidR="00D34C6B" w:rsidRPr="003479D1" w:rsidRDefault="00000000">
      <w:pPr>
        <w:keepNext/>
        <w:spacing w:before="200" w:after="80" w:line="240" w:lineRule="auto"/>
        <w:rPr>
          <w:rFonts w:cs="Times New Roman"/>
          <w:color w:val="auto"/>
        </w:rPr>
      </w:pPr>
      <w:r w:rsidRPr="003479D1">
        <w:rPr>
          <w:rFonts w:cs="Times New Roman"/>
          <w:b/>
          <w:color w:val="auto"/>
        </w:rPr>
        <w:t>7.3.2 Integration Testing</w:t>
      </w:r>
    </w:p>
    <w:p w14:paraId="5377528A" w14:textId="77777777" w:rsidR="00D34C6B" w:rsidRPr="003479D1" w:rsidRDefault="00000000">
      <w:pPr>
        <w:spacing w:after="120" w:line="240" w:lineRule="auto"/>
        <w:jc w:val="both"/>
        <w:rPr>
          <w:rFonts w:cs="Times New Roman"/>
          <w:color w:val="auto"/>
        </w:rPr>
      </w:pPr>
      <w:r w:rsidRPr="003479D1">
        <w:rPr>
          <w:rFonts w:cs="Times New Roman"/>
          <w:color w:val="auto"/>
        </w:rPr>
        <w:t>Integration testing evaluated the communication interfaces between coupled subsystems: Express routers communicating with Mongoose models, the protect middleware passing authenticated users to controllers, and aiService communicating with Google Cloud's Gemini API.</w:t>
      </w:r>
    </w:p>
    <w:p w14:paraId="23A6520C" w14:textId="77777777" w:rsidR="00D34C6B" w:rsidRPr="003479D1" w:rsidRDefault="00000000">
      <w:pPr>
        <w:keepNext/>
        <w:spacing w:before="200" w:after="80" w:line="240" w:lineRule="auto"/>
        <w:rPr>
          <w:rFonts w:cs="Times New Roman"/>
          <w:color w:val="auto"/>
        </w:rPr>
      </w:pPr>
      <w:r w:rsidRPr="003479D1">
        <w:rPr>
          <w:rFonts w:cs="Times New Roman"/>
          <w:b/>
          <w:color w:val="auto"/>
        </w:rPr>
        <w:t>7.3.3 System Testing</w:t>
      </w:r>
    </w:p>
    <w:p w14:paraId="3EA66F00" w14:textId="77777777" w:rsidR="00D34C6B" w:rsidRPr="003479D1" w:rsidRDefault="00000000">
      <w:pPr>
        <w:spacing w:after="120" w:line="240" w:lineRule="auto"/>
        <w:jc w:val="both"/>
        <w:rPr>
          <w:rFonts w:cs="Times New Roman"/>
          <w:color w:val="auto"/>
        </w:rPr>
      </w:pPr>
      <w:r w:rsidRPr="003479D1">
        <w:rPr>
          <w:rFonts w:cs="Times New Roman"/>
          <w:color w:val="auto"/>
        </w:rPr>
        <w:t>The entire integrated application was tested end-to-end against real-world scenarios: registering a user, logging in, adding 20 transactions, inspecting charts, generating an AI insight, downloading a PDF statement, and updating profile credentials.</w:t>
      </w:r>
    </w:p>
    <w:p w14:paraId="11FD2846" w14:textId="77777777" w:rsidR="00D34C6B" w:rsidRPr="003479D1" w:rsidRDefault="00000000">
      <w:pPr>
        <w:keepNext/>
        <w:spacing w:before="200" w:after="80" w:line="240" w:lineRule="auto"/>
        <w:rPr>
          <w:rFonts w:cs="Times New Roman"/>
          <w:color w:val="auto"/>
        </w:rPr>
      </w:pPr>
      <w:r w:rsidRPr="003479D1">
        <w:rPr>
          <w:rFonts w:cs="Times New Roman"/>
          <w:b/>
          <w:color w:val="auto"/>
        </w:rPr>
        <w:lastRenderedPageBreak/>
        <w:t>7.3.4 Functional &amp; Black-Box Testing</w:t>
      </w:r>
    </w:p>
    <w:p w14:paraId="37FEADAB" w14:textId="77777777" w:rsidR="00D34C6B" w:rsidRPr="003479D1" w:rsidRDefault="00000000">
      <w:pPr>
        <w:spacing w:after="120" w:line="240" w:lineRule="auto"/>
        <w:jc w:val="both"/>
        <w:rPr>
          <w:rFonts w:cs="Times New Roman"/>
          <w:color w:val="auto"/>
        </w:rPr>
      </w:pPr>
      <w:r w:rsidRPr="003479D1">
        <w:rPr>
          <w:rFonts w:cs="Times New Roman"/>
          <w:color w:val="auto"/>
        </w:rPr>
        <w:t>Black-box test cases evaluated system behavior from an external user perspective, submitting edge-case inputs (empty passwords, negative amounts, illegal payment strings, future dates) to confirm strict error handling.</w:t>
      </w:r>
    </w:p>
    <w:p w14:paraId="4059415A" w14:textId="77777777" w:rsidR="00D34C6B" w:rsidRPr="003479D1" w:rsidRDefault="00000000">
      <w:pPr>
        <w:keepNext/>
        <w:spacing w:before="200" w:after="80" w:line="240" w:lineRule="auto"/>
        <w:rPr>
          <w:rFonts w:cs="Times New Roman"/>
          <w:color w:val="auto"/>
        </w:rPr>
      </w:pPr>
      <w:r w:rsidRPr="003479D1">
        <w:rPr>
          <w:rFonts w:cs="Times New Roman"/>
          <w:b/>
          <w:color w:val="auto"/>
        </w:rPr>
        <w:t>7.3.5 UI and Usability Testing</w:t>
      </w:r>
    </w:p>
    <w:p w14:paraId="3B2CF76E" w14:textId="77777777" w:rsidR="00D34C6B" w:rsidRPr="003479D1" w:rsidRDefault="00000000">
      <w:pPr>
        <w:spacing w:after="120" w:line="240" w:lineRule="auto"/>
        <w:jc w:val="both"/>
        <w:rPr>
          <w:rFonts w:cs="Times New Roman"/>
          <w:color w:val="auto"/>
        </w:rPr>
      </w:pPr>
      <w:r w:rsidRPr="003479D1">
        <w:rPr>
          <w:rFonts w:cs="Times New Roman"/>
          <w:color w:val="auto"/>
        </w:rPr>
        <w:t>Conducted with focus group users to assess navigational flow, modal readability, form clarity, and visual feedback responsiveness.</w:t>
      </w:r>
    </w:p>
    <w:p w14:paraId="471D19B7" w14:textId="77777777" w:rsidR="00D34C6B" w:rsidRPr="003479D1" w:rsidRDefault="00000000">
      <w:pPr>
        <w:keepNext/>
        <w:spacing w:before="200" w:after="80" w:line="240" w:lineRule="auto"/>
        <w:rPr>
          <w:rFonts w:cs="Times New Roman"/>
          <w:color w:val="auto"/>
        </w:rPr>
      </w:pPr>
      <w:r w:rsidRPr="003479D1">
        <w:rPr>
          <w:rFonts w:cs="Times New Roman"/>
          <w:b/>
          <w:color w:val="auto"/>
        </w:rPr>
        <w:t>7.3.6 API Testing via Postman &amp; REST Clients</w:t>
      </w:r>
    </w:p>
    <w:p w14:paraId="42706AC1" w14:textId="77777777" w:rsidR="00D34C6B" w:rsidRPr="003479D1" w:rsidRDefault="00000000">
      <w:pPr>
        <w:spacing w:after="120" w:line="240" w:lineRule="auto"/>
        <w:jc w:val="both"/>
        <w:rPr>
          <w:rFonts w:cs="Times New Roman"/>
          <w:color w:val="auto"/>
        </w:rPr>
      </w:pPr>
      <w:r w:rsidRPr="003479D1">
        <w:rPr>
          <w:rFonts w:cs="Times New Roman"/>
          <w:color w:val="auto"/>
        </w:rPr>
        <w:t>All REST endpoints were systematically tested using VS Code REST Client (.rest scripts) and Postman, validating JSON request payloads, bearer token headers, HTTP status codes, and response bodies.</w:t>
      </w:r>
    </w:p>
    <w:p w14:paraId="6DBC4FD1" w14:textId="77777777" w:rsidR="00D34C6B" w:rsidRPr="003479D1" w:rsidRDefault="00000000">
      <w:pPr>
        <w:keepNext/>
        <w:spacing w:before="200" w:after="80" w:line="240" w:lineRule="auto"/>
        <w:rPr>
          <w:rFonts w:cs="Times New Roman"/>
          <w:color w:val="auto"/>
        </w:rPr>
      </w:pPr>
      <w:r w:rsidRPr="003479D1">
        <w:rPr>
          <w:rFonts w:cs="Times New Roman"/>
          <w:b/>
          <w:color w:val="auto"/>
        </w:rPr>
        <w:t>7.3.7 Security and Penetration Testing</w:t>
      </w:r>
    </w:p>
    <w:p w14:paraId="6C4EFFBB" w14:textId="77777777" w:rsidR="00D34C6B" w:rsidRPr="003479D1" w:rsidRDefault="00000000">
      <w:pPr>
        <w:spacing w:after="120" w:line="240" w:lineRule="auto"/>
        <w:jc w:val="both"/>
        <w:rPr>
          <w:rFonts w:cs="Times New Roman"/>
          <w:color w:val="auto"/>
        </w:rPr>
      </w:pPr>
      <w:r w:rsidRPr="003479D1">
        <w:rPr>
          <w:rFonts w:cs="Times New Roman"/>
          <w:color w:val="auto"/>
        </w:rPr>
        <w:t>Attempted SQL/NoSQL injection payloads, cross-site scripting (XSS) strings in transaction descriptions, forged JWT tokens, and expired tokens to confirm robust defense mechanisms.</w:t>
      </w:r>
    </w:p>
    <w:p w14:paraId="2DB59E0C" w14:textId="77777777" w:rsidR="00D34C6B" w:rsidRPr="003479D1" w:rsidRDefault="00000000">
      <w:pPr>
        <w:keepNext/>
        <w:spacing w:before="200" w:after="80" w:line="240" w:lineRule="auto"/>
        <w:rPr>
          <w:rFonts w:cs="Times New Roman"/>
          <w:color w:val="auto"/>
        </w:rPr>
      </w:pPr>
      <w:r w:rsidRPr="003479D1">
        <w:rPr>
          <w:rFonts w:cs="Times New Roman"/>
          <w:b/>
          <w:color w:val="auto"/>
        </w:rPr>
        <w:t>7.3.8 Cross-Browser and Responsive Testing</w:t>
      </w:r>
    </w:p>
    <w:p w14:paraId="2B7D089A" w14:textId="77777777" w:rsidR="00D34C6B" w:rsidRPr="003479D1" w:rsidRDefault="00000000">
      <w:pPr>
        <w:spacing w:after="120" w:line="240" w:lineRule="auto"/>
        <w:jc w:val="both"/>
        <w:rPr>
          <w:rFonts w:cs="Times New Roman"/>
          <w:color w:val="auto"/>
        </w:rPr>
      </w:pPr>
      <w:r w:rsidRPr="003479D1">
        <w:rPr>
          <w:rFonts w:cs="Times New Roman"/>
          <w:color w:val="auto"/>
        </w:rPr>
        <w:t>Verified UI rendering across Google Chrome, Mozilla Firefox, Apple Safari, Microsoft Edge, and mobile emulators (iPhone 14, Pixel 7, iPad).</w:t>
      </w:r>
    </w:p>
    <w:p w14:paraId="76BFD86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7.4 Test Environment and Hardware/Software Setup</w:t>
      </w:r>
    </w:p>
    <w:p w14:paraId="38DDED2A" w14:textId="77777777" w:rsidR="00D34C6B" w:rsidRPr="003479D1" w:rsidRDefault="00000000">
      <w:pPr>
        <w:spacing w:after="120" w:line="240" w:lineRule="auto"/>
        <w:jc w:val="both"/>
        <w:rPr>
          <w:rFonts w:cs="Times New Roman"/>
          <w:color w:val="auto"/>
        </w:rPr>
      </w:pPr>
      <w:r w:rsidRPr="003479D1">
        <w:rPr>
          <w:rFonts w:cs="Times New Roman"/>
          <w:color w:val="auto"/>
        </w:rPr>
        <w:t>Testing was conducted on a Windows 11 host with Node.js v20.11, running Chrome DevTools, Postman v11, and connected to a live MongoDB Atlas cloud cluster and Google AI Studio Gemini API.</w:t>
      </w:r>
    </w:p>
    <w:p w14:paraId="2E1D1F96" w14:textId="77777777" w:rsidR="0063679D" w:rsidRDefault="00000000" w:rsidP="0063679D">
      <w:pPr>
        <w:keepNext/>
        <w:spacing w:before="280" w:after="100" w:line="240" w:lineRule="auto"/>
        <w:rPr>
          <w:rFonts w:cs="Times New Roman"/>
          <w:color w:val="auto"/>
        </w:rPr>
      </w:pPr>
      <w:r w:rsidRPr="003479D1">
        <w:rPr>
          <w:rFonts w:cs="Times New Roman"/>
          <w:b/>
          <w:color w:val="auto"/>
          <w:sz w:val="28"/>
        </w:rPr>
        <w:t>7.5 Comprehensive Test Cases Suite (Table 7.1)</w:t>
      </w:r>
    </w:p>
    <w:p w14:paraId="0DD9929B" w14:textId="2236DF31" w:rsidR="00D34C6B" w:rsidRPr="003479D1" w:rsidRDefault="00000000" w:rsidP="0063679D">
      <w:pPr>
        <w:keepNext/>
        <w:spacing w:before="280" w:after="100" w:line="240" w:lineRule="auto"/>
        <w:rPr>
          <w:rFonts w:cs="Times New Roman"/>
          <w:color w:val="auto"/>
        </w:rPr>
      </w:pPr>
      <w:r w:rsidRPr="003479D1">
        <w:rPr>
          <w:rFonts w:cs="Times New Roman"/>
          <w:b/>
          <w:color w:val="auto"/>
          <w:sz w:val="22"/>
        </w:rPr>
        <w:t>Table 7.1: Comprehensive Software Testing Suite (Unit, Integration, Security)</w:t>
      </w:r>
    </w:p>
    <w:tbl>
      <w:tblPr>
        <w:tblStyle w:val="GridTable1Light-Accent1"/>
        <w:tblW w:w="0" w:type="auto"/>
        <w:tblLook w:val="04A0" w:firstRow="1" w:lastRow="0" w:firstColumn="1" w:lastColumn="0" w:noHBand="0" w:noVBand="1"/>
      </w:tblPr>
      <w:tblGrid>
        <w:gridCol w:w="516"/>
        <w:gridCol w:w="953"/>
        <w:gridCol w:w="979"/>
        <w:gridCol w:w="1314"/>
        <w:gridCol w:w="2429"/>
        <w:gridCol w:w="1314"/>
        <w:gridCol w:w="1057"/>
        <w:gridCol w:w="654"/>
      </w:tblGrid>
      <w:tr w:rsidR="00D34C6B" w:rsidRPr="003479D1" w14:paraId="22C88DA7" w14:textId="77777777" w:rsidTr="00702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6ED9F203" w14:textId="77777777" w:rsidR="00D34C6B" w:rsidRPr="003479D1" w:rsidRDefault="00000000">
            <w:pPr>
              <w:jc w:val="center"/>
              <w:rPr>
                <w:rFonts w:cs="Times New Roman"/>
                <w:color w:val="auto"/>
              </w:rPr>
            </w:pPr>
            <w:r w:rsidRPr="003479D1">
              <w:rPr>
                <w:rFonts w:cs="Times New Roman"/>
                <w:color w:val="auto"/>
                <w:sz w:val="21"/>
              </w:rPr>
              <w:t>Test ID</w:t>
            </w:r>
          </w:p>
        </w:tc>
        <w:tc>
          <w:tcPr>
            <w:tcW w:w="1224" w:type="dxa"/>
          </w:tcPr>
          <w:p w14:paraId="3A2655A6"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Module</w:t>
            </w:r>
          </w:p>
        </w:tc>
        <w:tc>
          <w:tcPr>
            <w:tcW w:w="1800" w:type="dxa"/>
          </w:tcPr>
          <w:p w14:paraId="6BB0A52F"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Test Scenario</w:t>
            </w:r>
          </w:p>
        </w:tc>
        <w:tc>
          <w:tcPr>
            <w:tcW w:w="1224" w:type="dxa"/>
          </w:tcPr>
          <w:p w14:paraId="72BDDAC8"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Preconditions</w:t>
            </w:r>
          </w:p>
        </w:tc>
        <w:tc>
          <w:tcPr>
            <w:tcW w:w="1440" w:type="dxa"/>
          </w:tcPr>
          <w:p w14:paraId="787F1B45"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Test Input Data</w:t>
            </w:r>
          </w:p>
        </w:tc>
        <w:tc>
          <w:tcPr>
            <w:tcW w:w="1584" w:type="dxa"/>
          </w:tcPr>
          <w:p w14:paraId="3F462692"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Expected Output</w:t>
            </w:r>
          </w:p>
        </w:tc>
        <w:tc>
          <w:tcPr>
            <w:tcW w:w="1584" w:type="dxa"/>
          </w:tcPr>
          <w:p w14:paraId="0142764D"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Observed Result</w:t>
            </w:r>
          </w:p>
        </w:tc>
        <w:tc>
          <w:tcPr>
            <w:tcW w:w="720" w:type="dxa"/>
          </w:tcPr>
          <w:p w14:paraId="6DC1117B"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Status</w:t>
            </w:r>
          </w:p>
        </w:tc>
      </w:tr>
      <w:tr w:rsidR="00D34C6B" w:rsidRPr="003479D1" w14:paraId="6461D720"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2EF0954" w14:textId="77777777" w:rsidR="00D34C6B" w:rsidRPr="003479D1" w:rsidRDefault="00000000">
            <w:pPr>
              <w:rPr>
                <w:rFonts w:cs="Times New Roman"/>
                <w:color w:val="auto"/>
              </w:rPr>
            </w:pPr>
            <w:r w:rsidRPr="003479D1">
              <w:rPr>
                <w:rFonts w:cs="Times New Roman"/>
                <w:b w:val="0"/>
                <w:color w:val="auto"/>
                <w:sz w:val="20"/>
              </w:rPr>
              <w:t>TC-01</w:t>
            </w:r>
          </w:p>
        </w:tc>
        <w:tc>
          <w:tcPr>
            <w:tcW w:w="1224" w:type="dxa"/>
          </w:tcPr>
          <w:p w14:paraId="27457DD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w:t>
            </w:r>
          </w:p>
        </w:tc>
        <w:tc>
          <w:tcPr>
            <w:tcW w:w="1800" w:type="dxa"/>
          </w:tcPr>
          <w:p w14:paraId="2FF9359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Register with valid credentials</w:t>
            </w:r>
          </w:p>
        </w:tc>
        <w:tc>
          <w:tcPr>
            <w:tcW w:w="1224" w:type="dxa"/>
          </w:tcPr>
          <w:p w14:paraId="0688B65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Unique email</w:t>
            </w:r>
          </w:p>
        </w:tc>
        <w:tc>
          <w:tcPr>
            <w:tcW w:w="1440" w:type="dxa"/>
          </w:tcPr>
          <w:p w14:paraId="45C8306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name: 'Ritik', email: 'cs.ritik@test.com', pass: 'Test@123'</w:t>
            </w:r>
          </w:p>
        </w:tc>
        <w:tc>
          <w:tcPr>
            <w:tcW w:w="1584" w:type="dxa"/>
          </w:tcPr>
          <w:p w14:paraId="2BF6930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201 + JWT Token + User object</w:t>
            </w:r>
          </w:p>
        </w:tc>
        <w:tc>
          <w:tcPr>
            <w:tcW w:w="1584" w:type="dxa"/>
          </w:tcPr>
          <w:p w14:paraId="2D7232D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201 + Token returned + Redirection</w:t>
            </w:r>
          </w:p>
        </w:tc>
        <w:tc>
          <w:tcPr>
            <w:tcW w:w="720" w:type="dxa"/>
          </w:tcPr>
          <w:p w14:paraId="1114C1F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1659118"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1886E1E3" w14:textId="77777777" w:rsidR="00D34C6B" w:rsidRPr="003479D1" w:rsidRDefault="00000000">
            <w:pPr>
              <w:rPr>
                <w:rFonts w:cs="Times New Roman"/>
                <w:color w:val="auto"/>
              </w:rPr>
            </w:pPr>
            <w:r w:rsidRPr="003479D1">
              <w:rPr>
                <w:rFonts w:cs="Times New Roman"/>
                <w:b w:val="0"/>
                <w:color w:val="auto"/>
                <w:sz w:val="20"/>
              </w:rPr>
              <w:t>TC-02</w:t>
            </w:r>
          </w:p>
        </w:tc>
        <w:tc>
          <w:tcPr>
            <w:tcW w:w="1224" w:type="dxa"/>
          </w:tcPr>
          <w:p w14:paraId="09946D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w:t>
            </w:r>
          </w:p>
        </w:tc>
        <w:tc>
          <w:tcPr>
            <w:tcW w:w="1800" w:type="dxa"/>
          </w:tcPr>
          <w:p w14:paraId="1E2F008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Register with duplicate email</w:t>
            </w:r>
          </w:p>
        </w:tc>
        <w:tc>
          <w:tcPr>
            <w:tcW w:w="1224" w:type="dxa"/>
          </w:tcPr>
          <w:p w14:paraId="0C34B05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cs.ritik@test.com exists</w:t>
            </w:r>
          </w:p>
        </w:tc>
        <w:tc>
          <w:tcPr>
            <w:tcW w:w="1440" w:type="dxa"/>
          </w:tcPr>
          <w:p w14:paraId="5C5E876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Same email, new password</w:t>
            </w:r>
          </w:p>
        </w:tc>
        <w:tc>
          <w:tcPr>
            <w:tcW w:w="1584" w:type="dxa"/>
          </w:tcPr>
          <w:p w14:paraId="317E177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{message: 'Already Registered'}</w:t>
            </w:r>
          </w:p>
        </w:tc>
        <w:tc>
          <w:tcPr>
            <w:tcW w:w="1584" w:type="dxa"/>
          </w:tcPr>
          <w:p w14:paraId="4D5648C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Error toast 'Already Registered'</w:t>
            </w:r>
          </w:p>
        </w:tc>
        <w:tc>
          <w:tcPr>
            <w:tcW w:w="720" w:type="dxa"/>
          </w:tcPr>
          <w:p w14:paraId="0231F3E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302E0397"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407C32D1" w14:textId="77777777" w:rsidR="00D34C6B" w:rsidRPr="003479D1" w:rsidRDefault="00000000">
            <w:pPr>
              <w:rPr>
                <w:rFonts w:cs="Times New Roman"/>
                <w:color w:val="auto"/>
              </w:rPr>
            </w:pPr>
            <w:r w:rsidRPr="003479D1">
              <w:rPr>
                <w:rFonts w:cs="Times New Roman"/>
                <w:b w:val="0"/>
                <w:color w:val="auto"/>
                <w:sz w:val="20"/>
              </w:rPr>
              <w:t>TC-03</w:t>
            </w:r>
          </w:p>
        </w:tc>
        <w:tc>
          <w:tcPr>
            <w:tcW w:w="1224" w:type="dxa"/>
          </w:tcPr>
          <w:p w14:paraId="77B6586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w:t>
            </w:r>
          </w:p>
        </w:tc>
        <w:tc>
          <w:tcPr>
            <w:tcW w:w="1800" w:type="dxa"/>
          </w:tcPr>
          <w:p w14:paraId="2969AD5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Login with invalid password</w:t>
            </w:r>
          </w:p>
        </w:tc>
        <w:tc>
          <w:tcPr>
            <w:tcW w:w="1224" w:type="dxa"/>
          </w:tcPr>
          <w:p w14:paraId="562C120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exists</w:t>
            </w:r>
          </w:p>
        </w:tc>
        <w:tc>
          <w:tcPr>
            <w:tcW w:w="1440" w:type="dxa"/>
          </w:tcPr>
          <w:p w14:paraId="73BBDF6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'cs.ritik@test.com', pass: 'WrongPass'</w:t>
            </w:r>
          </w:p>
        </w:tc>
        <w:tc>
          <w:tcPr>
            <w:tcW w:w="1584" w:type="dxa"/>
          </w:tcPr>
          <w:p w14:paraId="09760B8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{message: 'Invalid Password'}</w:t>
            </w:r>
          </w:p>
        </w:tc>
        <w:tc>
          <w:tcPr>
            <w:tcW w:w="1584" w:type="dxa"/>
          </w:tcPr>
          <w:p w14:paraId="10A4C17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Error toast 'Invalid Password' </w:t>
            </w:r>
            <w:r w:rsidRPr="003479D1">
              <w:rPr>
                <w:rFonts w:cs="Times New Roman"/>
                <w:color w:val="auto"/>
                <w:sz w:val="20"/>
              </w:rPr>
              <w:lastRenderedPageBreak/>
              <w:t>displayed</w:t>
            </w:r>
          </w:p>
        </w:tc>
        <w:tc>
          <w:tcPr>
            <w:tcW w:w="720" w:type="dxa"/>
          </w:tcPr>
          <w:p w14:paraId="1B9EA50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Pass</w:t>
            </w:r>
          </w:p>
        </w:tc>
      </w:tr>
      <w:tr w:rsidR="00D34C6B" w:rsidRPr="003479D1" w14:paraId="2C0B0061"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704C8FF8" w14:textId="77777777" w:rsidR="00D34C6B" w:rsidRPr="003479D1" w:rsidRDefault="00000000">
            <w:pPr>
              <w:rPr>
                <w:rFonts w:cs="Times New Roman"/>
                <w:color w:val="auto"/>
              </w:rPr>
            </w:pPr>
            <w:r w:rsidRPr="003479D1">
              <w:rPr>
                <w:rFonts w:cs="Times New Roman"/>
                <w:b w:val="0"/>
                <w:color w:val="auto"/>
                <w:sz w:val="20"/>
              </w:rPr>
              <w:t>TC-04</w:t>
            </w:r>
          </w:p>
        </w:tc>
        <w:tc>
          <w:tcPr>
            <w:tcW w:w="1224" w:type="dxa"/>
          </w:tcPr>
          <w:p w14:paraId="443C0E4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w:t>
            </w:r>
          </w:p>
        </w:tc>
        <w:tc>
          <w:tcPr>
            <w:tcW w:w="1800" w:type="dxa"/>
          </w:tcPr>
          <w:p w14:paraId="4EFDD83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Login with non-existent email</w:t>
            </w:r>
          </w:p>
        </w:tc>
        <w:tc>
          <w:tcPr>
            <w:tcW w:w="1224" w:type="dxa"/>
          </w:tcPr>
          <w:p w14:paraId="7B5CCF4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not registered</w:t>
            </w:r>
          </w:p>
        </w:tc>
        <w:tc>
          <w:tcPr>
            <w:tcW w:w="1440" w:type="dxa"/>
          </w:tcPr>
          <w:p w14:paraId="3288EF6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email: 'unknown@user.com', pass: 'AnyPass'</w:t>
            </w:r>
          </w:p>
        </w:tc>
        <w:tc>
          <w:tcPr>
            <w:tcW w:w="1584" w:type="dxa"/>
          </w:tcPr>
          <w:p w14:paraId="4A55DC3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{message: 'Invalid'}</w:t>
            </w:r>
          </w:p>
        </w:tc>
        <w:tc>
          <w:tcPr>
            <w:tcW w:w="1584" w:type="dxa"/>
          </w:tcPr>
          <w:p w14:paraId="5AEE565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Error toast 'Invalid' displayed</w:t>
            </w:r>
          </w:p>
        </w:tc>
        <w:tc>
          <w:tcPr>
            <w:tcW w:w="720" w:type="dxa"/>
          </w:tcPr>
          <w:p w14:paraId="0472329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26DDB0E3"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3D1A4DF3" w14:textId="77777777" w:rsidR="00D34C6B" w:rsidRPr="003479D1" w:rsidRDefault="00000000">
            <w:pPr>
              <w:rPr>
                <w:rFonts w:cs="Times New Roman"/>
                <w:color w:val="auto"/>
              </w:rPr>
            </w:pPr>
            <w:r w:rsidRPr="003479D1">
              <w:rPr>
                <w:rFonts w:cs="Times New Roman"/>
                <w:b w:val="0"/>
                <w:color w:val="auto"/>
                <w:sz w:val="20"/>
              </w:rPr>
              <w:t>TC-05</w:t>
            </w:r>
          </w:p>
        </w:tc>
        <w:tc>
          <w:tcPr>
            <w:tcW w:w="1224" w:type="dxa"/>
          </w:tcPr>
          <w:p w14:paraId="352D2C6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w:t>
            </w:r>
          </w:p>
        </w:tc>
        <w:tc>
          <w:tcPr>
            <w:tcW w:w="1800" w:type="dxa"/>
          </w:tcPr>
          <w:p w14:paraId="210D766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Login with valid credentials</w:t>
            </w:r>
          </w:p>
        </w:tc>
        <w:tc>
          <w:tcPr>
            <w:tcW w:w="1224" w:type="dxa"/>
          </w:tcPr>
          <w:p w14:paraId="1C8471D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Valid registered user</w:t>
            </w:r>
          </w:p>
        </w:tc>
        <w:tc>
          <w:tcPr>
            <w:tcW w:w="1440" w:type="dxa"/>
          </w:tcPr>
          <w:p w14:paraId="200EFFF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Correct email and password</w:t>
            </w:r>
          </w:p>
        </w:tc>
        <w:tc>
          <w:tcPr>
            <w:tcW w:w="1584" w:type="dxa"/>
          </w:tcPr>
          <w:p w14:paraId="7A7EAAE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Token + Redirection to /dashboard</w:t>
            </w:r>
          </w:p>
        </w:tc>
        <w:tc>
          <w:tcPr>
            <w:tcW w:w="1584" w:type="dxa"/>
          </w:tcPr>
          <w:p w14:paraId="686F49A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Token saved in localStorage; dashboard loads</w:t>
            </w:r>
          </w:p>
        </w:tc>
        <w:tc>
          <w:tcPr>
            <w:tcW w:w="720" w:type="dxa"/>
          </w:tcPr>
          <w:p w14:paraId="1068FDC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31356591"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21D7C145" w14:textId="77777777" w:rsidR="00D34C6B" w:rsidRPr="003479D1" w:rsidRDefault="00000000">
            <w:pPr>
              <w:rPr>
                <w:rFonts w:cs="Times New Roman"/>
                <w:color w:val="auto"/>
              </w:rPr>
            </w:pPr>
            <w:r w:rsidRPr="003479D1">
              <w:rPr>
                <w:rFonts w:cs="Times New Roman"/>
                <w:b w:val="0"/>
                <w:color w:val="auto"/>
                <w:sz w:val="20"/>
              </w:rPr>
              <w:t>TC-06</w:t>
            </w:r>
          </w:p>
        </w:tc>
        <w:tc>
          <w:tcPr>
            <w:tcW w:w="1224" w:type="dxa"/>
          </w:tcPr>
          <w:p w14:paraId="6D1E2E8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Guest</w:t>
            </w:r>
          </w:p>
        </w:tc>
        <w:tc>
          <w:tcPr>
            <w:tcW w:w="1800" w:type="dxa"/>
          </w:tcPr>
          <w:p w14:paraId="39EB252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Trigger Guest Demo Mode</w:t>
            </w:r>
          </w:p>
        </w:tc>
        <w:tc>
          <w:tcPr>
            <w:tcW w:w="1224" w:type="dxa"/>
          </w:tcPr>
          <w:p w14:paraId="0CFCAFE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No prior session</w:t>
            </w:r>
          </w:p>
        </w:tc>
        <w:tc>
          <w:tcPr>
            <w:tcW w:w="1440" w:type="dxa"/>
          </w:tcPr>
          <w:p w14:paraId="54F59C0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Click 'Continue as Guest'</w:t>
            </w:r>
          </w:p>
        </w:tc>
        <w:tc>
          <w:tcPr>
            <w:tcW w:w="1584" w:type="dxa"/>
          </w:tcPr>
          <w:p w14:paraId="6D702B6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demoMode='true' set in localStorage; mock data loads</w:t>
            </w:r>
          </w:p>
        </w:tc>
        <w:tc>
          <w:tcPr>
            <w:tcW w:w="1584" w:type="dxa"/>
          </w:tcPr>
          <w:p w14:paraId="033D433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Dashboard opens instantly with demo stats</w:t>
            </w:r>
          </w:p>
        </w:tc>
        <w:tc>
          <w:tcPr>
            <w:tcW w:w="720" w:type="dxa"/>
          </w:tcPr>
          <w:p w14:paraId="60477A8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201807B4"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68863D32" w14:textId="77777777" w:rsidR="00D34C6B" w:rsidRPr="003479D1" w:rsidRDefault="00000000">
            <w:pPr>
              <w:rPr>
                <w:rFonts w:cs="Times New Roman"/>
                <w:color w:val="auto"/>
              </w:rPr>
            </w:pPr>
            <w:r w:rsidRPr="003479D1">
              <w:rPr>
                <w:rFonts w:cs="Times New Roman"/>
                <w:b w:val="0"/>
                <w:color w:val="auto"/>
                <w:sz w:val="20"/>
              </w:rPr>
              <w:t>TC-07</w:t>
            </w:r>
          </w:p>
        </w:tc>
        <w:tc>
          <w:tcPr>
            <w:tcW w:w="1224" w:type="dxa"/>
          </w:tcPr>
          <w:p w14:paraId="00E698F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Dashboard</w:t>
            </w:r>
          </w:p>
        </w:tc>
        <w:tc>
          <w:tcPr>
            <w:tcW w:w="1800" w:type="dxa"/>
          </w:tcPr>
          <w:p w14:paraId="2987ABA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dashboard metrics</w:t>
            </w:r>
          </w:p>
        </w:tc>
        <w:tc>
          <w:tcPr>
            <w:tcW w:w="1224" w:type="dxa"/>
          </w:tcPr>
          <w:p w14:paraId="54D0F0A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Authenticated user</w:t>
            </w:r>
          </w:p>
        </w:tc>
        <w:tc>
          <w:tcPr>
            <w:tcW w:w="1440" w:type="dxa"/>
          </w:tcPr>
          <w:p w14:paraId="6EADD50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/api/dashboard with Bearer Token</w:t>
            </w:r>
          </w:p>
        </w:tc>
        <w:tc>
          <w:tcPr>
            <w:tcW w:w="1584" w:type="dxa"/>
          </w:tcPr>
          <w:p w14:paraId="1DD179B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{balance, totalIncome, totalExpense, recent}</w:t>
            </w:r>
          </w:p>
        </w:tc>
        <w:tc>
          <w:tcPr>
            <w:tcW w:w="1584" w:type="dxa"/>
          </w:tcPr>
          <w:p w14:paraId="0836CF6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Metrics match mathematical sum of transactions</w:t>
            </w:r>
          </w:p>
        </w:tc>
        <w:tc>
          <w:tcPr>
            <w:tcW w:w="720" w:type="dxa"/>
          </w:tcPr>
          <w:p w14:paraId="39C044B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687BCAB4"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54EC5038" w14:textId="77777777" w:rsidR="00D34C6B" w:rsidRPr="003479D1" w:rsidRDefault="00000000">
            <w:pPr>
              <w:rPr>
                <w:rFonts w:cs="Times New Roman"/>
                <w:color w:val="auto"/>
              </w:rPr>
            </w:pPr>
            <w:r w:rsidRPr="003479D1">
              <w:rPr>
                <w:rFonts w:cs="Times New Roman"/>
                <w:b w:val="0"/>
                <w:color w:val="auto"/>
                <w:sz w:val="20"/>
              </w:rPr>
              <w:t>TC-08</w:t>
            </w:r>
          </w:p>
        </w:tc>
        <w:tc>
          <w:tcPr>
            <w:tcW w:w="1224" w:type="dxa"/>
          </w:tcPr>
          <w:p w14:paraId="08CE474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6C91BEA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Add valid income transaction</w:t>
            </w:r>
          </w:p>
        </w:tc>
        <w:tc>
          <w:tcPr>
            <w:tcW w:w="1224" w:type="dxa"/>
          </w:tcPr>
          <w:p w14:paraId="2E4B94D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Logged-in user</w:t>
            </w:r>
          </w:p>
        </w:tc>
        <w:tc>
          <w:tcPr>
            <w:tcW w:w="1440" w:type="dxa"/>
          </w:tcPr>
          <w:p w14:paraId="2499A7F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'income', amount: 50000, category: 'Salary', method: 'Bank Transfer'</w:t>
            </w:r>
          </w:p>
        </w:tc>
        <w:tc>
          <w:tcPr>
            <w:tcW w:w="1584" w:type="dxa"/>
          </w:tcPr>
          <w:p w14:paraId="35CC85F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201 + created transaction doc</w:t>
            </w:r>
          </w:p>
        </w:tc>
        <w:tc>
          <w:tcPr>
            <w:tcW w:w="1584" w:type="dxa"/>
          </w:tcPr>
          <w:p w14:paraId="023D390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 saved; balance increases by 50,000</w:t>
            </w:r>
          </w:p>
        </w:tc>
        <w:tc>
          <w:tcPr>
            <w:tcW w:w="720" w:type="dxa"/>
          </w:tcPr>
          <w:p w14:paraId="01C11CD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2B555FE7"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701C5C7C" w14:textId="77777777" w:rsidR="00D34C6B" w:rsidRPr="003479D1" w:rsidRDefault="00000000">
            <w:pPr>
              <w:rPr>
                <w:rFonts w:cs="Times New Roman"/>
                <w:color w:val="auto"/>
              </w:rPr>
            </w:pPr>
            <w:r w:rsidRPr="003479D1">
              <w:rPr>
                <w:rFonts w:cs="Times New Roman"/>
                <w:b w:val="0"/>
                <w:color w:val="auto"/>
                <w:sz w:val="20"/>
              </w:rPr>
              <w:t>TC-09</w:t>
            </w:r>
          </w:p>
        </w:tc>
        <w:tc>
          <w:tcPr>
            <w:tcW w:w="1224" w:type="dxa"/>
          </w:tcPr>
          <w:p w14:paraId="0B14F85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3E87B55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Add valid expense transaction</w:t>
            </w:r>
          </w:p>
        </w:tc>
        <w:tc>
          <w:tcPr>
            <w:tcW w:w="1224" w:type="dxa"/>
          </w:tcPr>
          <w:p w14:paraId="77438F2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Logged-in user</w:t>
            </w:r>
          </w:p>
        </w:tc>
        <w:tc>
          <w:tcPr>
            <w:tcW w:w="1440" w:type="dxa"/>
          </w:tcPr>
          <w:p w14:paraId="75D6F9B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'expense', amount: 2500, category: 'Food', method: 'UPI'</w:t>
            </w:r>
          </w:p>
        </w:tc>
        <w:tc>
          <w:tcPr>
            <w:tcW w:w="1584" w:type="dxa"/>
          </w:tcPr>
          <w:p w14:paraId="5336F71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201 + created transaction doc</w:t>
            </w:r>
          </w:p>
        </w:tc>
        <w:tc>
          <w:tcPr>
            <w:tcW w:w="1584" w:type="dxa"/>
          </w:tcPr>
          <w:p w14:paraId="7EB2E35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 saved; expense increases by 2,500</w:t>
            </w:r>
          </w:p>
        </w:tc>
        <w:tc>
          <w:tcPr>
            <w:tcW w:w="720" w:type="dxa"/>
          </w:tcPr>
          <w:p w14:paraId="2FC81EE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18E531B7"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54CE34F" w14:textId="77777777" w:rsidR="00D34C6B" w:rsidRPr="003479D1" w:rsidRDefault="00000000">
            <w:pPr>
              <w:rPr>
                <w:rFonts w:cs="Times New Roman"/>
                <w:color w:val="auto"/>
              </w:rPr>
            </w:pPr>
            <w:r w:rsidRPr="003479D1">
              <w:rPr>
                <w:rFonts w:cs="Times New Roman"/>
                <w:b w:val="0"/>
                <w:color w:val="auto"/>
                <w:sz w:val="20"/>
              </w:rPr>
              <w:t>TC-10</w:t>
            </w:r>
          </w:p>
        </w:tc>
        <w:tc>
          <w:tcPr>
            <w:tcW w:w="1224" w:type="dxa"/>
          </w:tcPr>
          <w:p w14:paraId="71B8FEA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610D316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Add transaction with negative amount</w:t>
            </w:r>
          </w:p>
        </w:tc>
        <w:tc>
          <w:tcPr>
            <w:tcW w:w="1224" w:type="dxa"/>
          </w:tcPr>
          <w:p w14:paraId="522DA1E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Logged-in user</w:t>
            </w:r>
          </w:p>
        </w:tc>
        <w:tc>
          <w:tcPr>
            <w:tcW w:w="1440" w:type="dxa"/>
          </w:tcPr>
          <w:p w14:paraId="3BA9C2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'expense', amount: -500, category: 'Travel'</w:t>
            </w:r>
          </w:p>
        </w:tc>
        <w:tc>
          <w:tcPr>
            <w:tcW w:w="1584" w:type="dxa"/>
          </w:tcPr>
          <w:p w14:paraId="7A9AC4E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Validation error; request rejected</w:t>
            </w:r>
          </w:p>
        </w:tc>
        <w:tc>
          <w:tcPr>
            <w:tcW w:w="1584" w:type="dxa"/>
          </w:tcPr>
          <w:p w14:paraId="1E8034D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Frontend blocks form submission (amount &gt;= 1)</w:t>
            </w:r>
          </w:p>
        </w:tc>
        <w:tc>
          <w:tcPr>
            <w:tcW w:w="720" w:type="dxa"/>
          </w:tcPr>
          <w:p w14:paraId="3778306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716F11E2"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2BB0F49A" w14:textId="77777777" w:rsidR="00D34C6B" w:rsidRPr="003479D1" w:rsidRDefault="00000000">
            <w:pPr>
              <w:rPr>
                <w:rFonts w:cs="Times New Roman"/>
                <w:color w:val="auto"/>
              </w:rPr>
            </w:pPr>
            <w:r w:rsidRPr="003479D1">
              <w:rPr>
                <w:rFonts w:cs="Times New Roman"/>
                <w:b w:val="0"/>
                <w:color w:val="auto"/>
                <w:sz w:val="20"/>
              </w:rPr>
              <w:t>TC-11</w:t>
            </w:r>
          </w:p>
        </w:tc>
        <w:tc>
          <w:tcPr>
            <w:tcW w:w="1224" w:type="dxa"/>
          </w:tcPr>
          <w:p w14:paraId="3EA477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4688AB1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Add transaction missing required fields</w:t>
            </w:r>
          </w:p>
        </w:tc>
        <w:tc>
          <w:tcPr>
            <w:tcW w:w="1224" w:type="dxa"/>
          </w:tcPr>
          <w:p w14:paraId="0418391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Logged-in user</w:t>
            </w:r>
          </w:p>
        </w:tc>
        <w:tc>
          <w:tcPr>
            <w:tcW w:w="1440" w:type="dxa"/>
          </w:tcPr>
          <w:p w14:paraId="3052255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type: 'expense', amount: 1000, category: '' (empty)</w:t>
            </w:r>
          </w:p>
        </w:tc>
        <w:tc>
          <w:tcPr>
            <w:tcW w:w="1584" w:type="dxa"/>
          </w:tcPr>
          <w:p w14:paraId="5A6FE84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400 'Please fill all required fields'</w:t>
            </w:r>
          </w:p>
        </w:tc>
        <w:tc>
          <w:tcPr>
            <w:tcW w:w="1584" w:type="dxa"/>
          </w:tcPr>
          <w:p w14:paraId="122ECBE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400 returned; error toast shown</w:t>
            </w:r>
          </w:p>
        </w:tc>
        <w:tc>
          <w:tcPr>
            <w:tcW w:w="720" w:type="dxa"/>
          </w:tcPr>
          <w:p w14:paraId="28521EA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1BE5F86B"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4D0DF8CC" w14:textId="77777777" w:rsidR="00D34C6B" w:rsidRPr="003479D1" w:rsidRDefault="00000000">
            <w:pPr>
              <w:rPr>
                <w:rFonts w:cs="Times New Roman"/>
                <w:color w:val="auto"/>
              </w:rPr>
            </w:pPr>
            <w:r w:rsidRPr="003479D1">
              <w:rPr>
                <w:rFonts w:cs="Times New Roman"/>
                <w:b w:val="0"/>
                <w:color w:val="auto"/>
                <w:sz w:val="20"/>
              </w:rPr>
              <w:t>TC-12</w:t>
            </w:r>
          </w:p>
        </w:tc>
        <w:tc>
          <w:tcPr>
            <w:tcW w:w="1224" w:type="dxa"/>
          </w:tcPr>
          <w:p w14:paraId="2C0E80F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4375D81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paginated transactions</w:t>
            </w:r>
          </w:p>
        </w:tc>
        <w:tc>
          <w:tcPr>
            <w:tcW w:w="1224" w:type="dxa"/>
          </w:tcPr>
          <w:p w14:paraId="1AF1020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has 25 transactions</w:t>
            </w:r>
          </w:p>
        </w:tc>
        <w:tc>
          <w:tcPr>
            <w:tcW w:w="1440" w:type="dxa"/>
          </w:tcPr>
          <w:p w14:paraId="2AE81F3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/api/transactions?page=1&amp;limit=10</w:t>
            </w:r>
          </w:p>
        </w:tc>
        <w:tc>
          <w:tcPr>
            <w:tcW w:w="1584" w:type="dxa"/>
          </w:tcPr>
          <w:p w14:paraId="2603265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with 10 transactions, totalPages: 3</w:t>
            </w:r>
          </w:p>
        </w:tc>
        <w:tc>
          <w:tcPr>
            <w:tcW w:w="1584" w:type="dxa"/>
          </w:tcPr>
          <w:p w14:paraId="61E21CB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 records rendered; Pagination shows Page 1 of 3</w:t>
            </w:r>
          </w:p>
        </w:tc>
        <w:tc>
          <w:tcPr>
            <w:tcW w:w="720" w:type="dxa"/>
          </w:tcPr>
          <w:p w14:paraId="3A7454C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0F94AF5"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6077E055" w14:textId="77777777" w:rsidR="00D34C6B" w:rsidRPr="003479D1" w:rsidRDefault="00000000">
            <w:pPr>
              <w:rPr>
                <w:rFonts w:cs="Times New Roman"/>
                <w:color w:val="auto"/>
              </w:rPr>
            </w:pPr>
            <w:r w:rsidRPr="003479D1">
              <w:rPr>
                <w:rFonts w:cs="Times New Roman"/>
                <w:b w:val="0"/>
                <w:color w:val="auto"/>
                <w:sz w:val="20"/>
              </w:rPr>
              <w:t>TC-13</w:t>
            </w:r>
          </w:p>
        </w:tc>
        <w:tc>
          <w:tcPr>
            <w:tcW w:w="1224" w:type="dxa"/>
          </w:tcPr>
          <w:p w14:paraId="71E6174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23192A4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Update existing </w:t>
            </w:r>
            <w:r w:rsidRPr="003479D1">
              <w:rPr>
                <w:rFonts w:cs="Times New Roman"/>
                <w:color w:val="auto"/>
                <w:sz w:val="20"/>
              </w:rPr>
              <w:lastRenderedPageBreak/>
              <w:t>transaction</w:t>
            </w:r>
          </w:p>
        </w:tc>
        <w:tc>
          <w:tcPr>
            <w:tcW w:w="1224" w:type="dxa"/>
          </w:tcPr>
          <w:p w14:paraId="177709D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Transaction exists</w:t>
            </w:r>
          </w:p>
        </w:tc>
        <w:tc>
          <w:tcPr>
            <w:tcW w:w="1440" w:type="dxa"/>
          </w:tcPr>
          <w:p w14:paraId="4CC1F54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PUT /api/transactions/:id with amount: 3000</w:t>
            </w:r>
          </w:p>
        </w:tc>
        <w:tc>
          <w:tcPr>
            <w:tcW w:w="1584" w:type="dxa"/>
          </w:tcPr>
          <w:p w14:paraId="47EB225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 xml:space="preserve">HTTP 200 + updated </w:t>
            </w:r>
            <w:r w:rsidRPr="003479D1">
              <w:rPr>
                <w:rFonts w:cs="Times New Roman"/>
                <w:color w:val="auto"/>
                <w:sz w:val="20"/>
              </w:rPr>
              <w:lastRenderedPageBreak/>
              <w:t>document</w:t>
            </w:r>
          </w:p>
        </w:tc>
        <w:tc>
          <w:tcPr>
            <w:tcW w:w="1584" w:type="dxa"/>
          </w:tcPr>
          <w:p w14:paraId="22907DD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 xml:space="preserve">Table updates </w:t>
            </w:r>
            <w:r w:rsidRPr="003479D1">
              <w:rPr>
                <w:rFonts w:cs="Times New Roman"/>
                <w:color w:val="auto"/>
                <w:sz w:val="20"/>
              </w:rPr>
              <w:lastRenderedPageBreak/>
              <w:t>immediately with ₹3,000</w:t>
            </w:r>
          </w:p>
        </w:tc>
        <w:tc>
          <w:tcPr>
            <w:tcW w:w="720" w:type="dxa"/>
          </w:tcPr>
          <w:p w14:paraId="1C38FAC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lastRenderedPageBreak/>
              <w:t>Pass</w:t>
            </w:r>
          </w:p>
        </w:tc>
      </w:tr>
      <w:tr w:rsidR="00D34C6B" w:rsidRPr="003479D1" w14:paraId="49ACE2C6"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6BD685B" w14:textId="77777777" w:rsidR="00D34C6B" w:rsidRPr="003479D1" w:rsidRDefault="00000000">
            <w:pPr>
              <w:rPr>
                <w:rFonts w:cs="Times New Roman"/>
                <w:color w:val="auto"/>
              </w:rPr>
            </w:pPr>
            <w:r w:rsidRPr="003479D1">
              <w:rPr>
                <w:rFonts w:cs="Times New Roman"/>
                <w:b w:val="0"/>
                <w:color w:val="auto"/>
                <w:sz w:val="20"/>
              </w:rPr>
              <w:t>TC-14</w:t>
            </w:r>
          </w:p>
        </w:tc>
        <w:tc>
          <w:tcPr>
            <w:tcW w:w="1224" w:type="dxa"/>
          </w:tcPr>
          <w:p w14:paraId="2B592C3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w:t>
            </w:r>
          </w:p>
        </w:tc>
        <w:tc>
          <w:tcPr>
            <w:tcW w:w="1800" w:type="dxa"/>
          </w:tcPr>
          <w:p w14:paraId="170347C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Delete existing transaction</w:t>
            </w:r>
          </w:p>
        </w:tc>
        <w:tc>
          <w:tcPr>
            <w:tcW w:w="1224" w:type="dxa"/>
          </w:tcPr>
          <w:p w14:paraId="73E55D6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 exists</w:t>
            </w:r>
          </w:p>
        </w:tc>
        <w:tc>
          <w:tcPr>
            <w:tcW w:w="1440" w:type="dxa"/>
          </w:tcPr>
          <w:p w14:paraId="413E316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DELETE /api/transactions/:id</w:t>
            </w:r>
          </w:p>
        </w:tc>
        <w:tc>
          <w:tcPr>
            <w:tcW w:w="1584" w:type="dxa"/>
          </w:tcPr>
          <w:p w14:paraId="09F9502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'Transaction deleted successfully'</w:t>
            </w:r>
          </w:p>
        </w:tc>
        <w:tc>
          <w:tcPr>
            <w:tcW w:w="1584" w:type="dxa"/>
          </w:tcPr>
          <w:p w14:paraId="3C8489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Confirmation dialog accepted; row deleted</w:t>
            </w:r>
          </w:p>
        </w:tc>
        <w:tc>
          <w:tcPr>
            <w:tcW w:w="720" w:type="dxa"/>
          </w:tcPr>
          <w:p w14:paraId="439F19C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69C73BC"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884ACF6" w14:textId="77777777" w:rsidR="00D34C6B" w:rsidRPr="003479D1" w:rsidRDefault="00000000">
            <w:pPr>
              <w:rPr>
                <w:rFonts w:cs="Times New Roman"/>
                <w:color w:val="auto"/>
              </w:rPr>
            </w:pPr>
            <w:r w:rsidRPr="003479D1">
              <w:rPr>
                <w:rFonts w:cs="Times New Roman"/>
                <w:b w:val="0"/>
                <w:color w:val="auto"/>
                <w:sz w:val="20"/>
              </w:rPr>
              <w:t>TC-15</w:t>
            </w:r>
          </w:p>
        </w:tc>
        <w:tc>
          <w:tcPr>
            <w:tcW w:w="1224" w:type="dxa"/>
          </w:tcPr>
          <w:p w14:paraId="64EC037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Analytics</w:t>
            </w:r>
          </w:p>
        </w:tc>
        <w:tc>
          <w:tcPr>
            <w:tcW w:w="1800" w:type="dxa"/>
          </w:tcPr>
          <w:p w14:paraId="4D4E3C4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category analytics</w:t>
            </w:r>
          </w:p>
        </w:tc>
        <w:tc>
          <w:tcPr>
            <w:tcW w:w="1224" w:type="dxa"/>
          </w:tcPr>
          <w:p w14:paraId="4D6C662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 has expenses</w:t>
            </w:r>
          </w:p>
        </w:tc>
        <w:tc>
          <w:tcPr>
            <w:tcW w:w="1440" w:type="dxa"/>
          </w:tcPr>
          <w:p w14:paraId="5297127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/api/analytics/category</w:t>
            </w:r>
          </w:p>
        </w:tc>
        <w:tc>
          <w:tcPr>
            <w:tcW w:w="1584" w:type="dxa"/>
          </w:tcPr>
          <w:p w14:paraId="08AC89E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with category totals object</w:t>
            </w:r>
          </w:p>
        </w:tc>
        <w:tc>
          <w:tcPr>
            <w:tcW w:w="1584" w:type="dxa"/>
          </w:tcPr>
          <w:p w14:paraId="5E33CDA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Recharts Pie Chart renders slices with colors</w:t>
            </w:r>
          </w:p>
        </w:tc>
        <w:tc>
          <w:tcPr>
            <w:tcW w:w="720" w:type="dxa"/>
          </w:tcPr>
          <w:p w14:paraId="0465F60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9F55564"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4B10E38A" w14:textId="77777777" w:rsidR="00D34C6B" w:rsidRPr="003479D1" w:rsidRDefault="00000000">
            <w:pPr>
              <w:rPr>
                <w:rFonts w:cs="Times New Roman"/>
                <w:color w:val="auto"/>
              </w:rPr>
            </w:pPr>
            <w:r w:rsidRPr="003479D1">
              <w:rPr>
                <w:rFonts w:cs="Times New Roman"/>
                <w:b w:val="0"/>
                <w:color w:val="auto"/>
                <w:sz w:val="20"/>
              </w:rPr>
              <w:t>TC-16</w:t>
            </w:r>
          </w:p>
        </w:tc>
        <w:tc>
          <w:tcPr>
            <w:tcW w:w="1224" w:type="dxa"/>
          </w:tcPr>
          <w:p w14:paraId="61F602B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Analytics</w:t>
            </w:r>
          </w:p>
        </w:tc>
        <w:tc>
          <w:tcPr>
            <w:tcW w:w="1800" w:type="dxa"/>
          </w:tcPr>
          <w:p w14:paraId="35D321A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Drill-down on category pie slice</w:t>
            </w:r>
          </w:p>
        </w:tc>
        <w:tc>
          <w:tcPr>
            <w:tcW w:w="1224" w:type="dxa"/>
          </w:tcPr>
          <w:p w14:paraId="7FBF41E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Category chart loaded</w:t>
            </w:r>
          </w:p>
        </w:tc>
        <w:tc>
          <w:tcPr>
            <w:tcW w:w="1440" w:type="dxa"/>
          </w:tcPr>
          <w:p w14:paraId="6750689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Click on 'Food' pie segment</w:t>
            </w:r>
          </w:p>
        </w:tc>
        <w:tc>
          <w:tcPr>
            <w:tcW w:w="1584" w:type="dxa"/>
          </w:tcPr>
          <w:p w14:paraId="12C9B7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Filtered list of Food transactions displayed</w:t>
            </w:r>
          </w:p>
        </w:tc>
        <w:tc>
          <w:tcPr>
            <w:tcW w:w="1584" w:type="dxa"/>
          </w:tcPr>
          <w:p w14:paraId="5F94AE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Table updates showing only Food items &amp; sum</w:t>
            </w:r>
          </w:p>
        </w:tc>
        <w:tc>
          <w:tcPr>
            <w:tcW w:w="720" w:type="dxa"/>
          </w:tcPr>
          <w:p w14:paraId="65FA9A1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0F4BB9FE"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33D9C7A7" w14:textId="77777777" w:rsidR="00D34C6B" w:rsidRPr="003479D1" w:rsidRDefault="00000000">
            <w:pPr>
              <w:rPr>
                <w:rFonts w:cs="Times New Roman"/>
                <w:color w:val="auto"/>
              </w:rPr>
            </w:pPr>
            <w:r w:rsidRPr="003479D1">
              <w:rPr>
                <w:rFonts w:cs="Times New Roman"/>
                <w:b w:val="0"/>
                <w:color w:val="auto"/>
                <w:sz w:val="20"/>
              </w:rPr>
              <w:t>TC-17</w:t>
            </w:r>
          </w:p>
        </w:tc>
        <w:tc>
          <w:tcPr>
            <w:tcW w:w="1224" w:type="dxa"/>
          </w:tcPr>
          <w:p w14:paraId="44CD21D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Analytics</w:t>
            </w:r>
          </w:p>
        </w:tc>
        <w:tc>
          <w:tcPr>
            <w:tcW w:w="1800" w:type="dxa"/>
          </w:tcPr>
          <w:p w14:paraId="0C981C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Fetch monthly expense trend</w:t>
            </w:r>
          </w:p>
        </w:tc>
        <w:tc>
          <w:tcPr>
            <w:tcW w:w="1224" w:type="dxa"/>
          </w:tcPr>
          <w:p w14:paraId="428D540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Multi-month expenses</w:t>
            </w:r>
          </w:p>
        </w:tc>
        <w:tc>
          <w:tcPr>
            <w:tcW w:w="1440" w:type="dxa"/>
          </w:tcPr>
          <w:p w14:paraId="42DE3AF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/api/analytics/monthly-expense</w:t>
            </w:r>
          </w:p>
        </w:tc>
        <w:tc>
          <w:tcPr>
            <w:tcW w:w="1584" w:type="dxa"/>
          </w:tcPr>
          <w:p w14:paraId="62899B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with 12-month array</w:t>
            </w:r>
          </w:p>
        </w:tc>
        <w:tc>
          <w:tcPr>
            <w:tcW w:w="1584" w:type="dxa"/>
          </w:tcPr>
          <w:p w14:paraId="5414FD6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Line Chart renders monthly spending curve</w:t>
            </w:r>
          </w:p>
        </w:tc>
        <w:tc>
          <w:tcPr>
            <w:tcW w:w="720" w:type="dxa"/>
          </w:tcPr>
          <w:p w14:paraId="444B140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1F96672D"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672B0543" w14:textId="77777777" w:rsidR="00D34C6B" w:rsidRPr="003479D1" w:rsidRDefault="00000000">
            <w:pPr>
              <w:rPr>
                <w:rFonts w:cs="Times New Roman"/>
                <w:color w:val="auto"/>
              </w:rPr>
            </w:pPr>
            <w:r w:rsidRPr="003479D1">
              <w:rPr>
                <w:rFonts w:cs="Times New Roman"/>
                <w:b w:val="0"/>
                <w:color w:val="auto"/>
                <w:sz w:val="20"/>
              </w:rPr>
              <w:t>TC-18</w:t>
            </w:r>
          </w:p>
        </w:tc>
        <w:tc>
          <w:tcPr>
            <w:tcW w:w="1224" w:type="dxa"/>
          </w:tcPr>
          <w:p w14:paraId="7875B9D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AI Insights</w:t>
            </w:r>
          </w:p>
        </w:tc>
        <w:tc>
          <w:tcPr>
            <w:tcW w:w="1800" w:type="dxa"/>
          </w:tcPr>
          <w:p w14:paraId="5766AF5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Generate AI insights successfully</w:t>
            </w:r>
          </w:p>
        </w:tc>
        <w:tc>
          <w:tcPr>
            <w:tcW w:w="1224" w:type="dxa"/>
          </w:tcPr>
          <w:p w14:paraId="1962693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Transactions exist</w:t>
            </w:r>
          </w:p>
        </w:tc>
        <w:tc>
          <w:tcPr>
            <w:tcW w:w="1440" w:type="dxa"/>
          </w:tcPr>
          <w:p w14:paraId="6F6B22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/api/ai/insights with Bearer Token</w:t>
            </w:r>
          </w:p>
        </w:tc>
        <w:tc>
          <w:tcPr>
            <w:tcW w:w="1584" w:type="dxa"/>
          </w:tcPr>
          <w:p w14:paraId="7C06E42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with structured JSON health cards</w:t>
            </w:r>
          </w:p>
        </w:tc>
        <w:tc>
          <w:tcPr>
            <w:tcW w:w="1584" w:type="dxa"/>
          </w:tcPr>
          <w:p w14:paraId="2F6AACD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AI cards render: Score, Analysis, Alerts, Goals</w:t>
            </w:r>
          </w:p>
        </w:tc>
        <w:tc>
          <w:tcPr>
            <w:tcW w:w="720" w:type="dxa"/>
          </w:tcPr>
          <w:p w14:paraId="2A76834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7C69FF7F"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6800E7E9" w14:textId="77777777" w:rsidR="00D34C6B" w:rsidRPr="003479D1" w:rsidRDefault="00000000">
            <w:pPr>
              <w:rPr>
                <w:rFonts w:cs="Times New Roman"/>
                <w:color w:val="auto"/>
              </w:rPr>
            </w:pPr>
            <w:r w:rsidRPr="003479D1">
              <w:rPr>
                <w:rFonts w:cs="Times New Roman"/>
                <w:b w:val="0"/>
                <w:color w:val="auto"/>
                <w:sz w:val="20"/>
              </w:rPr>
              <w:t>TC-19</w:t>
            </w:r>
          </w:p>
        </w:tc>
        <w:tc>
          <w:tcPr>
            <w:tcW w:w="1224" w:type="dxa"/>
          </w:tcPr>
          <w:p w14:paraId="05CDC93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AI Insights</w:t>
            </w:r>
          </w:p>
        </w:tc>
        <w:tc>
          <w:tcPr>
            <w:tcW w:w="1800" w:type="dxa"/>
          </w:tcPr>
          <w:p w14:paraId="42ABED5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Handle AI fallback on empty transactions</w:t>
            </w:r>
          </w:p>
        </w:tc>
        <w:tc>
          <w:tcPr>
            <w:tcW w:w="1224" w:type="dxa"/>
          </w:tcPr>
          <w:p w14:paraId="58BDC1B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transactions</w:t>
            </w:r>
          </w:p>
        </w:tc>
        <w:tc>
          <w:tcPr>
            <w:tcW w:w="1440" w:type="dxa"/>
          </w:tcPr>
          <w:p w14:paraId="02BDFE9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/api/ai/insights</w:t>
            </w:r>
          </w:p>
        </w:tc>
        <w:tc>
          <w:tcPr>
            <w:tcW w:w="1584" w:type="dxa"/>
          </w:tcPr>
          <w:p w14:paraId="4DDC067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Safe JSON fallback object returned</w:t>
            </w:r>
          </w:p>
        </w:tc>
        <w:tc>
          <w:tcPr>
            <w:tcW w:w="1584" w:type="dxa"/>
          </w:tcPr>
          <w:p w14:paraId="0CF21FB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Displays 'No AI insights available' placeholder</w:t>
            </w:r>
          </w:p>
        </w:tc>
        <w:tc>
          <w:tcPr>
            <w:tcW w:w="720" w:type="dxa"/>
          </w:tcPr>
          <w:p w14:paraId="3FB7775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67DFAEFE"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97BA280" w14:textId="77777777" w:rsidR="00D34C6B" w:rsidRPr="003479D1" w:rsidRDefault="00000000">
            <w:pPr>
              <w:rPr>
                <w:rFonts w:cs="Times New Roman"/>
                <w:color w:val="auto"/>
              </w:rPr>
            </w:pPr>
            <w:r w:rsidRPr="003479D1">
              <w:rPr>
                <w:rFonts w:cs="Times New Roman"/>
                <w:b w:val="0"/>
                <w:color w:val="auto"/>
                <w:sz w:val="20"/>
              </w:rPr>
              <w:t>TC-20</w:t>
            </w:r>
          </w:p>
        </w:tc>
        <w:tc>
          <w:tcPr>
            <w:tcW w:w="1224" w:type="dxa"/>
          </w:tcPr>
          <w:p w14:paraId="6715C99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Reports</w:t>
            </w:r>
          </w:p>
        </w:tc>
        <w:tc>
          <w:tcPr>
            <w:tcW w:w="1800" w:type="dxa"/>
          </w:tcPr>
          <w:p w14:paraId="49E45FF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Export full PDF report</w:t>
            </w:r>
          </w:p>
        </w:tc>
        <w:tc>
          <w:tcPr>
            <w:tcW w:w="1224" w:type="dxa"/>
          </w:tcPr>
          <w:p w14:paraId="5941FE4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Transactions exist</w:t>
            </w:r>
          </w:p>
        </w:tc>
        <w:tc>
          <w:tcPr>
            <w:tcW w:w="1440" w:type="dxa"/>
          </w:tcPr>
          <w:p w14:paraId="53C43C6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/api/reports/pdf</w:t>
            </w:r>
          </w:p>
        </w:tc>
        <w:tc>
          <w:tcPr>
            <w:tcW w:w="1584" w:type="dxa"/>
          </w:tcPr>
          <w:p w14:paraId="2A4D78F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application/pdf binary stream</w:t>
            </w:r>
          </w:p>
        </w:tc>
        <w:tc>
          <w:tcPr>
            <w:tcW w:w="1584" w:type="dxa"/>
          </w:tcPr>
          <w:p w14:paraId="7926246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expense-report.pdf downloads; opens cleanly</w:t>
            </w:r>
          </w:p>
        </w:tc>
        <w:tc>
          <w:tcPr>
            <w:tcW w:w="720" w:type="dxa"/>
          </w:tcPr>
          <w:p w14:paraId="47501FC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6C866533"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0B492BBB" w14:textId="77777777" w:rsidR="00D34C6B" w:rsidRPr="003479D1" w:rsidRDefault="00000000">
            <w:pPr>
              <w:rPr>
                <w:rFonts w:cs="Times New Roman"/>
                <w:color w:val="auto"/>
              </w:rPr>
            </w:pPr>
            <w:r w:rsidRPr="003479D1">
              <w:rPr>
                <w:rFonts w:cs="Times New Roman"/>
                <w:b w:val="0"/>
                <w:color w:val="auto"/>
                <w:sz w:val="20"/>
              </w:rPr>
              <w:t>TC-21</w:t>
            </w:r>
          </w:p>
        </w:tc>
        <w:tc>
          <w:tcPr>
            <w:tcW w:w="1224" w:type="dxa"/>
          </w:tcPr>
          <w:p w14:paraId="111F562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Reports</w:t>
            </w:r>
          </w:p>
        </w:tc>
        <w:tc>
          <w:tcPr>
            <w:tcW w:w="1800" w:type="dxa"/>
          </w:tcPr>
          <w:p w14:paraId="7A3949B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Export full Excel spreadsheet</w:t>
            </w:r>
          </w:p>
        </w:tc>
        <w:tc>
          <w:tcPr>
            <w:tcW w:w="1224" w:type="dxa"/>
          </w:tcPr>
          <w:p w14:paraId="02CD139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Transactions exist</w:t>
            </w:r>
          </w:p>
        </w:tc>
        <w:tc>
          <w:tcPr>
            <w:tcW w:w="1440" w:type="dxa"/>
          </w:tcPr>
          <w:p w14:paraId="107597A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/api/reports/excel</w:t>
            </w:r>
          </w:p>
        </w:tc>
        <w:tc>
          <w:tcPr>
            <w:tcW w:w="1584" w:type="dxa"/>
          </w:tcPr>
          <w:p w14:paraId="0A475E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.xlsx binary workbook</w:t>
            </w:r>
          </w:p>
        </w:tc>
        <w:tc>
          <w:tcPr>
            <w:tcW w:w="1584" w:type="dxa"/>
          </w:tcPr>
          <w:p w14:paraId="6EF693E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expense-report.xlsx downloads with bold headers</w:t>
            </w:r>
          </w:p>
        </w:tc>
        <w:tc>
          <w:tcPr>
            <w:tcW w:w="720" w:type="dxa"/>
          </w:tcPr>
          <w:p w14:paraId="04953E5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175458B9"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7AE5598C" w14:textId="77777777" w:rsidR="00D34C6B" w:rsidRPr="003479D1" w:rsidRDefault="00000000">
            <w:pPr>
              <w:rPr>
                <w:rFonts w:cs="Times New Roman"/>
                <w:color w:val="auto"/>
              </w:rPr>
            </w:pPr>
            <w:r w:rsidRPr="003479D1">
              <w:rPr>
                <w:rFonts w:cs="Times New Roman"/>
                <w:b w:val="0"/>
                <w:color w:val="auto"/>
                <w:sz w:val="20"/>
              </w:rPr>
              <w:t>TC-22</w:t>
            </w:r>
          </w:p>
        </w:tc>
        <w:tc>
          <w:tcPr>
            <w:tcW w:w="1224" w:type="dxa"/>
          </w:tcPr>
          <w:p w14:paraId="4BA9522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Reports</w:t>
            </w:r>
          </w:p>
        </w:tc>
        <w:tc>
          <w:tcPr>
            <w:tcW w:w="1800" w:type="dxa"/>
          </w:tcPr>
          <w:p w14:paraId="39C1C3F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Export CSV data</w:t>
            </w:r>
          </w:p>
        </w:tc>
        <w:tc>
          <w:tcPr>
            <w:tcW w:w="1224" w:type="dxa"/>
          </w:tcPr>
          <w:p w14:paraId="5986AE3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Transactions exist</w:t>
            </w:r>
          </w:p>
        </w:tc>
        <w:tc>
          <w:tcPr>
            <w:tcW w:w="1440" w:type="dxa"/>
          </w:tcPr>
          <w:p w14:paraId="1ED77B7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/api/reports/csv</w:t>
            </w:r>
          </w:p>
        </w:tc>
        <w:tc>
          <w:tcPr>
            <w:tcW w:w="1584" w:type="dxa"/>
          </w:tcPr>
          <w:p w14:paraId="4BA8FA4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 text/csv comma-separated file</w:t>
            </w:r>
          </w:p>
        </w:tc>
        <w:tc>
          <w:tcPr>
            <w:tcW w:w="1584" w:type="dxa"/>
          </w:tcPr>
          <w:p w14:paraId="2C96FC9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expense-report.csv downloads; opens in Excel</w:t>
            </w:r>
          </w:p>
        </w:tc>
        <w:tc>
          <w:tcPr>
            <w:tcW w:w="720" w:type="dxa"/>
          </w:tcPr>
          <w:p w14:paraId="3764210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0DD8A45"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19DC6DC0" w14:textId="77777777" w:rsidR="00D34C6B" w:rsidRPr="003479D1" w:rsidRDefault="00000000">
            <w:pPr>
              <w:rPr>
                <w:rFonts w:cs="Times New Roman"/>
                <w:color w:val="auto"/>
              </w:rPr>
            </w:pPr>
            <w:r w:rsidRPr="003479D1">
              <w:rPr>
                <w:rFonts w:cs="Times New Roman"/>
                <w:b w:val="0"/>
                <w:color w:val="auto"/>
                <w:sz w:val="20"/>
              </w:rPr>
              <w:lastRenderedPageBreak/>
              <w:t>TC-23</w:t>
            </w:r>
          </w:p>
        </w:tc>
        <w:tc>
          <w:tcPr>
            <w:tcW w:w="1224" w:type="dxa"/>
          </w:tcPr>
          <w:p w14:paraId="386B2F99"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Profile</w:t>
            </w:r>
          </w:p>
        </w:tc>
        <w:tc>
          <w:tcPr>
            <w:tcW w:w="1800" w:type="dxa"/>
          </w:tcPr>
          <w:p w14:paraId="030DDA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Update profile full name</w:t>
            </w:r>
          </w:p>
        </w:tc>
        <w:tc>
          <w:tcPr>
            <w:tcW w:w="1224" w:type="dxa"/>
          </w:tcPr>
          <w:p w14:paraId="4572D38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 in</w:t>
            </w:r>
          </w:p>
        </w:tc>
        <w:tc>
          <w:tcPr>
            <w:tcW w:w="1440" w:type="dxa"/>
          </w:tcPr>
          <w:p w14:paraId="612AB63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PUT /api/users/profile with name: 'Ritik R.'</w:t>
            </w:r>
          </w:p>
        </w:tc>
        <w:tc>
          <w:tcPr>
            <w:tcW w:w="1584" w:type="dxa"/>
          </w:tcPr>
          <w:p w14:paraId="3E9D65B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200 'Profile updated successfully'</w:t>
            </w:r>
          </w:p>
        </w:tc>
        <w:tc>
          <w:tcPr>
            <w:tcW w:w="1584" w:type="dxa"/>
          </w:tcPr>
          <w:p w14:paraId="3753585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Navbar avatar and text update to 'Ritik R.'</w:t>
            </w:r>
          </w:p>
        </w:tc>
        <w:tc>
          <w:tcPr>
            <w:tcW w:w="720" w:type="dxa"/>
          </w:tcPr>
          <w:p w14:paraId="137028E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58F0FCF5"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5E0E51EE" w14:textId="77777777" w:rsidR="00D34C6B" w:rsidRPr="003479D1" w:rsidRDefault="00000000">
            <w:pPr>
              <w:rPr>
                <w:rFonts w:cs="Times New Roman"/>
                <w:color w:val="auto"/>
              </w:rPr>
            </w:pPr>
            <w:r w:rsidRPr="003479D1">
              <w:rPr>
                <w:rFonts w:cs="Times New Roman"/>
                <w:b w:val="0"/>
                <w:color w:val="auto"/>
                <w:sz w:val="20"/>
              </w:rPr>
              <w:t>TC-24</w:t>
            </w:r>
          </w:p>
        </w:tc>
        <w:tc>
          <w:tcPr>
            <w:tcW w:w="1224" w:type="dxa"/>
          </w:tcPr>
          <w:p w14:paraId="666A01A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Profile</w:t>
            </w:r>
          </w:p>
        </w:tc>
        <w:tc>
          <w:tcPr>
            <w:tcW w:w="1800" w:type="dxa"/>
          </w:tcPr>
          <w:p w14:paraId="0BCD8C7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Change password with wrong current pass</w:t>
            </w:r>
          </w:p>
        </w:tc>
        <w:tc>
          <w:tcPr>
            <w:tcW w:w="1224" w:type="dxa"/>
          </w:tcPr>
          <w:p w14:paraId="6792077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 in</w:t>
            </w:r>
          </w:p>
        </w:tc>
        <w:tc>
          <w:tcPr>
            <w:tcW w:w="1440" w:type="dxa"/>
          </w:tcPr>
          <w:p w14:paraId="6836664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currentPassword: 'wrong', newPassword: 'new'</w:t>
            </w:r>
          </w:p>
        </w:tc>
        <w:tc>
          <w:tcPr>
            <w:tcW w:w="1584" w:type="dxa"/>
          </w:tcPr>
          <w:p w14:paraId="09FFB00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400 'Current password is incorrect.'</w:t>
            </w:r>
          </w:p>
        </w:tc>
        <w:tc>
          <w:tcPr>
            <w:tcW w:w="1584" w:type="dxa"/>
          </w:tcPr>
          <w:p w14:paraId="310FDEE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Error toast displayed; password unchanged</w:t>
            </w:r>
          </w:p>
        </w:tc>
        <w:tc>
          <w:tcPr>
            <w:tcW w:w="720" w:type="dxa"/>
          </w:tcPr>
          <w:p w14:paraId="48E6CA7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r w:rsidR="00D34C6B" w:rsidRPr="003479D1" w14:paraId="36D30694" w14:textId="77777777" w:rsidTr="007028F6">
        <w:tc>
          <w:tcPr>
            <w:cnfStyle w:val="001000000000" w:firstRow="0" w:lastRow="0" w:firstColumn="1" w:lastColumn="0" w:oddVBand="0" w:evenVBand="0" w:oddHBand="0" w:evenHBand="0" w:firstRowFirstColumn="0" w:firstRowLastColumn="0" w:lastRowFirstColumn="0" w:lastRowLastColumn="0"/>
            <w:tcW w:w="936" w:type="dxa"/>
          </w:tcPr>
          <w:p w14:paraId="30252DC7" w14:textId="77777777" w:rsidR="00D34C6B" w:rsidRPr="003479D1" w:rsidRDefault="00000000">
            <w:pPr>
              <w:rPr>
                <w:rFonts w:cs="Times New Roman"/>
                <w:color w:val="auto"/>
              </w:rPr>
            </w:pPr>
            <w:r w:rsidRPr="003479D1">
              <w:rPr>
                <w:rFonts w:cs="Times New Roman"/>
                <w:b w:val="0"/>
                <w:color w:val="auto"/>
                <w:sz w:val="20"/>
              </w:rPr>
              <w:t>TC-25</w:t>
            </w:r>
          </w:p>
        </w:tc>
        <w:tc>
          <w:tcPr>
            <w:tcW w:w="1224" w:type="dxa"/>
          </w:tcPr>
          <w:p w14:paraId="1D59FEE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Security</w:t>
            </w:r>
          </w:p>
        </w:tc>
        <w:tc>
          <w:tcPr>
            <w:tcW w:w="1800" w:type="dxa"/>
          </w:tcPr>
          <w:p w14:paraId="209525C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Access protected route without token</w:t>
            </w:r>
          </w:p>
        </w:tc>
        <w:tc>
          <w:tcPr>
            <w:tcW w:w="1224" w:type="dxa"/>
          </w:tcPr>
          <w:p w14:paraId="14D659A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Logged out</w:t>
            </w:r>
          </w:p>
        </w:tc>
        <w:tc>
          <w:tcPr>
            <w:tcW w:w="1440" w:type="dxa"/>
          </w:tcPr>
          <w:p w14:paraId="7E39E46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GET /api/transactions with no Bearer token</w:t>
            </w:r>
          </w:p>
        </w:tc>
        <w:tc>
          <w:tcPr>
            <w:tcW w:w="1584" w:type="dxa"/>
          </w:tcPr>
          <w:p w14:paraId="0DFD59D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401 'Not authorized'</w:t>
            </w:r>
          </w:p>
        </w:tc>
        <w:tc>
          <w:tcPr>
            <w:tcW w:w="1584" w:type="dxa"/>
          </w:tcPr>
          <w:p w14:paraId="4B6BFC3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HTTP 401 returned; redirected to /auth</w:t>
            </w:r>
          </w:p>
        </w:tc>
        <w:tc>
          <w:tcPr>
            <w:tcW w:w="720" w:type="dxa"/>
          </w:tcPr>
          <w:p w14:paraId="08B8DBC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Pass</w:t>
            </w:r>
          </w:p>
        </w:tc>
      </w:tr>
    </w:tbl>
    <w:p w14:paraId="58B02D96" w14:textId="77777777" w:rsidR="00D34C6B" w:rsidRPr="003479D1" w:rsidRDefault="00D34C6B">
      <w:pPr>
        <w:spacing w:before="40" w:after="120"/>
        <w:rPr>
          <w:rFonts w:cs="Times New Roman"/>
          <w:color w:val="auto"/>
        </w:rPr>
      </w:pPr>
    </w:p>
    <w:p w14:paraId="79D1BAD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7.6 Test Data and Execution Results Analysis</w:t>
      </w:r>
    </w:p>
    <w:p w14:paraId="7DF8D045" w14:textId="1095F418" w:rsidR="00D34C6B" w:rsidRPr="003479D1" w:rsidRDefault="00000000">
      <w:pPr>
        <w:spacing w:after="120" w:line="240" w:lineRule="auto"/>
        <w:jc w:val="both"/>
        <w:rPr>
          <w:rFonts w:cs="Times New Roman"/>
          <w:color w:val="auto"/>
        </w:rPr>
      </w:pPr>
      <w:r w:rsidRPr="003479D1">
        <w:rPr>
          <w:rFonts w:cs="Times New Roman"/>
          <w:color w:val="auto"/>
        </w:rPr>
        <w:t>Execution results demonstrate robust stability across all test modules.</w:t>
      </w:r>
    </w:p>
    <w:p w14:paraId="4D5ADA15" w14:textId="77777777" w:rsidR="00D34C6B" w:rsidRPr="003479D1" w:rsidRDefault="00000000">
      <w:pPr>
        <w:keepNext/>
        <w:spacing w:before="200" w:after="80"/>
        <w:rPr>
          <w:rFonts w:cs="Times New Roman"/>
          <w:color w:val="auto"/>
        </w:rPr>
      </w:pPr>
      <w:r w:rsidRPr="003479D1">
        <w:rPr>
          <w:rFonts w:cs="Times New Roman"/>
          <w:b/>
          <w:color w:val="auto"/>
          <w:sz w:val="22"/>
        </w:rPr>
        <w:t>Table 7.2: Summary Matrix of Test Execution Results and Pass Percentages</w:t>
      </w:r>
    </w:p>
    <w:tbl>
      <w:tblPr>
        <w:tblStyle w:val="GridTable1Light-Accent1"/>
        <w:tblW w:w="0" w:type="auto"/>
        <w:tblLook w:val="04A0" w:firstRow="1" w:lastRow="0" w:firstColumn="1" w:lastColumn="0" w:noHBand="0" w:noVBand="1"/>
      </w:tblPr>
      <w:tblGrid>
        <w:gridCol w:w="2266"/>
        <w:gridCol w:w="1411"/>
        <w:gridCol w:w="1277"/>
        <w:gridCol w:w="1275"/>
        <w:gridCol w:w="1418"/>
        <w:gridCol w:w="1569"/>
      </w:tblGrid>
      <w:tr w:rsidR="00D34C6B" w:rsidRPr="003479D1" w14:paraId="4F914EC1" w14:textId="77777777" w:rsidTr="00702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16D2A93" w14:textId="77777777" w:rsidR="00D34C6B" w:rsidRPr="003479D1" w:rsidRDefault="00000000">
            <w:pPr>
              <w:jc w:val="center"/>
              <w:rPr>
                <w:rFonts w:cs="Times New Roman"/>
                <w:color w:val="auto"/>
              </w:rPr>
            </w:pPr>
            <w:r w:rsidRPr="003479D1">
              <w:rPr>
                <w:rFonts w:cs="Times New Roman"/>
                <w:color w:val="auto"/>
                <w:sz w:val="21"/>
              </w:rPr>
              <w:t>Testing Subsystem</w:t>
            </w:r>
          </w:p>
        </w:tc>
        <w:tc>
          <w:tcPr>
            <w:tcW w:w="1440" w:type="dxa"/>
          </w:tcPr>
          <w:p w14:paraId="4407262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Total Test Cases</w:t>
            </w:r>
          </w:p>
        </w:tc>
        <w:tc>
          <w:tcPr>
            <w:tcW w:w="1296" w:type="dxa"/>
          </w:tcPr>
          <w:p w14:paraId="614FEE26"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Passed Cases</w:t>
            </w:r>
          </w:p>
        </w:tc>
        <w:tc>
          <w:tcPr>
            <w:tcW w:w="1296" w:type="dxa"/>
          </w:tcPr>
          <w:p w14:paraId="5270204A"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Failed Cases</w:t>
            </w:r>
          </w:p>
        </w:tc>
        <w:tc>
          <w:tcPr>
            <w:tcW w:w="1440" w:type="dxa"/>
          </w:tcPr>
          <w:p w14:paraId="329393B8"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Defect Density</w:t>
            </w:r>
          </w:p>
        </w:tc>
        <w:tc>
          <w:tcPr>
            <w:tcW w:w="1584" w:type="dxa"/>
          </w:tcPr>
          <w:p w14:paraId="6296D5B4"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Pass Percentage (%)</w:t>
            </w:r>
          </w:p>
        </w:tc>
      </w:tr>
      <w:tr w:rsidR="00D34C6B" w:rsidRPr="003479D1" w14:paraId="0C24CA07"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14871F54" w14:textId="77777777" w:rsidR="00D34C6B" w:rsidRPr="003479D1" w:rsidRDefault="00000000">
            <w:pPr>
              <w:rPr>
                <w:rFonts w:cs="Times New Roman"/>
                <w:color w:val="auto"/>
              </w:rPr>
            </w:pPr>
            <w:r w:rsidRPr="003479D1">
              <w:rPr>
                <w:rFonts w:cs="Times New Roman"/>
                <w:b w:val="0"/>
                <w:color w:val="auto"/>
                <w:sz w:val="20"/>
              </w:rPr>
              <w:t>User Authentication &amp; Security</w:t>
            </w:r>
          </w:p>
        </w:tc>
        <w:tc>
          <w:tcPr>
            <w:tcW w:w="1440" w:type="dxa"/>
          </w:tcPr>
          <w:p w14:paraId="1EC98B7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5</w:t>
            </w:r>
          </w:p>
        </w:tc>
        <w:tc>
          <w:tcPr>
            <w:tcW w:w="1296" w:type="dxa"/>
          </w:tcPr>
          <w:p w14:paraId="34F9408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5</w:t>
            </w:r>
          </w:p>
        </w:tc>
        <w:tc>
          <w:tcPr>
            <w:tcW w:w="1296" w:type="dxa"/>
          </w:tcPr>
          <w:p w14:paraId="592D807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41A7288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44C9C8A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0ABCDAFB"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7A6729F5" w14:textId="77777777" w:rsidR="00D34C6B" w:rsidRPr="003479D1" w:rsidRDefault="00000000">
            <w:pPr>
              <w:rPr>
                <w:rFonts w:cs="Times New Roman"/>
                <w:color w:val="auto"/>
              </w:rPr>
            </w:pPr>
            <w:r w:rsidRPr="003479D1">
              <w:rPr>
                <w:rFonts w:cs="Times New Roman"/>
                <w:b w:val="0"/>
                <w:color w:val="auto"/>
                <w:sz w:val="20"/>
              </w:rPr>
              <w:t>Guest Simulation Mode</w:t>
            </w:r>
          </w:p>
        </w:tc>
        <w:tc>
          <w:tcPr>
            <w:tcW w:w="1440" w:type="dxa"/>
          </w:tcPr>
          <w:p w14:paraId="62C19DC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38CECC3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707D033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06F044E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4A8FD3C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755A730E"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0A29868F" w14:textId="77777777" w:rsidR="00D34C6B" w:rsidRPr="003479D1" w:rsidRDefault="00000000">
            <w:pPr>
              <w:rPr>
                <w:rFonts w:cs="Times New Roman"/>
                <w:color w:val="auto"/>
              </w:rPr>
            </w:pPr>
            <w:r w:rsidRPr="003479D1">
              <w:rPr>
                <w:rFonts w:cs="Times New Roman"/>
                <w:b w:val="0"/>
                <w:color w:val="auto"/>
                <w:sz w:val="20"/>
              </w:rPr>
              <w:t>Dashboard &amp; Metric Aggregations</w:t>
            </w:r>
          </w:p>
        </w:tc>
        <w:tc>
          <w:tcPr>
            <w:tcW w:w="1440" w:type="dxa"/>
          </w:tcPr>
          <w:p w14:paraId="761BD85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25476AE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3FDC1B8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7A1898B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1CA8087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777BDBEC"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29FCE383" w14:textId="77777777" w:rsidR="00D34C6B" w:rsidRPr="003479D1" w:rsidRDefault="00000000">
            <w:pPr>
              <w:rPr>
                <w:rFonts w:cs="Times New Roman"/>
                <w:color w:val="auto"/>
              </w:rPr>
            </w:pPr>
            <w:r w:rsidRPr="003479D1">
              <w:rPr>
                <w:rFonts w:cs="Times New Roman"/>
                <w:b w:val="0"/>
                <w:color w:val="auto"/>
                <w:sz w:val="20"/>
              </w:rPr>
              <w:t>Transaction Lifecycle (CRUD)</w:t>
            </w:r>
          </w:p>
        </w:tc>
        <w:tc>
          <w:tcPr>
            <w:tcW w:w="1440" w:type="dxa"/>
          </w:tcPr>
          <w:p w14:paraId="65B0E32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7</w:t>
            </w:r>
          </w:p>
        </w:tc>
        <w:tc>
          <w:tcPr>
            <w:tcW w:w="1296" w:type="dxa"/>
          </w:tcPr>
          <w:p w14:paraId="4E06D20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7</w:t>
            </w:r>
          </w:p>
        </w:tc>
        <w:tc>
          <w:tcPr>
            <w:tcW w:w="1296" w:type="dxa"/>
          </w:tcPr>
          <w:p w14:paraId="76B3B98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67E1FE6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63E8DD3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4AF6BFF0"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65B0F57A" w14:textId="77777777" w:rsidR="00D34C6B" w:rsidRPr="003479D1" w:rsidRDefault="00000000">
            <w:pPr>
              <w:rPr>
                <w:rFonts w:cs="Times New Roman"/>
                <w:color w:val="auto"/>
              </w:rPr>
            </w:pPr>
            <w:r w:rsidRPr="003479D1">
              <w:rPr>
                <w:rFonts w:cs="Times New Roman"/>
                <w:b w:val="0"/>
                <w:color w:val="auto"/>
                <w:sz w:val="20"/>
              </w:rPr>
              <w:t>Analytics &amp; Visual Charting</w:t>
            </w:r>
          </w:p>
        </w:tc>
        <w:tc>
          <w:tcPr>
            <w:tcW w:w="1440" w:type="dxa"/>
          </w:tcPr>
          <w:p w14:paraId="50C6363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3</w:t>
            </w:r>
          </w:p>
        </w:tc>
        <w:tc>
          <w:tcPr>
            <w:tcW w:w="1296" w:type="dxa"/>
          </w:tcPr>
          <w:p w14:paraId="5F19CCB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3</w:t>
            </w:r>
          </w:p>
        </w:tc>
        <w:tc>
          <w:tcPr>
            <w:tcW w:w="1296" w:type="dxa"/>
          </w:tcPr>
          <w:p w14:paraId="7BCF7D4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620686E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2F72320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4EA84A25"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772E4243" w14:textId="77777777" w:rsidR="00D34C6B" w:rsidRPr="003479D1" w:rsidRDefault="00000000">
            <w:pPr>
              <w:rPr>
                <w:rFonts w:cs="Times New Roman"/>
                <w:color w:val="auto"/>
              </w:rPr>
            </w:pPr>
            <w:r w:rsidRPr="003479D1">
              <w:rPr>
                <w:rFonts w:cs="Times New Roman"/>
                <w:b w:val="0"/>
                <w:color w:val="auto"/>
                <w:sz w:val="20"/>
              </w:rPr>
              <w:t>Google Gemini AI Inference</w:t>
            </w:r>
          </w:p>
        </w:tc>
        <w:tc>
          <w:tcPr>
            <w:tcW w:w="1440" w:type="dxa"/>
          </w:tcPr>
          <w:p w14:paraId="44B0E9A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w:t>
            </w:r>
          </w:p>
        </w:tc>
        <w:tc>
          <w:tcPr>
            <w:tcW w:w="1296" w:type="dxa"/>
          </w:tcPr>
          <w:p w14:paraId="5200289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w:t>
            </w:r>
          </w:p>
        </w:tc>
        <w:tc>
          <w:tcPr>
            <w:tcW w:w="1296" w:type="dxa"/>
          </w:tcPr>
          <w:p w14:paraId="6B223E4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1BBB718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00FEEBC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07C5A637"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29315C43" w14:textId="77777777" w:rsidR="00D34C6B" w:rsidRPr="003479D1" w:rsidRDefault="00000000">
            <w:pPr>
              <w:rPr>
                <w:rFonts w:cs="Times New Roman"/>
                <w:color w:val="auto"/>
              </w:rPr>
            </w:pPr>
            <w:r w:rsidRPr="003479D1">
              <w:rPr>
                <w:rFonts w:cs="Times New Roman"/>
                <w:b w:val="0"/>
                <w:color w:val="auto"/>
                <w:sz w:val="20"/>
              </w:rPr>
              <w:t>Multi-Format Document Reporting</w:t>
            </w:r>
          </w:p>
        </w:tc>
        <w:tc>
          <w:tcPr>
            <w:tcW w:w="1440" w:type="dxa"/>
          </w:tcPr>
          <w:p w14:paraId="65AD4E1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3</w:t>
            </w:r>
          </w:p>
        </w:tc>
        <w:tc>
          <w:tcPr>
            <w:tcW w:w="1296" w:type="dxa"/>
          </w:tcPr>
          <w:p w14:paraId="44994A0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3</w:t>
            </w:r>
          </w:p>
        </w:tc>
        <w:tc>
          <w:tcPr>
            <w:tcW w:w="1296" w:type="dxa"/>
          </w:tcPr>
          <w:p w14:paraId="47B8E2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1AC4F6D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113DB7E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75F50C5A"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4486386A" w14:textId="77777777" w:rsidR="00D34C6B" w:rsidRPr="003479D1" w:rsidRDefault="00000000">
            <w:pPr>
              <w:rPr>
                <w:rFonts w:cs="Times New Roman"/>
                <w:color w:val="auto"/>
              </w:rPr>
            </w:pPr>
            <w:r w:rsidRPr="003479D1">
              <w:rPr>
                <w:rFonts w:cs="Times New Roman"/>
                <w:b w:val="0"/>
                <w:color w:val="auto"/>
                <w:sz w:val="20"/>
              </w:rPr>
              <w:t>Profile &amp; Password Management</w:t>
            </w:r>
          </w:p>
        </w:tc>
        <w:tc>
          <w:tcPr>
            <w:tcW w:w="1440" w:type="dxa"/>
          </w:tcPr>
          <w:p w14:paraId="6C2F095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w:t>
            </w:r>
          </w:p>
        </w:tc>
        <w:tc>
          <w:tcPr>
            <w:tcW w:w="1296" w:type="dxa"/>
          </w:tcPr>
          <w:p w14:paraId="6385DF03"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w:t>
            </w:r>
          </w:p>
        </w:tc>
        <w:tc>
          <w:tcPr>
            <w:tcW w:w="1296" w:type="dxa"/>
          </w:tcPr>
          <w:p w14:paraId="21C96DE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4789FB6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137E790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6F0552D0"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54E7D59A" w14:textId="77777777" w:rsidR="00D34C6B" w:rsidRPr="003479D1" w:rsidRDefault="00000000">
            <w:pPr>
              <w:rPr>
                <w:rFonts w:cs="Times New Roman"/>
                <w:color w:val="auto"/>
              </w:rPr>
            </w:pPr>
            <w:r w:rsidRPr="003479D1">
              <w:rPr>
                <w:rFonts w:cs="Times New Roman"/>
                <w:b w:val="0"/>
                <w:color w:val="auto"/>
                <w:sz w:val="20"/>
              </w:rPr>
              <w:t>Authorization &amp; Route Guards</w:t>
            </w:r>
          </w:p>
        </w:tc>
        <w:tc>
          <w:tcPr>
            <w:tcW w:w="1440" w:type="dxa"/>
          </w:tcPr>
          <w:p w14:paraId="5CFA46F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0882542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w:t>
            </w:r>
          </w:p>
        </w:tc>
        <w:tc>
          <w:tcPr>
            <w:tcW w:w="1296" w:type="dxa"/>
          </w:tcPr>
          <w:p w14:paraId="0AE2C9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3948387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22AA016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r w:rsidR="00D34C6B" w:rsidRPr="003479D1" w14:paraId="10517D87" w14:textId="77777777" w:rsidTr="007028F6">
        <w:tc>
          <w:tcPr>
            <w:cnfStyle w:val="001000000000" w:firstRow="0" w:lastRow="0" w:firstColumn="1" w:lastColumn="0" w:oddVBand="0" w:evenVBand="0" w:oddHBand="0" w:evenHBand="0" w:firstRowFirstColumn="0" w:firstRowLastColumn="0" w:lastRowFirstColumn="0" w:lastRowLastColumn="0"/>
            <w:tcW w:w="2304" w:type="dxa"/>
          </w:tcPr>
          <w:p w14:paraId="3A46F9D0" w14:textId="77777777" w:rsidR="00D34C6B" w:rsidRPr="003479D1" w:rsidRDefault="00000000">
            <w:pPr>
              <w:rPr>
                <w:rFonts w:cs="Times New Roman"/>
                <w:color w:val="auto"/>
              </w:rPr>
            </w:pPr>
            <w:r w:rsidRPr="003479D1">
              <w:rPr>
                <w:rFonts w:cs="Times New Roman"/>
                <w:b w:val="0"/>
                <w:color w:val="auto"/>
                <w:sz w:val="20"/>
              </w:rPr>
              <w:t>Total / System Aggregate</w:t>
            </w:r>
          </w:p>
        </w:tc>
        <w:tc>
          <w:tcPr>
            <w:tcW w:w="1440" w:type="dxa"/>
          </w:tcPr>
          <w:p w14:paraId="4FEA6AF7"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25</w:t>
            </w:r>
          </w:p>
        </w:tc>
        <w:tc>
          <w:tcPr>
            <w:tcW w:w="1296" w:type="dxa"/>
          </w:tcPr>
          <w:p w14:paraId="6F166DB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25</w:t>
            </w:r>
          </w:p>
        </w:tc>
        <w:tc>
          <w:tcPr>
            <w:tcW w:w="1296" w:type="dxa"/>
          </w:tcPr>
          <w:p w14:paraId="4A7C7D4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w:t>
            </w:r>
          </w:p>
        </w:tc>
        <w:tc>
          <w:tcPr>
            <w:tcW w:w="1440" w:type="dxa"/>
          </w:tcPr>
          <w:p w14:paraId="24DE8DE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0.00</w:t>
            </w:r>
          </w:p>
        </w:tc>
        <w:tc>
          <w:tcPr>
            <w:tcW w:w="1584" w:type="dxa"/>
          </w:tcPr>
          <w:p w14:paraId="08F73FA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100.0%</w:t>
            </w:r>
          </w:p>
        </w:tc>
      </w:tr>
    </w:tbl>
    <w:p w14:paraId="21495CB1" w14:textId="77777777" w:rsidR="00D34C6B" w:rsidRPr="003479D1" w:rsidRDefault="00D34C6B">
      <w:pPr>
        <w:spacing w:before="40" w:after="120"/>
        <w:rPr>
          <w:rFonts w:cs="Times New Roman"/>
          <w:color w:val="auto"/>
        </w:rPr>
      </w:pPr>
    </w:p>
    <w:p w14:paraId="1675B21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7.7 Defect Handling, Severity Classification &amp; Resolution</w:t>
      </w:r>
    </w:p>
    <w:p w14:paraId="0B2C7731" w14:textId="09B1BA5E" w:rsidR="00D34C6B" w:rsidRPr="003479D1" w:rsidRDefault="00000000" w:rsidP="0063679D">
      <w:pPr>
        <w:spacing w:after="120" w:line="240" w:lineRule="auto"/>
        <w:jc w:val="both"/>
        <w:rPr>
          <w:rFonts w:cs="Times New Roman"/>
          <w:color w:val="auto"/>
        </w:rPr>
      </w:pPr>
      <w:r w:rsidRPr="003479D1">
        <w:rPr>
          <w:rFonts w:cs="Times New Roman"/>
          <w:color w:val="auto"/>
        </w:rPr>
        <w:t>During sprint testing, defects were logged, classified by severity (Critical, High, Medium, Low), and systematically remediated. Notable resolved defects included stripping markdown code fences from Gemini responses, resolving MongoDB SRV DNS lookups via explicit nameservers, and enforcing lean queries in report generation to prevent memory spikes.</w:t>
      </w:r>
    </w:p>
    <w:p w14:paraId="43E551BE"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8</w:t>
      </w:r>
    </w:p>
    <w:p w14:paraId="4F7DAFAD"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SECURITY ANALYSIS AND MEASURES</w:t>
      </w:r>
    </w:p>
    <w:p w14:paraId="23C96EE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 Security Requirements in Personal Financial Software</w:t>
      </w:r>
    </w:p>
    <w:p w14:paraId="01B00204" w14:textId="77777777" w:rsidR="00D34C6B" w:rsidRPr="003479D1" w:rsidRDefault="00000000">
      <w:pPr>
        <w:spacing w:after="120" w:line="240" w:lineRule="auto"/>
        <w:jc w:val="both"/>
        <w:rPr>
          <w:rFonts w:cs="Times New Roman"/>
          <w:color w:val="auto"/>
        </w:rPr>
      </w:pPr>
      <w:r w:rsidRPr="003479D1">
        <w:rPr>
          <w:rFonts w:cs="Times New Roman"/>
          <w:color w:val="auto"/>
        </w:rPr>
        <w:t>Security is an existential consideration in financial management systems. Because personal spending data reflects lifestyle habits, income levels, and purchasing locations, unauthorized disclosure or tampering constitutes a severe breach of user trust. In ExpenseX, security was treated as an architectural invariant, embedded across every tier rather than applied as an afterthought.</w:t>
      </w:r>
    </w:p>
    <w:p w14:paraId="5849F71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8.2 Authentication Security and Stateless Architecture</w:t>
      </w:r>
    </w:p>
    <w:p w14:paraId="289A256D" w14:textId="77777777" w:rsidR="00D34C6B" w:rsidRPr="003479D1" w:rsidRDefault="00000000">
      <w:pPr>
        <w:spacing w:after="120" w:line="240" w:lineRule="auto"/>
        <w:jc w:val="both"/>
        <w:rPr>
          <w:rFonts w:cs="Times New Roman"/>
          <w:color w:val="auto"/>
        </w:rPr>
      </w:pPr>
      <w:r w:rsidRPr="003479D1">
        <w:rPr>
          <w:rFonts w:cs="Times New Roman"/>
          <w:color w:val="auto"/>
        </w:rPr>
        <w:t>Traditional session-based authentication relies on server memory or stateful Redis stores, introducing session-hijacking vulnerabilities and inhibiting horizontal scaling. ExpenseX implements a completely stateless authentication architecture governed by JSON Web Tokens (JWT). The server retains zero session state, eliminating session fixation vulnerabilities.</w:t>
      </w:r>
    </w:p>
    <w:p w14:paraId="3C9A83D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8.3 JSON Web Token (JWT) Security Specifications</w:t>
      </w:r>
    </w:p>
    <w:p w14:paraId="0EBFABC4" w14:textId="77777777" w:rsidR="00D34C6B" w:rsidRPr="003479D1" w:rsidRDefault="00000000">
      <w:pPr>
        <w:spacing w:after="120" w:line="240" w:lineRule="auto"/>
        <w:jc w:val="both"/>
        <w:rPr>
          <w:rFonts w:cs="Times New Roman"/>
          <w:color w:val="auto"/>
        </w:rPr>
      </w:pPr>
      <w:r w:rsidRPr="003479D1">
        <w:rPr>
          <w:rFonts w:cs="Times New Roman"/>
          <w:color w:val="auto"/>
        </w:rPr>
        <w:t>JWT implementation adheres to RFC 7519 standards. Tokens are signed using the HMAC-SHA256 symmetric algorithm. The cryptographic signature is verified on every API invocation using a secret key (JWT_SECRET) stored exclusively in server environment variables. Tokens enforce an expiration lifespan (7 days), mitigating risks associated with stolen or leaked tokens. Tokens encode only the user's non-sensitive ObjectId (_id) and timestamp claims, never embedding passwords or sensitive PII.</w:t>
      </w:r>
    </w:p>
    <w:p w14:paraId="6A2D329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8.4 Cryptographic Password Protection (Bcrypt Hashing)</w:t>
      </w:r>
    </w:p>
    <w:p w14:paraId="62FA3054" w14:textId="77777777" w:rsidR="00D34C6B" w:rsidRPr="003479D1" w:rsidRDefault="00000000">
      <w:pPr>
        <w:spacing w:after="120" w:line="240" w:lineRule="auto"/>
        <w:jc w:val="both"/>
        <w:rPr>
          <w:rFonts w:cs="Times New Roman"/>
          <w:color w:val="auto"/>
        </w:rPr>
      </w:pPr>
      <w:r w:rsidRPr="003479D1">
        <w:rPr>
          <w:rFonts w:cs="Times New Roman"/>
          <w:color w:val="auto"/>
        </w:rPr>
        <w:t>User passwords undergo salted one-way cryptographic hashing via bcrypt (cost factor = 10 salt rounds). Bcrypt implements the Eksblowfish algorithm, featuring an adaptive work factor that remains computationally resilient against brute-force attacks, dictionary attacks, and precomputed rainbow table lookups. Passwords are never logged, never transmitted in plain text across database boundaries, and excluded from Mongoose query outputs via .select('-password').</w:t>
      </w:r>
    </w:p>
    <w:p w14:paraId="331CFB2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8.5 Authorization and User Isolation Controls</w:t>
      </w:r>
    </w:p>
    <w:p w14:paraId="79DCE66E" w14:textId="77777777" w:rsidR="00D34C6B" w:rsidRPr="003479D1" w:rsidRDefault="00000000">
      <w:pPr>
        <w:spacing w:after="120" w:line="240" w:lineRule="auto"/>
        <w:jc w:val="both"/>
        <w:rPr>
          <w:rFonts w:cs="Times New Roman"/>
          <w:color w:val="auto"/>
        </w:rPr>
      </w:pPr>
      <w:r w:rsidRPr="003479D1">
        <w:rPr>
          <w:rFonts w:cs="Times New Roman"/>
          <w:color w:val="auto"/>
        </w:rPr>
        <w:t>Horizontal privilege escalation represents a critical threat wherein User A attempts to view or mutate User B's transactions by guessing or altering record IDs. In ExpenseX, every single database query explicitly injects user: req.user._id: Transaction.find({ user: req.user._id }), Transaction.findOne({ _id: req.params.id, user: req.user._id }). This mathematically guarantees that a user cannot access, modify, or delete another user's financial documents, even if they submit valid ObjectIds.</w:t>
      </w:r>
    </w:p>
    <w:p w14:paraId="2A80F82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8.6 REST API Endpoint Protection</w:t>
      </w:r>
    </w:p>
    <w:p w14:paraId="30BDDE0B" w14:textId="77777777" w:rsidR="00D34C6B" w:rsidRPr="003479D1" w:rsidRDefault="00000000">
      <w:pPr>
        <w:spacing w:after="120" w:line="240" w:lineRule="auto"/>
        <w:jc w:val="both"/>
        <w:rPr>
          <w:rFonts w:cs="Times New Roman"/>
          <w:color w:val="auto"/>
        </w:rPr>
      </w:pPr>
      <w:r w:rsidRPr="003479D1">
        <w:rPr>
          <w:rFonts w:cs="Times New Roman"/>
          <w:color w:val="auto"/>
        </w:rPr>
        <w:t>All transactional and personal endpoints (/api/transactions/*, /api/dashboard, /api/analytics/*, /api/reports/*, /api/ai/*, /api/users/*) are strictly shielded by the protect middleware. Requests lacking a Bearer token or presenting malformed tokens are immediately aborted with HTTP 401 Unauthorized before any controller or database logic can execute.</w:t>
      </w:r>
    </w:p>
    <w:p w14:paraId="7EFC23F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8.7 Input Validation and Injection Attack Mitigation</w:t>
      </w:r>
    </w:p>
    <w:p w14:paraId="29FC77A6" w14:textId="77777777" w:rsidR="00D34C6B" w:rsidRPr="003479D1" w:rsidRDefault="00000000">
      <w:pPr>
        <w:spacing w:after="120" w:line="240" w:lineRule="auto"/>
        <w:jc w:val="both"/>
        <w:rPr>
          <w:rFonts w:cs="Times New Roman"/>
          <w:color w:val="auto"/>
        </w:rPr>
      </w:pPr>
      <w:r w:rsidRPr="003479D1">
        <w:rPr>
          <w:rFonts w:cs="Times New Roman"/>
          <w:color w:val="auto"/>
        </w:rPr>
        <w:t>ExpenseX protects against NoSQL injection and Cross-Site Scripting (XSS) through rigorous multi-stage sanitization. Incoming JSON bodies are parsed by express.json(), Mongoose schemas enforce strict type validation and enum matching, and string fields are trimmed. React natively escapes strings rendered in the DOM, preventing script injection.</w:t>
      </w:r>
    </w:p>
    <w:p w14:paraId="5586E8B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8.8 Database Access Security and Network Isolation</w:t>
      </w:r>
    </w:p>
    <w:p w14:paraId="339A3395" w14:textId="77777777" w:rsidR="00D34C6B" w:rsidRPr="003479D1" w:rsidRDefault="00000000">
      <w:pPr>
        <w:spacing w:after="120" w:line="240" w:lineRule="auto"/>
        <w:jc w:val="both"/>
        <w:rPr>
          <w:rFonts w:cs="Times New Roman"/>
          <w:color w:val="auto"/>
        </w:rPr>
      </w:pPr>
      <w:r w:rsidRPr="003479D1">
        <w:rPr>
          <w:rFonts w:cs="Times New Roman"/>
          <w:color w:val="auto"/>
        </w:rPr>
        <w:t>MongoDB Atlas enforces network-level security through IP Access Lists, TLS 1.3 transport encryption, and database user authentication utilizing SCRAM (Salted Challenge Response Authentication Mechanism). Direct access to raw database ports from the public internet is disabled.</w:t>
      </w:r>
    </w:p>
    <w:p w14:paraId="3DB9AE1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8.9 Environment Variable Isolation and Secret Management</w:t>
      </w:r>
    </w:p>
    <w:p w14:paraId="1757EBAB" w14:textId="77777777" w:rsidR="00D34C6B" w:rsidRPr="003479D1" w:rsidRDefault="00000000">
      <w:pPr>
        <w:spacing w:after="120" w:line="240" w:lineRule="auto"/>
        <w:jc w:val="both"/>
        <w:rPr>
          <w:rFonts w:cs="Times New Roman"/>
          <w:color w:val="auto"/>
        </w:rPr>
      </w:pPr>
      <w:r w:rsidRPr="003479D1">
        <w:rPr>
          <w:rFonts w:cs="Times New Roman"/>
          <w:color w:val="auto"/>
        </w:rPr>
        <w:t>All sensitive credentials—including database connection URIs (MONGO_URI), JWT secret keys (JWT_SECRET), Google Gemini API keys (GEMINI_API_KEY), and server port bindings (PORT)—are strictly isolated within server/.env files. These files are excluded from Git version control via .gitignore, preventing accidental leakage to public repositories.</w:t>
      </w:r>
    </w:p>
    <w:p w14:paraId="22F8ADA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8.10 Gemini AI API Key Protection</w:t>
      </w:r>
    </w:p>
    <w:p w14:paraId="392AB1CA" w14:textId="77777777" w:rsidR="00D34C6B" w:rsidRPr="003479D1" w:rsidRDefault="00000000">
      <w:pPr>
        <w:spacing w:after="120" w:line="240" w:lineRule="auto"/>
        <w:jc w:val="both"/>
        <w:rPr>
          <w:rFonts w:cs="Times New Roman"/>
          <w:color w:val="auto"/>
        </w:rPr>
      </w:pPr>
      <w:r w:rsidRPr="003479D1">
        <w:rPr>
          <w:rFonts w:cs="Times New Roman"/>
          <w:color w:val="auto"/>
        </w:rPr>
        <w:t>The Google Gemini API key is maintained exclusively on the backend server. The client never communicates directly with Google Cloud endpoints. This backend-proxy pattern ensures that third-party API credentials cannot be inspected, decompiled, or stolen from client browser bundles.</w:t>
      </w:r>
    </w:p>
    <w:p w14:paraId="35F36F3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8.11 Session Handling and Client-Side Storage Considerations</w:t>
      </w:r>
    </w:p>
    <w:p w14:paraId="56FE9334" w14:textId="77777777" w:rsidR="00D34C6B" w:rsidRPr="003479D1" w:rsidRDefault="00000000">
      <w:pPr>
        <w:spacing w:after="120" w:line="240" w:lineRule="auto"/>
        <w:jc w:val="both"/>
        <w:rPr>
          <w:rFonts w:cs="Times New Roman"/>
          <w:color w:val="auto"/>
        </w:rPr>
      </w:pPr>
      <w:r w:rsidRPr="003479D1">
        <w:rPr>
          <w:rFonts w:cs="Times New Roman"/>
          <w:color w:val="auto"/>
        </w:rPr>
        <w:t>In the current implementation, the JWT token is cached in browser localStorage to enable persistent sessions across browser tabs. While localStorage provides seamless usability, it is vulnerable to malicious scripts in the event of XSS. ExpenseX mitigates this by enforcing strict React DOM escaping and recommends httpOnly cookie storage for future enterprise banking deployments.</w:t>
      </w:r>
    </w:p>
    <w:p w14:paraId="7F62264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8.12 OWASP Top 10 Web Vulnerability Assessment (Table 8.1)</w:t>
      </w:r>
    </w:p>
    <w:p w14:paraId="736268D2" w14:textId="77777777" w:rsidR="00D34C6B" w:rsidRPr="003479D1" w:rsidRDefault="00000000">
      <w:pPr>
        <w:spacing w:after="120" w:line="240" w:lineRule="auto"/>
        <w:jc w:val="both"/>
        <w:rPr>
          <w:rFonts w:cs="Times New Roman"/>
          <w:color w:val="auto"/>
        </w:rPr>
      </w:pPr>
      <w:r w:rsidRPr="003479D1">
        <w:rPr>
          <w:rFonts w:cs="Times New Roman"/>
          <w:color w:val="auto"/>
        </w:rPr>
        <w:t>Table 8.1 documents the systematic evaluation of ExpenseX against the industry-standard OWASP Top 10 web application security risks:</w:t>
      </w:r>
    </w:p>
    <w:p w14:paraId="215C3EFF" w14:textId="77777777" w:rsidR="00D34C6B" w:rsidRPr="003479D1" w:rsidRDefault="00000000">
      <w:pPr>
        <w:keepNext/>
        <w:spacing w:before="200" w:after="80"/>
        <w:rPr>
          <w:rFonts w:cs="Times New Roman"/>
          <w:color w:val="auto"/>
        </w:rPr>
      </w:pPr>
      <w:r w:rsidRPr="003479D1">
        <w:rPr>
          <w:rFonts w:cs="Times New Roman"/>
          <w:b/>
          <w:color w:val="auto"/>
          <w:sz w:val="22"/>
        </w:rPr>
        <w:t>Table 8.1: OWASP Top 10 Security Assessment and Implemented Mitigations</w:t>
      </w:r>
    </w:p>
    <w:tbl>
      <w:tblPr>
        <w:tblStyle w:val="GridTable1Light-Accent1"/>
        <w:tblW w:w="0" w:type="auto"/>
        <w:tblLook w:val="04A0" w:firstRow="1" w:lastRow="0" w:firstColumn="1" w:lastColumn="0" w:noHBand="0" w:noVBand="1"/>
      </w:tblPr>
      <w:tblGrid>
        <w:gridCol w:w="2160"/>
        <w:gridCol w:w="2160"/>
        <w:gridCol w:w="1584"/>
        <w:gridCol w:w="3096"/>
      </w:tblGrid>
      <w:tr w:rsidR="00D34C6B" w:rsidRPr="003479D1" w14:paraId="0DF4A2AE" w14:textId="77777777" w:rsidTr="00347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9761B" w14:textId="77777777" w:rsidR="00D34C6B" w:rsidRPr="003479D1" w:rsidRDefault="00000000">
            <w:pPr>
              <w:jc w:val="center"/>
              <w:rPr>
                <w:rFonts w:cs="Times New Roman"/>
                <w:color w:val="auto"/>
              </w:rPr>
            </w:pPr>
            <w:r w:rsidRPr="003479D1">
              <w:rPr>
                <w:rFonts w:cs="Times New Roman"/>
                <w:color w:val="auto"/>
                <w:sz w:val="21"/>
              </w:rPr>
              <w:t xml:space="preserve">OWASP Risk </w:t>
            </w:r>
            <w:r w:rsidRPr="003479D1">
              <w:rPr>
                <w:rFonts w:cs="Times New Roman"/>
                <w:color w:val="auto"/>
                <w:sz w:val="21"/>
              </w:rPr>
              <w:lastRenderedPageBreak/>
              <w:t>Category</w:t>
            </w:r>
          </w:p>
        </w:tc>
        <w:tc>
          <w:tcPr>
            <w:tcW w:w="2160" w:type="dxa"/>
          </w:tcPr>
          <w:p w14:paraId="1964CFDD"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lastRenderedPageBreak/>
              <w:t>Threat Description</w:t>
            </w:r>
          </w:p>
        </w:tc>
        <w:tc>
          <w:tcPr>
            <w:tcW w:w="1584" w:type="dxa"/>
          </w:tcPr>
          <w:p w14:paraId="4B87140C"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t xml:space="preserve">ExpenseX </w:t>
            </w:r>
            <w:r w:rsidRPr="003479D1">
              <w:rPr>
                <w:rFonts w:cs="Times New Roman"/>
                <w:color w:val="auto"/>
                <w:sz w:val="21"/>
              </w:rPr>
              <w:lastRenderedPageBreak/>
              <w:t>Vulnerability Level</w:t>
            </w:r>
          </w:p>
        </w:tc>
        <w:tc>
          <w:tcPr>
            <w:tcW w:w="3096" w:type="dxa"/>
          </w:tcPr>
          <w:p w14:paraId="1818E422" w14:textId="77777777" w:rsidR="00D34C6B" w:rsidRPr="003479D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1"/>
              </w:rPr>
              <w:lastRenderedPageBreak/>
              <w:t xml:space="preserve">Implemented Mitigation </w:t>
            </w:r>
            <w:r w:rsidRPr="003479D1">
              <w:rPr>
                <w:rFonts w:cs="Times New Roman"/>
                <w:color w:val="auto"/>
                <w:sz w:val="21"/>
              </w:rPr>
              <w:lastRenderedPageBreak/>
              <w:t>Strategy</w:t>
            </w:r>
          </w:p>
        </w:tc>
      </w:tr>
      <w:tr w:rsidR="00D34C6B" w:rsidRPr="003479D1" w14:paraId="11BFF49C"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7D1194C5" w14:textId="77777777" w:rsidR="00D34C6B" w:rsidRPr="003479D1" w:rsidRDefault="00000000">
            <w:pPr>
              <w:rPr>
                <w:rFonts w:cs="Times New Roman"/>
                <w:color w:val="auto"/>
              </w:rPr>
            </w:pPr>
            <w:r w:rsidRPr="003479D1">
              <w:rPr>
                <w:rFonts w:cs="Times New Roman"/>
                <w:b w:val="0"/>
                <w:color w:val="auto"/>
                <w:sz w:val="20"/>
              </w:rPr>
              <w:lastRenderedPageBreak/>
              <w:t>A01: Broken Access Control</w:t>
            </w:r>
          </w:p>
        </w:tc>
        <w:tc>
          <w:tcPr>
            <w:tcW w:w="2160" w:type="dxa"/>
          </w:tcPr>
          <w:p w14:paraId="2685462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Users accessing data or routes outside privileges</w:t>
            </w:r>
          </w:p>
        </w:tc>
        <w:tc>
          <w:tcPr>
            <w:tcW w:w="1584" w:type="dxa"/>
          </w:tcPr>
          <w:p w14:paraId="61E1E28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31BBEEAB"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All queries scoped to req.user._id; protect middleware verifies token on all private routes</w:t>
            </w:r>
          </w:p>
        </w:tc>
      </w:tr>
      <w:tr w:rsidR="00D34C6B" w:rsidRPr="003479D1" w14:paraId="583DF7F2"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0C17BA06" w14:textId="77777777" w:rsidR="00D34C6B" w:rsidRPr="003479D1" w:rsidRDefault="00000000">
            <w:pPr>
              <w:rPr>
                <w:rFonts w:cs="Times New Roman"/>
                <w:color w:val="auto"/>
              </w:rPr>
            </w:pPr>
            <w:r w:rsidRPr="003479D1">
              <w:rPr>
                <w:rFonts w:cs="Times New Roman"/>
                <w:b w:val="0"/>
                <w:color w:val="auto"/>
                <w:sz w:val="20"/>
              </w:rPr>
              <w:t>A02: Cryptographic Failures</w:t>
            </w:r>
          </w:p>
        </w:tc>
        <w:tc>
          <w:tcPr>
            <w:tcW w:w="2160" w:type="dxa"/>
          </w:tcPr>
          <w:p w14:paraId="0548383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Exposure of sensitive credentials in transit or rest</w:t>
            </w:r>
          </w:p>
        </w:tc>
        <w:tc>
          <w:tcPr>
            <w:tcW w:w="1584" w:type="dxa"/>
          </w:tcPr>
          <w:p w14:paraId="3EA287F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7C47596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TLS 1.3 encryption in transit; bcrypt 10-round salted password hashing at rest</w:t>
            </w:r>
          </w:p>
        </w:tc>
      </w:tr>
      <w:tr w:rsidR="00D34C6B" w:rsidRPr="003479D1" w14:paraId="27A2C71E"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5C5DE0D8" w14:textId="77777777" w:rsidR="00D34C6B" w:rsidRPr="003479D1" w:rsidRDefault="00000000">
            <w:pPr>
              <w:rPr>
                <w:rFonts w:cs="Times New Roman"/>
                <w:color w:val="auto"/>
              </w:rPr>
            </w:pPr>
            <w:r w:rsidRPr="003479D1">
              <w:rPr>
                <w:rFonts w:cs="Times New Roman"/>
                <w:b w:val="0"/>
                <w:color w:val="auto"/>
                <w:sz w:val="20"/>
              </w:rPr>
              <w:t>A03: Injection (NoSQL / XSS)</w:t>
            </w:r>
          </w:p>
        </w:tc>
        <w:tc>
          <w:tcPr>
            <w:tcW w:w="2160" w:type="dxa"/>
          </w:tcPr>
          <w:p w14:paraId="1887A7D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Malicious input altering query or DOM execution</w:t>
            </w:r>
          </w:p>
        </w:tc>
        <w:tc>
          <w:tcPr>
            <w:tcW w:w="1584" w:type="dxa"/>
          </w:tcPr>
          <w:p w14:paraId="273DE59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0C9E154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Mongoose schema type enforcement; React automatic virtual DOM string escaping</w:t>
            </w:r>
          </w:p>
        </w:tc>
      </w:tr>
      <w:tr w:rsidR="00D34C6B" w:rsidRPr="003479D1" w14:paraId="7B690641"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2ABD9594" w14:textId="77777777" w:rsidR="00D34C6B" w:rsidRPr="003479D1" w:rsidRDefault="00000000">
            <w:pPr>
              <w:rPr>
                <w:rFonts w:cs="Times New Roman"/>
                <w:color w:val="auto"/>
              </w:rPr>
            </w:pPr>
            <w:r w:rsidRPr="003479D1">
              <w:rPr>
                <w:rFonts w:cs="Times New Roman"/>
                <w:b w:val="0"/>
                <w:color w:val="auto"/>
                <w:sz w:val="20"/>
              </w:rPr>
              <w:t>A04: Insecure Design</w:t>
            </w:r>
          </w:p>
        </w:tc>
        <w:tc>
          <w:tcPr>
            <w:tcW w:w="2160" w:type="dxa"/>
          </w:tcPr>
          <w:p w14:paraId="462013C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Architectural flaws in security workflows</w:t>
            </w:r>
          </w:p>
        </w:tc>
        <w:tc>
          <w:tcPr>
            <w:tcW w:w="1584" w:type="dxa"/>
          </w:tcPr>
          <w:p w14:paraId="57A377E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353CDFF8"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Stateless JWT, defense-in-depth, explicit password re-verification for credential changes</w:t>
            </w:r>
          </w:p>
        </w:tc>
      </w:tr>
      <w:tr w:rsidR="00D34C6B" w:rsidRPr="003479D1" w14:paraId="1BD4DA50"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0721F1AA" w14:textId="77777777" w:rsidR="00D34C6B" w:rsidRPr="003479D1" w:rsidRDefault="00000000">
            <w:pPr>
              <w:rPr>
                <w:rFonts w:cs="Times New Roman"/>
                <w:color w:val="auto"/>
              </w:rPr>
            </w:pPr>
            <w:r w:rsidRPr="003479D1">
              <w:rPr>
                <w:rFonts w:cs="Times New Roman"/>
                <w:b w:val="0"/>
                <w:color w:val="auto"/>
                <w:sz w:val="20"/>
              </w:rPr>
              <w:t>A05: Security Misconfiguration</w:t>
            </w:r>
          </w:p>
        </w:tc>
        <w:tc>
          <w:tcPr>
            <w:tcW w:w="2160" w:type="dxa"/>
          </w:tcPr>
          <w:p w14:paraId="3C40B89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Default configs, open ports, verbose error traces</w:t>
            </w:r>
          </w:p>
        </w:tc>
        <w:tc>
          <w:tcPr>
            <w:tcW w:w="1584" w:type="dxa"/>
          </w:tcPr>
          <w:p w14:paraId="19F6245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 Mitigated</w:t>
            </w:r>
          </w:p>
        </w:tc>
        <w:tc>
          <w:tcPr>
            <w:tcW w:w="3096" w:type="dxa"/>
          </w:tcPr>
          <w:p w14:paraId="12DBF86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Standardized try-catch JSON error handling; CORS origin whitelisting; port isolation</w:t>
            </w:r>
          </w:p>
        </w:tc>
      </w:tr>
      <w:tr w:rsidR="00D34C6B" w:rsidRPr="003479D1" w14:paraId="5AC2C49B"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4FC7FB90" w14:textId="77777777" w:rsidR="00D34C6B" w:rsidRPr="003479D1" w:rsidRDefault="00000000">
            <w:pPr>
              <w:rPr>
                <w:rFonts w:cs="Times New Roman"/>
                <w:color w:val="auto"/>
              </w:rPr>
            </w:pPr>
            <w:r w:rsidRPr="003479D1">
              <w:rPr>
                <w:rFonts w:cs="Times New Roman"/>
                <w:b w:val="0"/>
                <w:color w:val="auto"/>
                <w:sz w:val="20"/>
              </w:rPr>
              <w:t>A06: Vulnerable Dependencies</w:t>
            </w:r>
          </w:p>
        </w:tc>
        <w:tc>
          <w:tcPr>
            <w:tcW w:w="2160" w:type="dxa"/>
          </w:tcPr>
          <w:p w14:paraId="460AAE9C"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Outdated or insecure third-party npm packages</w:t>
            </w:r>
          </w:p>
        </w:tc>
        <w:tc>
          <w:tcPr>
            <w:tcW w:w="1584" w:type="dxa"/>
          </w:tcPr>
          <w:p w14:paraId="22D974B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 Mitigated</w:t>
            </w:r>
          </w:p>
        </w:tc>
        <w:tc>
          <w:tcPr>
            <w:tcW w:w="3096" w:type="dxa"/>
          </w:tcPr>
          <w:p w14:paraId="0B5F1C06"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Continuous npm audit monitoring; verified dependencies (React 19, Express 5, Mongoose 8)</w:t>
            </w:r>
          </w:p>
        </w:tc>
      </w:tr>
      <w:tr w:rsidR="00D34C6B" w:rsidRPr="003479D1" w14:paraId="65B312BC"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7CFD5183" w14:textId="77777777" w:rsidR="00D34C6B" w:rsidRPr="003479D1" w:rsidRDefault="00000000">
            <w:pPr>
              <w:rPr>
                <w:rFonts w:cs="Times New Roman"/>
                <w:color w:val="auto"/>
              </w:rPr>
            </w:pPr>
            <w:r w:rsidRPr="003479D1">
              <w:rPr>
                <w:rFonts w:cs="Times New Roman"/>
                <w:b w:val="0"/>
                <w:color w:val="auto"/>
                <w:sz w:val="20"/>
              </w:rPr>
              <w:t>A07: Identification Failures</w:t>
            </w:r>
          </w:p>
        </w:tc>
        <w:tc>
          <w:tcPr>
            <w:tcW w:w="2160" w:type="dxa"/>
          </w:tcPr>
          <w:p w14:paraId="1D2CFB5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Weak passwords, brute-force credential stuffing</w:t>
            </w:r>
          </w:p>
        </w:tc>
        <w:tc>
          <w:tcPr>
            <w:tcW w:w="1584" w:type="dxa"/>
          </w:tcPr>
          <w:p w14:paraId="61B1F51E"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 Mitigated</w:t>
            </w:r>
          </w:p>
        </w:tc>
        <w:tc>
          <w:tcPr>
            <w:tcW w:w="3096" w:type="dxa"/>
          </w:tcPr>
          <w:p w14:paraId="03155D9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Bcrypt work factor 10; mandatory minimum password lengths; unique email indexing</w:t>
            </w:r>
          </w:p>
        </w:tc>
      </w:tr>
      <w:tr w:rsidR="00D34C6B" w:rsidRPr="003479D1" w14:paraId="06A9D1D5"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21E2A3B2" w14:textId="77777777" w:rsidR="00D34C6B" w:rsidRPr="003479D1" w:rsidRDefault="00000000">
            <w:pPr>
              <w:rPr>
                <w:rFonts w:cs="Times New Roman"/>
                <w:color w:val="auto"/>
              </w:rPr>
            </w:pPr>
            <w:r w:rsidRPr="003479D1">
              <w:rPr>
                <w:rFonts w:cs="Times New Roman"/>
                <w:b w:val="0"/>
                <w:color w:val="auto"/>
                <w:sz w:val="20"/>
              </w:rPr>
              <w:t>A08: Software &amp; Data Integrity</w:t>
            </w:r>
          </w:p>
        </w:tc>
        <w:tc>
          <w:tcPr>
            <w:tcW w:w="2160" w:type="dxa"/>
          </w:tcPr>
          <w:p w14:paraId="0EAEB5A4"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Deserialization flaws, untrusted CI/CD pipelines</w:t>
            </w:r>
          </w:p>
        </w:tc>
        <w:tc>
          <w:tcPr>
            <w:tcW w:w="1584" w:type="dxa"/>
          </w:tcPr>
          <w:p w14:paraId="5F7AFD1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0C4D25A5"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JSON-only parsing; pinned package-lock.json dependencies; trusted Vercel/Render CI/CD</w:t>
            </w:r>
          </w:p>
        </w:tc>
      </w:tr>
      <w:tr w:rsidR="00D34C6B" w:rsidRPr="003479D1" w14:paraId="1C9389C9"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3BE39645" w14:textId="77777777" w:rsidR="00D34C6B" w:rsidRPr="003479D1" w:rsidRDefault="00000000">
            <w:pPr>
              <w:rPr>
                <w:rFonts w:cs="Times New Roman"/>
                <w:color w:val="auto"/>
              </w:rPr>
            </w:pPr>
            <w:r w:rsidRPr="003479D1">
              <w:rPr>
                <w:rFonts w:cs="Times New Roman"/>
                <w:b w:val="0"/>
                <w:color w:val="auto"/>
                <w:sz w:val="20"/>
              </w:rPr>
              <w:t>A09: Logging &amp; Monitoring Failures</w:t>
            </w:r>
          </w:p>
        </w:tc>
        <w:tc>
          <w:tcPr>
            <w:tcW w:w="2160" w:type="dxa"/>
          </w:tcPr>
          <w:p w14:paraId="2508B042"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Undetected intrusions due to absent logs</w:t>
            </w:r>
          </w:p>
        </w:tc>
        <w:tc>
          <w:tcPr>
            <w:tcW w:w="1584" w:type="dxa"/>
          </w:tcPr>
          <w:p w14:paraId="595E89A0"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Low / Mitigated</w:t>
            </w:r>
          </w:p>
        </w:tc>
        <w:tc>
          <w:tcPr>
            <w:tcW w:w="3096" w:type="dxa"/>
          </w:tcPr>
          <w:p w14:paraId="1AD29B11"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Server console diagnostic logging of authentication events, DB errors, and AI calls</w:t>
            </w:r>
          </w:p>
        </w:tc>
      </w:tr>
      <w:tr w:rsidR="00D34C6B" w:rsidRPr="003479D1" w14:paraId="2944ACB1" w14:textId="77777777" w:rsidTr="003479D1">
        <w:tc>
          <w:tcPr>
            <w:cnfStyle w:val="001000000000" w:firstRow="0" w:lastRow="0" w:firstColumn="1" w:lastColumn="0" w:oddVBand="0" w:evenVBand="0" w:oddHBand="0" w:evenHBand="0" w:firstRowFirstColumn="0" w:firstRowLastColumn="0" w:lastRowFirstColumn="0" w:lastRowLastColumn="0"/>
            <w:tcW w:w="2160" w:type="dxa"/>
          </w:tcPr>
          <w:p w14:paraId="631996BF" w14:textId="77777777" w:rsidR="00D34C6B" w:rsidRPr="003479D1" w:rsidRDefault="00000000">
            <w:pPr>
              <w:rPr>
                <w:rFonts w:cs="Times New Roman"/>
                <w:color w:val="auto"/>
              </w:rPr>
            </w:pPr>
            <w:r w:rsidRPr="003479D1">
              <w:rPr>
                <w:rFonts w:cs="Times New Roman"/>
                <w:b w:val="0"/>
                <w:color w:val="auto"/>
                <w:sz w:val="20"/>
              </w:rPr>
              <w:t>A10: Server-Side Request Forgery</w:t>
            </w:r>
          </w:p>
        </w:tc>
        <w:tc>
          <w:tcPr>
            <w:tcW w:w="2160" w:type="dxa"/>
          </w:tcPr>
          <w:p w14:paraId="67B8F61A"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Server coerced into querying arbitrary internal URLs</w:t>
            </w:r>
          </w:p>
        </w:tc>
        <w:tc>
          <w:tcPr>
            <w:tcW w:w="1584" w:type="dxa"/>
          </w:tcPr>
          <w:p w14:paraId="3DC61FAF"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Zero / Fully Mitigated</w:t>
            </w:r>
          </w:p>
        </w:tc>
        <w:tc>
          <w:tcPr>
            <w:tcW w:w="3096" w:type="dxa"/>
          </w:tcPr>
          <w:p w14:paraId="74BA470D" w14:textId="77777777" w:rsidR="00D34C6B" w:rsidRPr="003479D1" w:rsidRDefault="00000000">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3479D1">
              <w:rPr>
                <w:rFonts w:cs="Times New Roman"/>
                <w:color w:val="auto"/>
                <w:sz w:val="20"/>
              </w:rPr>
              <w:t>Server only connects to hardcoded external hosts (MongoDB Atlas, Google Gemini API)</w:t>
            </w:r>
          </w:p>
        </w:tc>
      </w:tr>
    </w:tbl>
    <w:p w14:paraId="4AA1DC97" w14:textId="77777777" w:rsidR="00D34C6B" w:rsidRPr="003479D1" w:rsidRDefault="00D34C6B">
      <w:pPr>
        <w:spacing w:before="40" w:after="120"/>
        <w:rPr>
          <w:rFonts w:cs="Times New Roman"/>
          <w:color w:val="auto"/>
        </w:rPr>
      </w:pPr>
    </w:p>
    <w:p w14:paraId="3E9861F9"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8.13 Error Information Exposure and Sanitization</w:t>
      </w:r>
    </w:p>
    <w:p w14:paraId="76F3747B" w14:textId="77777777" w:rsidR="00D34C6B" w:rsidRPr="003479D1" w:rsidRDefault="00000000">
      <w:pPr>
        <w:spacing w:after="120" w:line="240" w:lineRule="auto"/>
        <w:jc w:val="both"/>
        <w:rPr>
          <w:rFonts w:cs="Times New Roman"/>
          <w:color w:val="auto"/>
        </w:rPr>
      </w:pPr>
      <w:r w:rsidRPr="003479D1">
        <w:rPr>
          <w:rFonts w:cs="Times New Roman"/>
          <w:color w:val="auto"/>
        </w:rPr>
        <w:t>Stack traces containing file paths, environment variables, or database connection strings are never returned to clients. All controllers catch internal errors and return sanitized JSON responses: res.status(500).json({ success: false, message: error.message }).</w:t>
      </w:r>
    </w:p>
    <w:p w14:paraId="74C8898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8.14 Recommended Security Enhancements for Production</w:t>
      </w:r>
    </w:p>
    <w:p w14:paraId="4C50907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Recommended Enhancement 1: HTTP-Only Secure Cookies: </w:t>
      </w:r>
      <w:r w:rsidRPr="003479D1">
        <w:rPr>
          <w:rFonts w:cs="Times New Roman"/>
          <w:color w:val="auto"/>
        </w:rPr>
        <w:t>Transitioning token storage from localStorage to httpOnly, sameSite: 'strict', secure cookies to provide complete immunity against XSS token harvesting.</w:t>
      </w:r>
    </w:p>
    <w:p w14:paraId="49C2839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Recommended Enhancement 2: API Rate Limiting: </w:t>
      </w:r>
      <w:r w:rsidRPr="003479D1">
        <w:rPr>
          <w:rFonts w:cs="Times New Roman"/>
          <w:color w:val="auto"/>
        </w:rPr>
        <w:t>Integrating express-rate-limit to cap incoming requests to 100 requests per 15 minutes per IP address, preventing brute-force login attempts and AI quota exhaustion.</w:t>
      </w:r>
    </w:p>
    <w:p w14:paraId="79637031" w14:textId="500C50A1" w:rsidR="00D34C6B" w:rsidRPr="003479D1" w:rsidRDefault="00000000" w:rsidP="003479D1">
      <w:pPr>
        <w:spacing w:before="20" w:after="80" w:line="240" w:lineRule="auto"/>
        <w:ind w:left="360"/>
        <w:jc w:val="both"/>
        <w:rPr>
          <w:rFonts w:cs="Times New Roman"/>
          <w:color w:val="auto"/>
        </w:rPr>
      </w:pPr>
      <w:proofErr w:type="gramStart"/>
      <w:r w:rsidRPr="003479D1">
        <w:rPr>
          <w:rFonts w:cs="Times New Roman"/>
          <w:b/>
          <w:color w:val="auto"/>
          <w:sz w:val="20"/>
        </w:rPr>
        <w:t xml:space="preserve">▪  </w:t>
      </w:r>
      <w:r w:rsidRPr="003479D1">
        <w:rPr>
          <w:rFonts w:cs="Times New Roman"/>
          <w:b/>
          <w:color w:val="auto"/>
        </w:rPr>
        <w:t>Recommended</w:t>
      </w:r>
      <w:proofErr w:type="gramEnd"/>
      <w:r w:rsidRPr="003479D1">
        <w:rPr>
          <w:rFonts w:cs="Times New Roman"/>
          <w:b/>
          <w:color w:val="auto"/>
        </w:rPr>
        <w:t xml:space="preserve"> Enhancement 3: Security Headers (Helmet): </w:t>
      </w:r>
      <w:r w:rsidRPr="003479D1">
        <w:rPr>
          <w:rFonts w:cs="Times New Roman"/>
          <w:color w:val="auto"/>
        </w:rPr>
        <w:t>Integrating helmet middleware to configure HTTP response headers (Content-Security-Policy, X-Frame-Options, Strict-Transport-Security).</w:t>
      </w:r>
    </w:p>
    <w:p w14:paraId="76D3F8CA"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9</w:t>
      </w:r>
    </w:p>
    <w:p w14:paraId="3CFC5A4A"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ARTIFICIAL INTELLIGENCE INTEGRATION</w:t>
      </w:r>
    </w:p>
    <w:p w14:paraId="38209AE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 Introduction to Generative AI in Personal Finance</w:t>
      </w:r>
    </w:p>
    <w:p w14:paraId="55E47254" w14:textId="77777777" w:rsidR="00D34C6B" w:rsidRPr="003479D1" w:rsidRDefault="00000000">
      <w:pPr>
        <w:spacing w:after="120" w:line="240" w:lineRule="auto"/>
        <w:jc w:val="both"/>
        <w:rPr>
          <w:rFonts w:cs="Times New Roman"/>
          <w:color w:val="auto"/>
        </w:rPr>
      </w:pPr>
      <w:r w:rsidRPr="003479D1">
        <w:rPr>
          <w:rFonts w:cs="Times New Roman"/>
          <w:color w:val="auto"/>
        </w:rPr>
        <w:t>Generative Artificial Intelligence, driven by Large Language Models (LLMs), represents a revolutionary paradigm shift in human-computer interaction. While traditional financial software excels at deterministic mathematics (addition, averages, percentages), it remains fundamentally incapable of semantic reasoning—it cannot understand that a 30% rise in electricity bills during summer is seasonal, or that spending 60% of income on discretionary dining represents a hazardous trend.</w:t>
      </w:r>
    </w:p>
    <w:p w14:paraId="3802E080" w14:textId="77777777" w:rsidR="00D34C6B" w:rsidRPr="003479D1" w:rsidRDefault="00000000">
      <w:pPr>
        <w:spacing w:after="120" w:line="240" w:lineRule="auto"/>
        <w:jc w:val="both"/>
        <w:rPr>
          <w:rFonts w:cs="Times New Roman"/>
          <w:color w:val="auto"/>
        </w:rPr>
      </w:pPr>
      <w:r w:rsidRPr="003479D1">
        <w:rPr>
          <w:rFonts w:cs="Times New Roman"/>
          <w:color w:val="auto"/>
        </w:rPr>
        <w:t>ExpenseX bridges this cognitive divide by integrating Google Cloud's cutting-edge Gemini generative AI platform, transforming passive numbers into actionable, personalized financial coaching.</w:t>
      </w:r>
    </w:p>
    <w:p w14:paraId="616B5C2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9.2 Architectural Purpose and Role of AI in ExpenseX</w:t>
      </w:r>
    </w:p>
    <w:p w14:paraId="6EBA185B" w14:textId="77777777" w:rsidR="00D34C6B" w:rsidRPr="003479D1" w:rsidRDefault="00000000">
      <w:pPr>
        <w:spacing w:after="120" w:line="240" w:lineRule="auto"/>
        <w:jc w:val="both"/>
        <w:rPr>
          <w:rFonts w:cs="Times New Roman"/>
          <w:color w:val="auto"/>
        </w:rPr>
      </w:pPr>
      <w:r w:rsidRPr="003479D1">
        <w:rPr>
          <w:rFonts w:cs="Times New Roman"/>
          <w:color w:val="auto"/>
        </w:rPr>
        <w:t>The primary purpose of AI in ExpenseX is informational, diagnostic, and educational. The system does not attempt to execute autonomous monetary trades or dispense certified investment advice. Instead, it analyzes user spending velocity, identifies disproportionate category expenditures, computes an objective financial health score (0–100), and formulates pragmatic, attainable savings recommendations for the upcoming calendar month.</w:t>
      </w:r>
    </w:p>
    <w:p w14:paraId="7445480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9.3 Google Gemini 2.5 Flash Model Overview</w:t>
      </w:r>
    </w:p>
    <w:p w14:paraId="20E82C67" w14:textId="77777777" w:rsidR="00D34C6B" w:rsidRPr="003479D1" w:rsidRDefault="00000000">
      <w:pPr>
        <w:spacing w:after="120" w:line="240" w:lineRule="auto"/>
        <w:jc w:val="both"/>
        <w:rPr>
          <w:rFonts w:cs="Times New Roman"/>
          <w:color w:val="auto"/>
        </w:rPr>
      </w:pPr>
      <w:r w:rsidRPr="003479D1">
        <w:rPr>
          <w:rFonts w:cs="Times New Roman"/>
          <w:color w:val="auto"/>
        </w:rPr>
        <w:t>ExpenseX integrates the gemini-2.5-flash model via the official @google/genai SDK (v2.10.0). Gemini 2.5 Flash was selected based on its superior performance characteristics:</w:t>
      </w:r>
    </w:p>
    <w:p w14:paraId="05FC1D66"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Ultra-Low Latency Inference: </w:t>
      </w:r>
      <w:r w:rsidRPr="003479D1">
        <w:rPr>
          <w:rFonts w:cs="Times New Roman"/>
          <w:color w:val="auto"/>
        </w:rPr>
        <w:t>Optimized for rapid completion tokens, delivering complete financial diagnoses in under 1.5 seconds.</w:t>
      </w:r>
    </w:p>
    <w:p w14:paraId="34008B7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Strict Schema Adherence: </w:t>
      </w:r>
      <w:r w:rsidRPr="003479D1">
        <w:rPr>
          <w:rFonts w:cs="Times New Roman"/>
          <w:color w:val="auto"/>
        </w:rPr>
        <w:t>Excels at following negative prompt constraints and outputting deterministic JSON structures without conversational preamble.</w:t>
      </w:r>
    </w:p>
    <w:p w14:paraId="13F299D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Cost &amp; Token Efficiency: </w:t>
      </w:r>
      <w:r w:rsidRPr="003479D1">
        <w:rPr>
          <w:rFonts w:cs="Times New Roman"/>
          <w:color w:val="auto"/>
        </w:rPr>
        <w:t>Offers high reasoning capabilities with low token consumption, fitting comfortably within cloud free-tier quotas.</w:t>
      </w:r>
    </w:p>
    <w:p w14:paraId="5D057A0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9.4 Financial Insights Domain Architecture</w:t>
      </w:r>
    </w:p>
    <w:p w14:paraId="3626D747" w14:textId="77777777" w:rsidR="00D34C6B" w:rsidRPr="003479D1" w:rsidRDefault="00000000">
      <w:pPr>
        <w:spacing w:after="120" w:line="240" w:lineRule="auto"/>
        <w:jc w:val="both"/>
        <w:rPr>
          <w:rFonts w:cs="Times New Roman"/>
          <w:color w:val="auto"/>
        </w:rPr>
      </w:pPr>
      <w:r w:rsidRPr="003479D1">
        <w:rPr>
          <w:rFonts w:cs="Times New Roman"/>
          <w:color w:val="auto"/>
        </w:rPr>
        <w:t>The AI integration follows a server-side proxy pattern: the frontend requests insights from Express, Express aggregates data and queries Gemini, and Express delivers sanitized JSON back to the client. This guarantees API key security, allows server-side caching, and ensures resilient error handling.</w:t>
      </w:r>
    </w:p>
    <w:p w14:paraId="0B1D80E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9.5 End-to-End Technical Data Flow Pipeline</w:t>
      </w:r>
    </w:p>
    <w:p w14:paraId="05E61986" w14:textId="77777777" w:rsidR="00D34C6B" w:rsidRPr="003479D1" w:rsidRDefault="00000000">
      <w:pPr>
        <w:spacing w:after="120" w:line="240" w:lineRule="auto"/>
        <w:jc w:val="both"/>
        <w:rPr>
          <w:rFonts w:cs="Times New Roman"/>
          <w:color w:val="auto"/>
        </w:rPr>
      </w:pPr>
      <w:r w:rsidRPr="003479D1">
        <w:rPr>
          <w:rFonts w:cs="Times New Roman"/>
          <w:color w:val="auto"/>
        </w:rPr>
        <w:t>As implemented in server/services/aiService.js, the insight generation pipeline executes through eight distinct sequential steps:</w:t>
      </w:r>
    </w:p>
    <w:p w14:paraId="676DDEBA"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lastRenderedPageBreak/>
        <w:t xml:space="preserve">Step 1. Database Query: </w:t>
      </w:r>
      <w:r w:rsidRPr="003479D1">
        <w:rPr>
          <w:rFonts w:cs="Times New Roman"/>
          <w:color w:val="auto"/>
        </w:rPr>
        <w:t>Fetch all transactions belonging to userId from MongoDB Atlas via Transaction.find({ user: userId }).</w:t>
      </w:r>
    </w:p>
    <w:p w14:paraId="7D06767C"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2. Metric Aggregation: </w:t>
      </w:r>
      <w:r w:rsidRPr="003479D1">
        <w:rPr>
          <w:rFonts w:cs="Times New Roman"/>
          <w:color w:val="auto"/>
        </w:rPr>
        <w:t>Iterate records to compute totalIncome, totalExpense, balance, totalTransactions, and categoryWiseExpense map.</w:t>
      </w:r>
    </w:p>
    <w:p w14:paraId="7BFC68FB"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3. Contextual Summary Assembly: </w:t>
      </w:r>
      <w:r w:rsidRPr="003479D1">
        <w:rPr>
          <w:rFonts w:cs="Times New Roman"/>
          <w:color w:val="auto"/>
        </w:rPr>
        <w:t>Structure metrics into a concise mathematical summary object.</w:t>
      </w:r>
    </w:p>
    <w:p w14:paraId="1D5461CB"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4. Prompt Construction: </w:t>
      </w:r>
      <w:r w:rsidRPr="003479D1">
        <w:rPr>
          <w:rFonts w:cs="Times New Roman"/>
          <w:color w:val="auto"/>
        </w:rPr>
        <w:t>Invoke buildPrompt(summary) in utils/promptBuilder.js to synthesize the LLM input prompt.</w:t>
      </w:r>
    </w:p>
    <w:p w14:paraId="49385EEB"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5. SDK Initialization &amp; Dispatch: </w:t>
      </w:r>
      <w:r w:rsidRPr="003479D1">
        <w:rPr>
          <w:rFonts w:cs="Times New Roman"/>
          <w:color w:val="auto"/>
        </w:rPr>
        <w:t>Instantiate GoogleGenAI({ apiKey: process.env.GEMINI_API_KEY }) and call ai.models.generateContent({ model: 'gemini-2.5-flash', contents: prompt }).</w:t>
      </w:r>
    </w:p>
    <w:p w14:paraId="129E43BA"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6. Raw Text Extraction: </w:t>
      </w:r>
      <w:r w:rsidRPr="003479D1">
        <w:rPr>
          <w:rFonts w:cs="Times New Roman"/>
          <w:color w:val="auto"/>
        </w:rPr>
        <w:t>Extract the response.text string from the Gemini API return payload.</w:t>
      </w:r>
    </w:p>
    <w:p w14:paraId="5C98EEB1"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7. Markdown Sanitization: </w:t>
      </w:r>
      <w:r w:rsidRPr="003479D1">
        <w:rPr>
          <w:rFonts w:cs="Times New Roman"/>
          <w:color w:val="auto"/>
        </w:rPr>
        <w:t>Execute regex replacements: text.replace(/```json/g, '').replace(/```/g, '').trim() to strip code fences.</w:t>
      </w:r>
    </w:p>
    <w:p w14:paraId="7209D803" w14:textId="77777777" w:rsidR="00D34C6B" w:rsidRPr="003479D1" w:rsidRDefault="00000000">
      <w:pPr>
        <w:spacing w:before="40" w:after="80" w:line="240" w:lineRule="auto"/>
        <w:ind w:left="360"/>
        <w:jc w:val="both"/>
        <w:rPr>
          <w:rFonts w:cs="Times New Roman"/>
          <w:color w:val="auto"/>
        </w:rPr>
      </w:pPr>
      <w:r w:rsidRPr="003479D1">
        <w:rPr>
          <w:rFonts w:cs="Times New Roman"/>
          <w:b/>
          <w:color w:val="auto"/>
        </w:rPr>
        <w:t xml:space="preserve">Step 8. JSON Deserialization &amp; Return: </w:t>
      </w:r>
      <w:r w:rsidRPr="003479D1">
        <w:rPr>
          <w:rFonts w:cs="Times New Roman"/>
          <w:color w:val="auto"/>
        </w:rPr>
        <w:t>Execute JSON.parse(cleaned); if successful, return the object; if parsing throws, return a graceful fallback JSON structure.</w:t>
      </w:r>
    </w:p>
    <w:p w14:paraId="7EB0D18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9.6 AI Prompt Engineering and Dynamic Synthesis</w:t>
      </w:r>
    </w:p>
    <w:p w14:paraId="60629A7B" w14:textId="77777777" w:rsidR="00D34C6B" w:rsidRPr="003479D1" w:rsidRDefault="00000000">
      <w:pPr>
        <w:spacing w:after="120" w:line="240" w:lineRule="auto"/>
        <w:jc w:val="both"/>
        <w:rPr>
          <w:rFonts w:cs="Times New Roman"/>
          <w:color w:val="auto"/>
        </w:rPr>
      </w:pPr>
      <w:r w:rsidRPr="003479D1">
        <w:rPr>
          <w:rFonts w:cs="Times New Roman"/>
          <w:color w:val="auto"/>
        </w:rPr>
        <w:t>Prompt engineering is codified in server/utils/promptBuilder.js. The prompt establishes an expert persona, supplies exact financial metrics, and enforces strict negative constraints to guarantee valid JSON serialization:</w:t>
      </w:r>
    </w:p>
    <w:p w14:paraId="41CD3F51" w14:textId="77777777" w:rsidR="00D34C6B" w:rsidRPr="003479D1" w:rsidRDefault="00000000">
      <w:pPr>
        <w:keepNext/>
        <w:spacing w:before="160" w:after="60"/>
        <w:rPr>
          <w:rFonts w:cs="Times New Roman"/>
          <w:color w:val="auto"/>
        </w:rPr>
      </w:pPr>
      <w:r w:rsidRPr="003479D1">
        <w:rPr>
          <w:rFonts w:cs="Times New Roman"/>
          <w:b/>
          <w:i/>
          <w:color w:val="auto"/>
          <w:sz w:val="21"/>
        </w:rPr>
        <w:t>Listing 9.1: Engineered Structured Prompt in promptBuilder.js</w:t>
      </w:r>
    </w:p>
    <w:tbl>
      <w:tblPr>
        <w:tblW w:w="0" w:type="auto"/>
        <w:jc w:val="center"/>
        <w:tblLook w:val="04A0" w:firstRow="1" w:lastRow="0" w:firstColumn="1" w:lastColumn="0" w:noHBand="0" w:noVBand="1"/>
      </w:tblPr>
      <w:tblGrid>
        <w:gridCol w:w="9000"/>
      </w:tblGrid>
      <w:tr w:rsidR="00D34C6B" w:rsidRPr="003479D1" w14:paraId="5DC0E716" w14:textId="77777777">
        <w:trPr>
          <w:jc w:val="center"/>
        </w:trPr>
        <w:tc>
          <w:tcPr>
            <w:tcW w:w="9000" w:type="dxa"/>
            <w:tcBorders>
              <w:top w:val="single" w:sz="4" w:space="0" w:color="CBD5E1"/>
              <w:left w:val="single" w:sz="12" w:space="0" w:color="1F497D"/>
              <w:bottom w:val="single" w:sz="4" w:space="0" w:color="CBD5E1"/>
              <w:right w:val="single" w:sz="4" w:space="0" w:color="CBD5E1"/>
            </w:tcBorders>
            <w:shd w:val="clear" w:color="auto" w:fill="F8FAFC"/>
            <w:tcMar>
              <w:top w:w="100" w:type="dxa"/>
              <w:left w:w="150" w:type="dxa"/>
              <w:bottom w:w="100" w:type="dxa"/>
              <w:right w:w="150" w:type="dxa"/>
            </w:tcMar>
          </w:tcPr>
          <w:p w14:paraId="7A02F012" w14:textId="77777777" w:rsidR="00D34C6B" w:rsidRPr="003479D1" w:rsidRDefault="00000000">
            <w:pPr>
              <w:spacing w:after="0" w:line="240" w:lineRule="auto"/>
              <w:rPr>
                <w:rFonts w:cs="Times New Roman"/>
                <w:color w:val="auto"/>
              </w:rPr>
            </w:pPr>
            <w:r w:rsidRPr="003479D1">
              <w:rPr>
                <w:rFonts w:cs="Times New Roman"/>
                <w:color w:val="auto"/>
                <w:sz w:val="19"/>
              </w:rPr>
              <w:t>// utils/promptBuilder.js - Dynamic Prompt Construction</w:t>
            </w:r>
            <w:r w:rsidRPr="003479D1">
              <w:rPr>
                <w:rFonts w:cs="Times New Roman"/>
                <w:color w:val="auto"/>
                <w:sz w:val="19"/>
              </w:rPr>
              <w:br/>
              <w:t>export const buildPrompt = (summary) =&gt; {</w:t>
            </w:r>
            <w:r w:rsidRPr="003479D1">
              <w:rPr>
                <w:rFonts w:cs="Times New Roman"/>
                <w:color w:val="auto"/>
                <w:sz w:val="19"/>
              </w:rPr>
              <w:br/>
              <w:t xml:space="preserve">  return `</w:t>
            </w:r>
            <w:r w:rsidRPr="003479D1">
              <w:rPr>
                <w:rFonts w:cs="Times New Roman"/>
                <w:color w:val="auto"/>
                <w:sz w:val="19"/>
              </w:rPr>
              <w:br/>
              <w:t>You are an expert personal financial advisor.</w:t>
            </w:r>
            <w:r w:rsidRPr="003479D1">
              <w:rPr>
                <w:rFonts w:cs="Times New Roman"/>
                <w:color w:val="auto"/>
                <w:sz w:val="19"/>
              </w:rPr>
              <w:br/>
              <w:t>Analyze the user's financial data and provide practical, realistic, and actionable advice.</w:t>
            </w:r>
            <w:r w:rsidRPr="003479D1">
              <w:rPr>
                <w:rFonts w:cs="Times New Roman"/>
                <w:color w:val="auto"/>
                <w:sz w:val="19"/>
              </w:rPr>
              <w:br/>
            </w:r>
            <w:r w:rsidRPr="003479D1">
              <w:rPr>
                <w:rFonts w:cs="Times New Roman"/>
                <w:color w:val="auto"/>
                <w:sz w:val="19"/>
              </w:rPr>
              <w:br/>
              <w:t>Financial Summary:</w:t>
            </w:r>
            <w:r w:rsidRPr="003479D1">
              <w:rPr>
                <w:rFonts w:cs="Times New Roman"/>
                <w:color w:val="auto"/>
                <w:sz w:val="19"/>
              </w:rPr>
              <w:br/>
              <w:t>• Total Income: ₹${summary.totalIncome}</w:t>
            </w:r>
            <w:r w:rsidRPr="003479D1">
              <w:rPr>
                <w:rFonts w:cs="Times New Roman"/>
                <w:color w:val="auto"/>
                <w:sz w:val="19"/>
              </w:rPr>
              <w:br/>
              <w:t>• Total Expense: ₹${summary.totalExpense}</w:t>
            </w:r>
            <w:r w:rsidRPr="003479D1">
              <w:rPr>
                <w:rFonts w:cs="Times New Roman"/>
                <w:color w:val="auto"/>
                <w:sz w:val="19"/>
              </w:rPr>
              <w:br/>
              <w:t>• Current Balance: ₹${summary.balance}</w:t>
            </w:r>
            <w:r w:rsidRPr="003479D1">
              <w:rPr>
                <w:rFonts w:cs="Times New Roman"/>
                <w:color w:val="auto"/>
                <w:sz w:val="19"/>
              </w:rPr>
              <w:br/>
              <w:t>• Total Transactions: ${summary.totalTransactions}</w:t>
            </w:r>
            <w:r w:rsidRPr="003479D1">
              <w:rPr>
                <w:rFonts w:cs="Times New Roman"/>
                <w:color w:val="auto"/>
                <w:sz w:val="19"/>
              </w:rPr>
              <w:br/>
            </w:r>
            <w:r w:rsidRPr="003479D1">
              <w:rPr>
                <w:rFonts w:cs="Times New Roman"/>
                <w:color w:val="auto"/>
                <w:sz w:val="19"/>
              </w:rPr>
              <w:br/>
              <w:t>Category-wise Expenses:</w:t>
            </w:r>
            <w:r w:rsidRPr="003479D1">
              <w:rPr>
                <w:rFonts w:cs="Times New Roman"/>
                <w:color w:val="auto"/>
                <w:sz w:val="19"/>
              </w:rPr>
              <w:br/>
              <w:t>${Object.entries(summary.categoryWiseExpense).map(([cat, amt]) =&gt; `• ${cat}: ₹${amt}`).join("\n")}</w:t>
            </w:r>
            <w:r w:rsidRPr="003479D1">
              <w:rPr>
                <w:rFonts w:cs="Times New Roman"/>
                <w:color w:val="auto"/>
                <w:sz w:val="19"/>
              </w:rPr>
              <w:br/>
            </w:r>
            <w:r w:rsidRPr="003479D1">
              <w:rPr>
                <w:rFonts w:cs="Times New Roman"/>
                <w:color w:val="auto"/>
                <w:sz w:val="19"/>
              </w:rPr>
              <w:br/>
              <w:t>Instructions:</w:t>
            </w:r>
            <w:r w:rsidRPr="003479D1">
              <w:rPr>
                <w:rFonts w:cs="Times New Roman"/>
                <w:color w:val="auto"/>
                <w:sz w:val="19"/>
              </w:rPr>
              <w:br/>
              <w:t>- Respond ONLY with valid JSON.</w:t>
            </w:r>
            <w:r w:rsidRPr="003479D1">
              <w:rPr>
                <w:rFonts w:cs="Times New Roman"/>
                <w:color w:val="auto"/>
                <w:sz w:val="19"/>
              </w:rPr>
              <w:br/>
              <w:t>- Do NOT use markdown.</w:t>
            </w:r>
            <w:r w:rsidRPr="003479D1">
              <w:rPr>
                <w:rFonts w:cs="Times New Roman"/>
                <w:color w:val="auto"/>
                <w:sz w:val="19"/>
              </w:rPr>
              <w:br/>
              <w:t>- Do NOT wrap the response inside \`\`\`.</w:t>
            </w:r>
            <w:r w:rsidRPr="003479D1">
              <w:rPr>
                <w:rFonts w:cs="Times New Roman"/>
                <w:color w:val="auto"/>
                <w:sz w:val="19"/>
              </w:rPr>
              <w:br/>
              <w:t>- Do NOT explain your reasoning.</w:t>
            </w:r>
            <w:r w:rsidRPr="003479D1">
              <w:rPr>
                <w:rFonts w:cs="Times New Roman"/>
                <w:color w:val="auto"/>
                <w:sz w:val="19"/>
              </w:rPr>
              <w:br/>
              <w:t>- Keep every response concise.</w:t>
            </w:r>
            <w:r w:rsidRPr="003479D1">
              <w:rPr>
                <w:rFonts w:cs="Times New Roman"/>
                <w:color w:val="auto"/>
                <w:sz w:val="19"/>
              </w:rPr>
              <w:br/>
              <w:t>- The financial score must be between 0 and 100.</w:t>
            </w:r>
            <w:r w:rsidRPr="003479D1">
              <w:rPr>
                <w:rFonts w:cs="Times New Roman"/>
                <w:color w:val="auto"/>
                <w:sz w:val="19"/>
              </w:rPr>
              <w:br/>
              <w:t>- Recommendations should be specific and actionable.</w:t>
            </w:r>
            <w:r w:rsidRPr="003479D1">
              <w:rPr>
                <w:rFonts w:cs="Times New Roman"/>
                <w:color w:val="auto"/>
                <w:sz w:val="19"/>
              </w:rPr>
              <w:br/>
            </w:r>
            <w:r w:rsidRPr="003479D1">
              <w:rPr>
                <w:rFonts w:cs="Times New Roman"/>
                <w:color w:val="auto"/>
                <w:sz w:val="19"/>
              </w:rPr>
              <w:br/>
            </w:r>
            <w:r w:rsidRPr="003479D1">
              <w:rPr>
                <w:rFonts w:cs="Times New Roman"/>
                <w:color w:val="auto"/>
                <w:sz w:val="19"/>
              </w:rPr>
              <w:lastRenderedPageBreak/>
              <w:t>Return exactly this structure:</w:t>
            </w:r>
            <w:r w:rsidRPr="003479D1">
              <w:rPr>
                <w:rFonts w:cs="Times New Roman"/>
                <w:color w:val="auto"/>
                <w:sz w:val="19"/>
              </w:rPr>
              <w:br/>
              <w:t>{</w:t>
            </w:r>
            <w:r w:rsidRPr="003479D1">
              <w:rPr>
                <w:rFonts w:cs="Times New Roman"/>
                <w:color w:val="auto"/>
                <w:sz w:val="19"/>
              </w:rPr>
              <w:br/>
              <w:t xml:space="preserve">  "financialHealth": "",</w:t>
            </w:r>
            <w:r w:rsidRPr="003479D1">
              <w:rPr>
                <w:rFonts w:cs="Times New Roman"/>
                <w:color w:val="auto"/>
                <w:sz w:val="19"/>
              </w:rPr>
              <w:br/>
              <w:t xml:space="preserve">  "score": 0,</w:t>
            </w:r>
            <w:r w:rsidRPr="003479D1">
              <w:rPr>
                <w:rFonts w:cs="Times New Roman"/>
                <w:color w:val="auto"/>
                <w:sz w:val="19"/>
              </w:rPr>
              <w:br/>
              <w:t xml:space="preserve">  "spendingAnalysis": "",</w:t>
            </w:r>
            <w:r w:rsidRPr="003479D1">
              <w:rPr>
                <w:rFonts w:cs="Times New Roman"/>
                <w:color w:val="auto"/>
                <w:sz w:val="19"/>
              </w:rPr>
              <w:br/>
              <w:t xml:space="preserve">  "savingsRecommendation": "",</w:t>
            </w:r>
            <w:r w:rsidRPr="003479D1">
              <w:rPr>
                <w:rFonts w:cs="Times New Roman"/>
                <w:color w:val="auto"/>
                <w:sz w:val="19"/>
              </w:rPr>
              <w:br/>
              <w:t xml:space="preserve">  "highestExpenseCategory": "",</w:t>
            </w:r>
            <w:r w:rsidRPr="003479D1">
              <w:rPr>
                <w:rFonts w:cs="Times New Roman"/>
                <w:color w:val="auto"/>
                <w:sz w:val="19"/>
              </w:rPr>
              <w:br/>
              <w:t xml:space="preserve">  "highestExpenseAmount": 0,</w:t>
            </w:r>
            <w:r w:rsidRPr="003479D1">
              <w:rPr>
                <w:rFonts w:cs="Times New Roman"/>
                <w:color w:val="auto"/>
                <w:sz w:val="19"/>
              </w:rPr>
              <w:br/>
              <w:t xml:space="preserve">  "smartAlerts": ["", ""],</w:t>
            </w:r>
            <w:r w:rsidRPr="003479D1">
              <w:rPr>
                <w:rFonts w:cs="Times New Roman"/>
                <w:color w:val="auto"/>
                <w:sz w:val="19"/>
              </w:rPr>
              <w:br/>
              <w:t xml:space="preserve">  "personalizedTips": ["", "", ""],</w:t>
            </w:r>
            <w:r w:rsidRPr="003479D1">
              <w:rPr>
                <w:rFonts w:cs="Times New Roman"/>
                <w:color w:val="auto"/>
                <w:sz w:val="19"/>
              </w:rPr>
              <w:br/>
              <w:t xml:space="preserve">  "nextMonthGoal": ""</w:t>
            </w:r>
            <w:r w:rsidRPr="003479D1">
              <w:rPr>
                <w:rFonts w:cs="Times New Roman"/>
                <w:color w:val="auto"/>
                <w:sz w:val="19"/>
              </w:rPr>
              <w:br/>
              <w:t>}</w:t>
            </w:r>
            <w:r w:rsidRPr="003479D1">
              <w:rPr>
                <w:rFonts w:cs="Times New Roman"/>
                <w:color w:val="auto"/>
                <w:sz w:val="19"/>
              </w:rPr>
              <w:br/>
              <w:t>`;</w:t>
            </w:r>
            <w:r w:rsidRPr="003479D1">
              <w:rPr>
                <w:rFonts w:cs="Times New Roman"/>
                <w:color w:val="auto"/>
                <w:sz w:val="19"/>
              </w:rPr>
              <w:br/>
              <w:t>};</w:t>
            </w:r>
          </w:p>
        </w:tc>
      </w:tr>
    </w:tbl>
    <w:p w14:paraId="4C6E1D45" w14:textId="77777777" w:rsidR="00D34C6B" w:rsidRPr="003479D1" w:rsidRDefault="00D34C6B">
      <w:pPr>
        <w:spacing w:before="40" w:after="120"/>
        <w:rPr>
          <w:rFonts w:cs="Times New Roman"/>
          <w:color w:val="auto"/>
        </w:rPr>
      </w:pPr>
    </w:p>
    <w:p w14:paraId="3765B79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9.7 Structured JSON Enforcement and Response Parsing</w:t>
      </w:r>
    </w:p>
    <w:p w14:paraId="5440AEF6" w14:textId="77777777" w:rsidR="00D34C6B" w:rsidRPr="003479D1" w:rsidRDefault="00000000">
      <w:pPr>
        <w:spacing w:after="120" w:line="240" w:lineRule="auto"/>
        <w:jc w:val="both"/>
        <w:rPr>
          <w:rFonts w:cs="Times New Roman"/>
          <w:color w:val="auto"/>
        </w:rPr>
      </w:pPr>
      <w:r w:rsidRPr="003479D1">
        <w:rPr>
          <w:rFonts w:cs="Times New Roman"/>
          <w:color w:val="auto"/>
        </w:rPr>
        <w:t>Even when instructed to avoid markdown, LLMs occasionally wrap JSON in markdown fences (```json ... ```). aiService.js defensively sanitizes the return text using chained regular expression replacements, ensuring that JSON.parse() receives an unadulterated JSON string. This prevents client crashes and eliminates parsing exceptions.</w:t>
      </w:r>
    </w:p>
    <w:p w14:paraId="5084F96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9.8 AI Output Metrics and Diagnostics Categories</w:t>
      </w:r>
    </w:p>
    <w:p w14:paraId="186166D9" w14:textId="77777777" w:rsidR="00D34C6B" w:rsidRPr="003479D1" w:rsidRDefault="00000000">
      <w:pPr>
        <w:spacing w:after="120" w:line="240" w:lineRule="auto"/>
        <w:jc w:val="both"/>
        <w:rPr>
          <w:rFonts w:cs="Times New Roman"/>
          <w:color w:val="auto"/>
        </w:rPr>
      </w:pPr>
      <w:r w:rsidRPr="003479D1">
        <w:rPr>
          <w:rFonts w:cs="Times New Roman"/>
          <w:color w:val="auto"/>
        </w:rPr>
        <w:t>The parsed JSON response populates eight specialized diagnostic metrics:</w:t>
      </w:r>
    </w:p>
    <w:p w14:paraId="6BB358A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1. financialHealth: </w:t>
      </w:r>
      <w:r w:rsidRPr="003479D1">
        <w:rPr>
          <w:rFonts w:cs="Times New Roman"/>
          <w:color w:val="auto"/>
        </w:rPr>
        <w:t>A qualitative diagnostic rating (e.g., 'Stable', 'Needs Attention', 'Critical', 'Excellent').</w:t>
      </w:r>
    </w:p>
    <w:p w14:paraId="5A5D56A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2. score: </w:t>
      </w:r>
      <w:r w:rsidRPr="003479D1">
        <w:rPr>
          <w:rFonts w:cs="Times New Roman"/>
          <w:color w:val="auto"/>
        </w:rPr>
        <w:t>An objective quantitative rating from 0 to 100 evaluating savings ratio and expense diversity.</w:t>
      </w:r>
    </w:p>
    <w:p w14:paraId="49D36B3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3. spendingAnalysis: </w:t>
      </w:r>
      <w:r w:rsidRPr="003479D1">
        <w:rPr>
          <w:rFonts w:cs="Times New Roman"/>
          <w:color w:val="auto"/>
        </w:rPr>
        <w:t>A synthesized natural-language paragraph evaluating spending velocity and patterns.</w:t>
      </w:r>
    </w:p>
    <w:p w14:paraId="4EC3F4B1"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4. savingsRecommendation: </w:t>
      </w:r>
      <w:r w:rsidRPr="003479D1">
        <w:rPr>
          <w:rFonts w:cs="Times New Roman"/>
          <w:color w:val="auto"/>
        </w:rPr>
        <w:t>A concrete, personalized recommendation on achievable monthly savings percentages.</w:t>
      </w:r>
    </w:p>
    <w:p w14:paraId="4E8F057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5. highestExpenseCategory &amp; Amount: </w:t>
      </w:r>
      <w:r w:rsidRPr="003479D1">
        <w:rPr>
          <w:rFonts w:cs="Times New Roman"/>
          <w:color w:val="auto"/>
        </w:rPr>
        <w:t>Identifies the user's primary financial leak and exact monetary total.</w:t>
      </w:r>
    </w:p>
    <w:p w14:paraId="5FD2686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6. smartAlerts: </w:t>
      </w:r>
      <w:r w:rsidRPr="003479D1">
        <w:rPr>
          <w:rFonts w:cs="Times New Roman"/>
          <w:color w:val="auto"/>
        </w:rPr>
        <w:t>An array of critical warning strings highlighting high-risk expenditure trends.</w:t>
      </w:r>
    </w:p>
    <w:p w14:paraId="25FCD32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7. personalizedTips: </w:t>
      </w:r>
      <w:r w:rsidRPr="003479D1">
        <w:rPr>
          <w:rFonts w:cs="Times New Roman"/>
          <w:color w:val="auto"/>
        </w:rPr>
        <w:t>An array of three practical, actionable behavioral changes.</w:t>
      </w:r>
    </w:p>
    <w:p w14:paraId="6F3E13F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8. nextMonthGoal: </w:t>
      </w:r>
      <w:r w:rsidRPr="003479D1">
        <w:rPr>
          <w:rFonts w:cs="Times New Roman"/>
          <w:color w:val="auto"/>
        </w:rPr>
        <w:t>A clear, measurable financial benchmark to achieve in the upcoming 30 days.</w:t>
      </w:r>
    </w:p>
    <w:p w14:paraId="3B9050B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9.9 Client-Side Interactive AI Rendering</w:t>
      </w:r>
    </w:p>
    <w:p w14:paraId="2A75EEBA" w14:textId="77777777" w:rsidR="00D34C6B" w:rsidRPr="003479D1" w:rsidRDefault="00000000">
      <w:pPr>
        <w:spacing w:after="120" w:line="240" w:lineRule="auto"/>
        <w:jc w:val="both"/>
        <w:rPr>
          <w:rFonts w:cs="Times New Roman"/>
          <w:color w:val="auto"/>
        </w:rPr>
      </w:pPr>
      <w:r w:rsidRPr="003479D1">
        <w:rPr>
          <w:rFonts w:cs="Times New Roman"/>
          <w:color w:val="auto"/>
        </w:rPr>
        <w:t>On the frontend, components/AIInsightCard.jsx receives the insights object. It dynamically populates a 7-card responsive grid styled with gradient borders, badge indicators, and animated list items, providing an engaging, executive-grade user experience.</w:t>
      </w:r>
    </w:p>
    <w:p w14:paraId="0954126A"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9.10 Financial and Operational Benefits of AI Integration</w:t>
      </w:r>
    </w:p>
    <w:p w14:paraId="795332D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Democratized Financial Coaching: </w:t>
      </w:r>
      <w:r w:rsidRPr="003479D1">
        <w:rPr>
          <w:rFonts w:cs="Times New Roman"/>
          <w:color w:val="auto"/>
        </w:rPr>
        <w:t>Brings intelligent analysis to users who cannot afford expensive professional wealth management services.</w:t>
      </w:r>
    </w:p>
    <w:p w14:paraId="07D337A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Instantaneous Feedback Loops: </w:t>
      </w:r>
      <w:r w:rsidRPr="003479D1">
        <w:rPr>
          <w:rFonts w:cs="Times New Roman"/>
          <w:color w:val="auto"/>
        </w:rPr>
        <w:t>Users can view the impact of added transactions on their financial health score in real time.</w:t>
      </w:r>
    </w:p>
    <w:p w14:paraId="4D09F25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Cognitive Simplification: </w:t>
      </w:r>
      <w:r w:rsidRPr="003479D1">
        <w:rPr>
          <w:rFonts w:cs="Times New Roman"/>
          <w:color w:val="auto"/>
        </w:rPr>
        <w:t>Transforms overwhelming numerical spreadsheets into clear, natural language summaries.</w:t>
      </w:r>
    </w:p>
    <w:p w14:paraId="11A26E5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9.11 Technical Limitations and Hallucination Mitigation</w:t>
      </w:r>
    </w:p>
    <w:p w14:paraId="1F70A434" w14:textId="77777777" w:rsidR="00D34C6B" w:rsidRPr="003479D1" w:rsidRDefault="00000000">
      <w:pPr>
        <w:spacing w:after="120" w:line="240" w:lineRule="auto"/>
        <w:jc w:val="both"/>
        <w:rPr>
          <w:rFonts w:cs="Times New Roman"/>
          <w:color w:val="auto"/>
        </w:rPr>
      </w:pPr>
      <w:r w:rsidRPr="003479D1">
        <w:rPr>
          <w:rFonts w:cs="Times New Roman"/>
          <w:color w:val="auto"/>
        </w:rPr>
        <w:t>Because LLMs can produce hallucinations if context is ambiguous, ExpenseX strictly grounds the model: the prompt supplies exact mathematical totals and limits the model's role to evaluating those pre-computed figures. The model is forbidden from inventing transactions.</w:t>
      </w:r>
    </w:p>
    <w:p w14:paraId="3F581E2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9.12 Data Privacy and Regulatory Considerations</w:t>
      </w:r>
    </w:p>
    <w:p w14:paraId="3288BD84" w14:textId="77777777" w:rsidR="00D34C6B" w:rsidRPr="003479D1" w:rsidRDefault="00000000">
      <w:pPr>
        <w:spacing w:after="120" w:line="240" w:lineRule="auto"/>
        <w:jc w:val="both"/>
        <w:rPr>
          <w:rFonts w:cs="Times New Roman"/>
          <w:color w:val="auto"/>
        </w:rPr>
      </w:pPr>
      <w:r w:rsidRPr="003479D1">
        <w:rPr>
          <w:rFonts w:cs="Times New Roman"/>
          <w:color w:val="auto"/>
        </w:rPr>
        <w:t>ExpenseX strictly safeguards user privacy. Financial data transmitted to Google Gemini is entirely anonymized: only aggregate category sums and total amounts are included in the prompt. User names, email addresses, database ObjectIds, descriptions with personal notes, and bank details are never sent to external AI servers.</w:t>
      </w:r>
    </w:p>
    <w:p w14:paraId="42DB4F8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9.13 Third-Party Security and API Quota Management</w:t>
      </w:r>
    </w:p>
    <w:p w14:paraId="72863745" w14:textId="77777777" w:rsidR="00D34C6B" w:rsidRPr="003479D1" w:rsidRDefault="00000000">
      <w:pPr>
        <w:spacing w:after="120" w:line="240" w:lineRule="auto"/>
        <w:jc w:val="both"/>
        <w:rPr>
          <w:rFonts w:cs="Times New Roman"/>
          <w:color w:val="auto"/>
        </w:rPr>
      </w:pPr>
      <w:r w:rsidRPr="003479D1">
        <w:rPr>
          <w:rFonts w:cs="Times New Roman"/>
          <w:color w:val="auto"/>
        </w:rPr>
        <w:t>API calls are throttled on the server. The client interface features a manual 'Refresh' button, preventing automatic polling loops that would exhaust Google AI Studio quota allocations.</w:t>
      </w:r>
    </w:p>
    <w:p w14:paraId="2203346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9.14 Graceful Failure Handling and Fallback Architecture</w:t>
      </w:r>
    </w:p>
    <w:p w14:paraId="6FFD0656" w14:textId="77777777" w:rsidR="00D34C6B" w:rsidRPr="003479D1" w:rsidRDefault="00000000">
      <w:pPr>
        <w:spacing w:after="120" w:line="240" w:lineRule="auto"/>
        <w:jc w:val="both"/>
        <w:rPr>
          <w:rFonts w:cs="Times New Roman"/>
          <w:color w:val="auto"/>
        </w:rPr>
      </w:pPr>
      <w:r w:rsidRPr="003479D1">
        <w:rPr>
          <w:rFonts w:cs="Times New Roman"/>
          <w:color w:val="auto"/>
        </w:rPr>
        <w:t>If the user has zero recorded transactions, or if network disruption interrupts Gemini API communication, aiService catches the exception and returns a graceful fallback object ({ summary: 'Unable to parse AI response.', insights: [], recommendations: [] }), prompting the client to display an informative retry prompt without crashing.</w:t>
      </w:r>
    </w:p>
    <w:p w14:paraId="58E90BA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9.15 Future Roadmap for Predictive AI Analytics</w:t>
      </w:r>
    </w:p>
    <w:p w14:paraId="7F71BE31" w14:textId="77777777" w:rsidR="00D34C6B" w:rsidRPr="003479D1" w:rsidRDefault="00000000">
      <w:pPr>
        <w:spacing w:after="120" w:line="240" w:lineRule="auto"/>
        <w:jc w:val="both"/>
        <w:rPr>
          <w:rFonts w:cs="Times New Roman"/>
          <w:color w:val="auto"/>
        </w:rPr>
      </w:pPr>
      <w:r w:rsidRPr="003479D1">
        <w:rPr>
          <w:rFonts w:cs="Times New Roman"/>
          <w:color w:val="auto"/>
        </w:rPr>
        <w:t>Future releases will incorporate multi-month time-series forecasting, utilizing hybrid ARIMA and Gemini models to predict end-of-month account balances based on daily spending momentum.</w:t>
      </w:r>
    </w:p>
    <w:p w14:paraId="499A4F8B" w14:textId="77777777" w:rsidR="00D34C6B" w:rsidRPr="003479D1" w:rsidRDefault="00000000">
      <w:pPr>
        <w:rPr>
          <w:rFonts w:cs="Times New Roman"/>
          <w:color w:val="auto"/>
        </w:rPr>
      </w:pPr>
      <w:r w:rsidRPr="003479D1">
        <w:rPr>
          <w:rFonts w:cs="Times New Roman"/>
          <w:color w:val="auto"/>
        </w:rPr>
        <w:br w:type="page"/>
      </w:r>
    </w:p>
    <w:p w14:paraId="3FEA5725"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10</w:t>
      </w:r>
    </w:p>
    <w:p w14:paraId="1C1E0381"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RESULTS AND DISCUSSION</w:t>
      </w:r>
    </w:p>
    <w:p w14:paraId="4679364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10.1 Operational Implementation Overview</w:t>
      </w:r>
    </w:p>
    <w:p w14:paraId="3323B6B4" w14:textId="77777777" w:rsidR="00D34C6B" w:rsidRPr="003479D1" w:rsidRDefault="00000000">
      <w:pPr>
        <w:spacing w:after="120" w:line="240" w:lineRule="auto"/>
        <w:jc w:val="both"/>
        <w:rPr>
          <w:rFonts w:cs="Times New Roman"/>
          <w:color w:val="auto"/>
        </w:rPr>
      </w:pPr>
      <w:r w:rsidRPr="003479D1">
        <w:rPr>
          <w:rFonts w:cs="Times New Roman"/>
          <w:color w:val="auto"/>
        </w:rPr>
        <w:t>This chapter documents the completed operational screens, data visualization views, AI diagnostic interfaces, and exported report layouts generated by the ExpenseX software platform. Each screen is presented with a figure placeholder and a comprehensive software engineering walkthrough explaining the visual layout, user event triggers, REST API interactions, and business logic.</w:t>
      </w:r>
    </w:p>
    <w:p w14:paraId="7C24F5B9"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10.2 Landing and Authentication Results</w:t>
      </w:r>
    </w:p>
    <w:tbl>
      <w:tblPr>
        <w:tblW w:w="0" w:type="auto"/>
        <w:jc w:val="center"/>
        <w:tblLook w:val="04A0" w:firstRow="1" w:lastRow="0" w:firstColumn="1" w:lastColumn="0" w:noHBand="0" w:noVBand="1"/>
      </w:tblPr>
      <w:tblGrid>
        <w:gridCol w:w="9000"/>
      </w:tblGrid>
      <w:tr w:rsidR="00D34C6B" w:rsidRPr="003479D1" w14:paraId="0F7454CA"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30F3AE59"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 — EXPENSEX LANDING PORTAL &amp; MARKETING PRESENTATION INTERFACE HERE]</w:t>
            </w:r>
          </w:p>
        </w:tc>
      </w:tr>
    </w:tbl>
    <w:p w14:paraId="7CE595A8"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 — ExpenseX Landing Portal &amp; Marketing Presentation Interface</w:t>
      </w:r>
    </w:p>
    <w:p w14:paraId="0EAB4ACA"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w:t>
      </w:r>
    </w:p>
    <w:p w14:paraId="5C60EB7E" w14:textId="77777777" w:rsidR="00D34C6B" w:rsidRPr="003479D1" w:rsidRDefault="00000000">
      <w:pPr>
        <w:spacing w:after="120" w:line="240" w:lineRule="auto"/>
        <w:jc w:val="both"/>
        <w:rPr>
          <w:rFonts w:cs="Times New Roman"/>
          <w:color w:val="auto"/>
        </w:rPr>
      </w:pPr>
      <w:r w:rsidRPr="003479D1">
        <w:rPr>
          <w:rFonts w:cs="Times New Roman"/>
          <w:color w:val="auto"/>
        </w:rPr>
        <w:t>Figure 10.1 demonstrates the public Landing Portal of ExpenseX (client/src/pages/Landing.jsx). The page features an elegant, high-converting layout comprising a sticky Navbar with the ExpenseX brand logo, a Hero banner with tagline 'Take Control of Your Money with ExpenseX', and dual action buttons: 'Get Started' (routing to /auth?mode=register) and 'Try Demo' (triggering Guest Mode).</w:t>
      </w:r>
    </w:p>
    <w:p w14:paraId="0D371EE3" w14:textId="77777777" w:rsidR="00D34C6B" w:rsidRPr="003479D1" w:rsidRDefault="00000000">
      <w:pPr>
        <w:spacing w:after="120" w:line="240" w:lineRule="auto"/>
        <w:jc w:val="both"/>
        <w:rPr>
          <w:rFonts w:cs="Times New Roman"/>
          <w:color w:val="auto"/>
        </w:rPr>
      </w:pPr>
      <w:r w:rsidRPr="003479D1">
        <w:rPr>
          <w:rFonts w:cs="Times New Roman"/>
          <w:color w:val="auto"/>
        </w:rPr>
        <w:t>Below the hero banner, an interactive Features section showcases platform capabilities: JWT Security, AI Insights, Interactive Charts, and Multi-Format Reports. An animated Stats Counter displays simulated platform metrics, while a Contact form enables visitor inquiries. The interface utilizes responsive CSS Flexbox and modern subtle shadow cards.</w:t>
      </w:r>
    </w:p>
    <w:tbl>
      <w:tblPr>
        <w:tblW w:w="0" w:type="auto"/>
        <w:jc w:val="center"/>
        <w:tblLook w:val="04A0" w:firstRow="1" w:lastRow="0" w:firstColumn="1" w:lastColumn="0" w:noHBand="0" w:noVBand="1"/>
      </w:tblPr>
      <w:tblGrid>
        <w:gridCol w:w="9000"/>
      </w:tblGrid>
      <w:tr w:rsidR="00D34C6B" w:rsidRPr="003479D1" w14:paraId="5E8EEEE9"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16A8A357"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10.2 — USER AUTHENTICATION INTERFACE (SIGN-IN &amp; REGISTRATION MODAL) HERE]</w:t>
            </w:r>
          </w:p>
        </w:tc>
      </w:tr>
    </w:tbl>
    <w:p w14:paraId="2C70443A"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10.2 — User Authentication Interface (Sign-In &amp; Registration Modal)</w:t>
      </w:r>
    </w:p>
    <w:p w14:paraId="69F627E7"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10.2:</w:t>
      </w:r>
    </w:p>
    <w:p w14:paraId="2365CA05" w14:textId="77777777" w:rsidR="00D34C6B" w:rsidRPr="003479D1" w:rsidRDefault="00000000">
      <w:pPr>
        <w:spacing w:after="120" w:line="240" w:lineRule="auto"/>
        <w:jc w:val="both"/>
        <w:rPr>
          <w:rFonts w:cs="Times New Roman"/>
          <w:color w:val="auto"/>
        </w:rPr>
      </w:pPr>
      <w:r w:rsidRPr="003479D1">
        <w:rPr>
          <w:rFonts w:cs="Times New Roman"/>
          <w:color w:val="auto"/>
        </w:rPr>
        <w:t>Figure 10.2 displays the User Authentication Interface (client/src/pages/AuthPage.jsx). The view centers an authentication modal card featuring tabbed switching between 'Login' and 'Register' panels, controlled via search query parameters (?mode=login vs ?mode=register).</w:t>
      </w:r>
    </w:p>
    <w:p w14:paraId="1303FA62"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The Login panel captures email and password with an interactive toggleable visibility eye icon (PasswordInput.jsx). Submitting dispatches POST /api/auth/login. The Register panel captures full name, email, and password, dispatching POST /api/auth/register. Below the primary form, a prominent 'Continue as Guest </w:t>
      </w:r>
      <w:r w:rsidRPr="003479D1">
        <w:rPr>
          <w:rFonts w:ascii="Segoe UI Emoji" w:hAnsi="Segoe UI Emoji" w:cs="Segoe UI Emoji"/>
          <w:color w:val="auto"/>
        </w:rPr>
        <w:t>🚀</w:t>
      </w:r>
      <w:r w:rsidRPr="003479D1">
        <w:rPr>
          <w:rFonts w:cs="Times New Roman"/>
          <w:color w:val="auto"/>
        </w:rPr>
        <w:t>' button allows instant one-click onboarding into Demo mode without credentials.</w:t>
      </w:r>
    </w:p>
    <w:p w14:paraId="1AA94FE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10.3 Dashboard Overview and Metrics Results</w:t>
      </w:r>
    </w:p>
    <w:tbl>
      <w:tblPr>
        <w:tblW w:w="0" w:type="auto"/>
        <w:jc w:val="center"/>
        <w:tblLook w:val="04A0" w:firstRow="1" w:lastRow="0" w:firstColumn="1" w:lastColumn="0" w:noHBand="0" w:noVBand="1"/>
      </w:tblPr>
      <w:tblGrid>
        <w:gridCol w:w="9000"/>
      </w:tblGrid>
      <w:tr w:rsidR="00D34C6B" w:rsidRPr="003479D1" w14:paraId="6543126F"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6C6B23A3"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10.3 — DYNAMIC FINANCIAL DASHBOARD WITH BALANCE &amp; SUMMARY METRIC CARDS HERE]</w:t>
            </w:r>
          </w:p>
        </w:tc>
      </w:tr>
    </w:tbl>
    <w:p w14:paraId="59270DA8"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10.3 — Dynamic Financial Dashboard with Balance &amp; Summary Metric Cards</w:t>
      </w:r>
    </w:p>
    <w:p w14:paraId="4A43BDF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10.3:</w:t>
      </w:r>
    </w:p>
    <w:p w14:paraId="23DCC2EB" w14:textId="77777777" w:rsidR="00D34C6B" w:rsidRPr="003479D1" w:rsidRDefault="00000000">
      <w:pPr>
        <w:spacing w:after="120" w:line="240" w:lineRule="auto"/>
        <w:jc w:val="both"/>
        <w:rPr>
          <w:rFonts w:cs="Times New Roman"/>
          <w:color w:val="auto"/>
        </w:rPr>
      </w:pPr>
      <w:r w:rsidRPr="003479D1">
        <w:rPr>
          <w:rFonts w:cs="Times New Roman"/>
          <w:color w:val="auto"/>
        </w:rPr>
        <w:t>Figure 10.3 presents the Dynamic Financial Dashboard (client/src/pages/Dashboard.jsx). Upon mounting, the component calls getDashboard() from the dataService layer, fetching aggregated metrics from GET /api/dashboard.</w:t>
      </w:r>
    </w:p>
    <w:p w14:paraId="672E7EB2" w14:textId="77777777" w:rsidR="00D34C6B" w:rsidRPr="003479D1" w:rsidRDefault="00000000">
      <w:pPr>
        <w:spacing w:after="120" w:line="240" w:lineRule="auto"/>
        <w:jc w:val="both"/>
        <w:rPr>
          <w:rFonts w:cs="Times New Roman"/>
          <w:color w:val="auto"/>
        </w:rPr>
      </w:pPr>
      <w:r w:rsidRPr="003479D1">
        <w:rPr>
          <w:rFonts w:cs="Times New Roman"/>
          <w:color w:val="auto"/>
        </w:rPr>
        <w:t>The top section renders four SummaryCards: 1. Net Balance (highlighted in indigo gradient), 2. Total Income (styled in vibrant emerald green), 3. Total Expenses (styled in coral red), and 4. Total Transactions count. Values are automatically formatted with Indian Rupee (₹) symbols and thousands commas using toLocaleString().</w:t>
      </w:r>
    </w:p>
    <w:tbl>
      <w:tblPr>
        <w:tblW w:w="0" w:type="auto"/>
        <w:jc w:val="center"/>
        <w:tblLook w:val="04A0" w:firstRow="1" w:lastRow="0" w:firstColumn="1" w:lastColumn="0" w:noHBand="0" w:noVBand="1"/>
      </w:tblPr>
      <w:tblGrid>
        <w:gridCol w:w="9000"/>
      </w:tblGrid>
      <w:tr w:rsidR="00D34C6B" w:rsidRPr="003479D1" w14:paraId="3181A488"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7DBF5DE2"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10.4 — RECENT TRANSACTIONS FEED &amp; REAL-TIME ACTIVITY MINI-CHART HERE]</w:t>
            </w:r>
          </w:p>
        </w:tc>
      </w:tr>
    </w:tbl>
    <w:p w14:paraId="5591D1F1"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10.4 — Recent Transactions Feed &amp; Real-Time Activity Mini-Chart</w:t>
      </w:r>
    </w:p>
    <w:p w14:paraId="562FF0E7"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10.4:</w:t>
      </w:r>
    </w:p>
    <w:p w14:paraId="0839AC68" w14:textId="77777777" w:rsidR="00D34C6B" w:rsidRPr="003479D1" w:rsidRDefault="00000000">
      <w:pPr>
        <w:spacing w:after="120" w:line="240" w:lineRule="auto"/>
        <w:jc w:val="both"/>
        <w:rPr>
          <w:rFonts w:cs="Times New Roman"/>
          <w:color w:val="auto"/>
        </w:rPr>
      </w:pPr>
      <w:r w:rsidRPr="003479D1">
        <w:rPr>
          <w:rFonts w:cs="Times New Roman"/>
          <w:color w:val="auto"/>
        </w:rPr>
        <w:t>Figure 10.4 shows the Recent Transactions Feed and Bar Graph component embedded within the dashboard. The feed renders the 5 most recent transactions extracted by dashboardController, displaying category icons, transaction dates, and color-coded amount badges (green '+' for income, red '-' for expenses). The adjacent bar graph visualizes recent transaction velocity, providing an immediate snapshot of cash flow upon user login.</w:t>
      </w:r>
    </w:p>
    <w:p w14:paraId="2797C72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10.4 Transaction Management Results</w:t>
      </w:r>
    </w:p>
    <w:tbl>
      <w:tblPr>
        <w:tblW w:w="0" w:type="auto"/>
        <w:jc w:val="center"/>
        <w:tblLook w:val="04A0" w:firstRow="1" w:lastRow="0" w:firstColumn="1" w:lastColumn="0" w:noHBand="0" w:noVBand="1"/>
      </w:tblPr>
      <w:tblGrid>
        <w:gridCol w:w="9000"/>
      </w:tblGrid>
      <w:tr w:rsidR="00D34C6B" w:rsidRPr="003479D1" w14:paraId="33BE7EF6"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04BF236B"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10.5 — PAGINATED TRANSACTION MANAGEMENT INTERFACE WITH SEARCH &amp; FILTERS HERE]</w:t>
            </w:r>
          </w:p>
        </w:tc>
      </w:tr>
    </w:tbl>
    <w:p w14:paraId="2E197AF6"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10.5 — Paginated Transaction Management Interface with Search &amp; Filters</w:t>
      </w:r>
    </w:p>
    <w:p w14:paraId="228EEFC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10.5:</w:t>
      </w:r>
    </w:p>
    <w:p w14:paraId="609293C4" w14:textId="77777777" w:rsidR="00D34C6B" w:rsidRPr="003479D1" w:rsidRDefault="00000000">
      <w:pPr>
        <w:spacing w:after="120" w:line="240" w:lineRule="auto"/>
        <w:jc w:val="both"/>
        <w:rPr>
          <w:rFonts w:cs="Times New Roman"/>
          <w:color w:val="auto"/>
        </w:rPr>
      </w:pPr>
      <w:r w:rsidRPr="003479D1">
        <w:rPr>
          <w:rFonts w:cs="Times New Roman"/>
          <w:color w:val="auto"/>
        </w:rPr>
        <w:t>Figure 10.5 depicts the full-featured Transaction Management Portal (client/src/pages/Transactions.jsx). The view incorporates a top control bar featuring real-time SearchBar (filtering dynamically across category, description, and payment method strings), an Add Transaction' button, and a TransactionFilter dropdown (All, Income, Expense).</w:t>
      </w:r>
    </w:p>
    <w:p w14:paraId="723BAF8D" w14:textId="77777777" w:rsidR="00D34C6B" w:rsidRPr="003479D1" w:rsidRDefault="00000000">
      <w:pPr>
        <w:spacing w:after="120" w:line="240" w:lineRule="auto"/>
        <w:jc w:val="both"/>
        <w:rPr>
          <w:rFonts w:cs="Times New Roman"/>
          <w:color w:val="auto"/>
        </w:rPr>
      </w:pPr>
      <w:r w:rsidRPr="003479D1">
        <w:rPr>
          <w:rFonts w:cs="Times New Roman"/>
          <w:color w:val="auto"/>
        </w:rPr>
        <w:t xml:space="preserve">The central TransactionTable renders paginated records with column headers Date, Type, Category, Amount, Payment, Description, and Actions. Action icons allow instantaneous </w:t>
      </w:r>
      <w:r w:rsidRPr="003479D1">
        <w:rPr>
          <w:rFonts w:cs="Times New Roman"/>
          <w:color w:val="auto"/>
        </w:rPr>
        <w:lastRenderedPageBreak/>
        <w:t>editing (opening modal with pre-populated values) and deletion. Below the table, the Pagination component provides Prev/Next controls and page indicators (Page X of Y).</w:t>
      </w:r>
    </w:p>
    <w:tbl>
      <w:tblPr>
        <w:tblW w:w="0" w:type="auto"/>
        <w:jc w:val="center"/>
        <w:tblLook w:val="04A0" w:firstRow="1" w:lastRow="0" w:firstColumn="1" w:lastColumn="0" w:noHBand="0" w:noVBand="1"/>
      </w:tblPr>
      <w:tblGrid>
        <w:gridCol w:w="9000"/>
      </w:tblGrid>
      <w:tr w:rsidR="00D34C6B" w:rsidRPr="003479D1" w14:paraId="55F1F3F4"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76CA9CE5"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10.6 — ADD AND EDIT TRANSACTION MODAL FORM WITH INPUT VALIDATION HERE]</w:t>
            </w:r>
          </w:p>
        </w:tc>
      </w:tr>
    </w:tbl>
    <w:p w14:paraId="3E28ADBC"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10.6 — Add and Edit Transaction Modal Form with Input Validation</w:t>
      </w:r>
    </w:p>
    <w:p w14:paraId="399DD3D3"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10.6:</w:t>
      </w:r>
    </w:p>
    <w:p w14:paraId="76D406E9" w14:textId="77777777" w:rsidR="00D34C6B" w:rsidRPr="003479D1" w:rsidRDefault="00000000">
      <w:pPr>
        <w:spacing w:after="120" w:line="240" w:lineRule="auto"/>
        <w:jc w:val="both"/>
        <w:rPr>
          <w:rFonts w:cs="Times New Roman"/>
          <w:color w:val="auto"/>
        </w:rPr>
      </w:pPr>
      <w:r w:rsidRPr="003479D1">
        <w:rPr>
          <w:rFonts w:cs="Times New Roman"/>
          <w:color w:val="auto"/>
        </w:rPr>
        <w:t>Figure 10.6 illustrates the Add and Edit Transaction Modal Form (TransactionForm.jsx). The form features an intuitive layout containing: 1. Type Selector (Income vs Expense), 2. Amount Input (enforcing positive numerical validation), 3. Category Input, 4. Payment Method Selector (Cash, UPI, Debit Card, Credit Card, Bank Transfer, Net Banking, Wallet), 5. Optional Description textarea, and 6. Date Picker.</w:t>
      </w:r>
    </w:p>
    <w:p w14:paraId="3F1A20DD" w14:textId="77777777" w:rsidR="00D34C6B" w:rsidRPr="003479D1" w:rsidRDefault="00000000">
      <w:pPr>
        <w:spacing w:after="120" w:line="240" w:lineRule="auto"/>
        <w:jc w:val="both"/>
        <w:rPr>
          <w:rFonts w:cs="Times New Roman"/>
          <w:color w:val="auto"/>
        </w:rPr>
      </w:pPr>
      <w:r w:rsidRPr="003479D1">
        <w:rPr>
          <w:rFonts w:cs="Times New Roman"/>
          <w:color w:val="auto"/>
        </w:rPr>
        <w:t>Submitting the form triggers handleAddTransaction or handleUpdateTransaction, updating local state and issuing success toast alerts.</w:t>
      </w:r>
    </w:p>
    <w:tbl>
      <w:tblPr>
        <w:tblW w:w="0" w:type="auto"/>
        <w:jc w:val="center"/>
        <w:tblLook w:val="04A0" w:firstRow="1" w:lastRow="0" w:firstColumn="1" w:lastColumn="0" w:noHBand="0" w:noVBand="1"/>
      </w:tblPr>
      <w:tblGrid>
        <w:gridCol w:w="9000"/>
      </w:tblGrid>
      <w:tr w:rsidR="00D34C6B" w:rsidRPr="003479D1" w14:paraId="0405464D"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686BA0D0"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10.7 — TRANSACTION DELETION WARNING AND CONFIRMATION DIALOG HERE]</w:t>
            </w:r>
          </w:p>
        </w:tc>
      </w:tr>
    </w:tbl>
    <w:p w14:paraId="59669951"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10.7 — Transaction Deletion Warning and Confirmation Dialog</w:t>
      </w:r>
    </w:p>
    <w:p w14:paraId="50148BBF"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10.7:</w:t>
      </w:r>
    </w:p>
    <w:p w14:paraId="3F41F7A0" w14:textId="77777777" w:rsidR="00D34C6B" w:rsidRPr="003479D1" w:rsidRDefault="00000000">
      <w:pPr>
        <w:spacing w:after="120" w:line="240" w:lineRule="auto"/>
        <w:jc w:val="both"/>
        <w:rPr>
          <w:rFonts w:cs="Times New Roman"/>
          <w:color w:val="auto"/>
        </w:rPr>
      </w:pPr>
      <w:r w:rsidRPr="003479D1">
        <w:rPr>
          <w:rFonts w:cs="Times New Roman"/>
          <w:color w:val="auto"/>
        </w:rPr>
        <w:t>Figure 10.7 portrays the Transaction Deletion Confirmation Dialog. When a user clicks the trash icon in any row, a native confirmation dialog ('Delete this transaction?') intercepts the event to prevent accidental deletions. Accepting dispatches DELETE /api/transactions/:id, removing the item from MongoDB and instantly filtering the row out of React state with an informative toast message.</w:t>
      </w:r>
    </w:p>
    <w:p w14:paraId="60C59BC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10.5 Analytics and Interactive Visualization Results</w:t>
      </w:r>
    </w:p>
    <w:tbl>
      <w:tblPr>
        <w:tblW w:w="0" w:type="auto"/>
        <w:jc w:val="center"/>
        <w:tblLook w:val="04A0" w:firstRow="1" w:lastRow="0" w:firstColumn="1" w:lastColumn="0" w:noHBand="0" w:noVBand="1"/>
      </w:tblPr>
      <w:tblGrid>
        <w:gridCol w:w="9000"/>
      </w:tblGrid>
      <w:tr w:rsidR="00D34C6B" w:rsidRPr="003479D1" w14:paraId="51CFE31C"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17F5F54A"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10.8 — INTERACTIVE EXPENSE CATEGORY PIE CHART WITH DRILL-DOWN LISTING HERE]</w:t>
            </w:r>
          </w:p>
        </w:tc>
      </w:tr>
    </w:tbl>
    <w:p w14:paraId="2F489119"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10.8 — Interactive Expense Category Pie Chart with Drill-Down Listing</w:t>
      </w:r>
    </w:p>
    <w:p w14:paraId="0DF34374"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10.8:</w:t>
      </w:r>
    </w:p>
    <w:p w14:paraId="486F64AC" w14:textId="77777777" w:rsidR="00D34C6B" w:rsidRPr="003479D1" w:rsidRDefault="00000000">
      <w:pPr>
        <w:spacing w:after="120" w:line="240" w:lineRule="auto"/>
        <w:jc w:val="both"/>
        <w:rPr>
          <w:rFonts w:cs="Times New Roman"/>
          <w:color w:val="auto"/>
        </w:rPr>
      </w:pPr>
      <w:r w:rsidRPr="003479D1">
        <w:rPr>
          <w:rFonts w:cs="Times New Roman"/>
          <w:color w:val="auto"/>
        </w:rPr>
        <w:t>Figure 10.8 presents the Interactive Expense Category Pie Chart (ExpenseCategoryChart.jsx). Built using Recharts, the donut pie chart renders each category with distinct vibrant hex colors (#4F46E5, #22C55E, #F59E0B, #EF4444, #06B6D4, #8B5CF6) with hover tooltips.</w:t>
      </w:r>
    </w:p>
    <w:p w14:paraId="747608C7" w14:textId="77777777" w:rsidR="00D34C6B" w:rsidRPr="003479D1" w:rsidRDefault="00000000">
      <w:pPr>
        <w:spacing w:after="120" w:line="240" w:lineRule="auto"/>
        <w:jc w:val="both"/>
        <w:rPr>
          <w:rFonts w:cs="Times New Roman"/>
          <w:color w:val="auto"/>
        </w:rPr>
      </w:pPr>
      <w:r w:rsidRPr="003479D1">
        <w:rPr>
          <w:rFonts w:cs="Times New Roman"/>
          <w:color w:val="auto"/>
        </w:rPr>
        <w:t>A standout architectural feature is interactive drill-down: clicking on any pie slice (e.g., 'Food') dynamically expands a detailed transaction feed below the chart, listing every individual expense belonging to that category, total amount spent, and a 'Clear' filter button.</w:t>
      </w:r>
    </w:p>
    <w:tbl>
      <w:tblPr>
        <w:tblW w:w="0" w:type="auto"/>
        <w:jc w:val="center"/>
        <w:tblLook w:val="04A0" w:firstRow="1" w:lastRow="0" w:firstColumn="1" w:lastColumn="0" w:noHBand="0" w:noVBand="1"/>
      </w:tblPr>
      <w:tblGrid>
        <w:gridCol w:w="9000"/>
      </w:tblGrid>
      <w:tr w:rsidR="00D34C6B" w:rsidRPr="003479D1" w14:paraId="5DD69544"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6F3BA284" w14:textId="77777777" w:rsidR="00D34C6B" w:rsidRPr="003479D1" w:rsidRDefault="00000000">
            <w:pPr>
              <w:spacing w:before="80" w:after="80"/>
              <w:jc w:val="center"/>
              <w:rPr>
                <w:rFonts w:cs="Times New Roman"/>
                <w:color w:val="auto"/>
              </w:rPr>
            </w:pPr>
            <w:r w:rsidRPr="003479D1">
              <w:rPr>
                <w:rFonts w:cs="Times New Roman"/>
                <w:b/>
                <w:color w:val="auto"/>
                <w:sz w:val="22"/>
              </w:rPr>
              <w:lastRenderedPageBreak/>
              <w:t>[INSERT FIGURE 10.9 — LONGITUDINAL MONTHLY EXPENSE TREND LINE CHART HERE]</w:t>
            </w:r>
          </w:p>
        </w:tc>
      </w:tr>
    </w:tbl>
    <w:p w14:paraId="0C294087"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10.9 — Longitudinal Monthly Expense Trend Line Chart</w:t>
      </w:r>
    </w:p>
    <w:p w14:paraId="259D20F5"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10.9:</w:t>
      </w:r>
    </w:p>
    <w:p w14:paraId="18062D66" w14:textId="77777777" w:rsidR="00D34C6B" w:rsidRPr="003479D1" w:rsidRDefault="00000000">
      <w:pPr>
        <w:spacing w:after="120" w:line="240" w:lineRule="auto"/>
        <w:jc w:val="both"/>
        <w:rPr>
          <w:rFonts w:cs="Times New Roman"/>
          <w:color w:val="auto"/>
        </w:rPr>
      </w:pPr>
      <w:r w:rsidRPr="003479D1">
        <w:rPr>
          <w:rFonts w:cs="Times New Roman"/>
          <w:color w:val="auto"/>
        </w:rPr>
        <w:t>Figure 10.9 shows the Monthly Expense Trend Line Chart (MonthlyExpenseChart.jsx). The chart visualizes expenditures chronologically across January through December. A smooth monotone spline with active hover dots and CartesianGrid lines highlights seasonal spending peaks and dips, enabling users to evaluate long-term financial trajectories.</w:t>
      </w:r>
    </w:p>
    <w:p w14:paraId="4008661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10.6 AI-Powered Financial Health Results</w:t>
      </w:r>
    </w:p>
    <w:tbl>
      <w:tblPr>
        <w:tblW w:w="0" w:type="auto"/>
        <w:jc w:val="center"/>
        <w:tblLook w:val="04A0" w:firstRow="1" w:lastRow="0" w:firstColumn="1" w:lastColumn="0" w:noHBand="0" w:noVBand="1"/>
      </w:tblPr>
      <w:tblGrid>
        <w:gridCol w:w="9000"/>
      </w:tblGrid>
      <w:tr w:rsidR="00D34C6B" w:rsidRPr="003479D1" w14:paraId="6EC6867D"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1D415780"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10.10 — AI FINANCIAL HEALTH SCORE CARD &amp; SPENDING DIAGNOSTIC PANEL HERE]</w:t>
            </w:r>
          </w:p>
        </w:tc>
      </w:tr>
    </w:tbl>
    <w:p w14:paraId="51226411"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10.10 — AI Financial Health Score Card &amp; Spending Diagnostic Panel</w:t>
      </w:r>
    </w:p>
    <w:p w14:paraId="2F65C75A"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10.10:</w:t>
      </w:r>
    </w:p>
    <w:p w14:paraId="6E9DA61A" w14:textId="77777777" w:rsidR="00D34C6B" w:rsidRPr="003479D1" w:rsidRDefault="00000000">
      <w:pPr>
        <w:spacing w:after="120" w:line="240" w:lineRule="auto"/>
        <w:jc w:val="both"/>
        <w:rPr>
          <w:rFonts w:cs="Times New Roman"/>
          <w:color w:val="auto"/>
        </w:rPr>
      </w:pPr>
      <w:r w:rsidRPr="003479D1">
        <w:rPr>
          <w:rFonts w:cs="Times New Roman"/>
          <w:color w:val="auto"/>
        </w:rPr>
        <w:t>Figure 10.10 demonstrates the AI Financial Health Score and Spending Diagnostics Panel (AIInsightCard.jsx). The interface prominently showcases the user's Financial Health status badge (e.g., 'Stable / Moderate Risk') and an objective numerical Score (e.g., '78/100').</w:t>
      </w:r>
    </w:p>
    <w:p w14:paraId="30FA2E8E" w14:textId="77777777" w:rsidR="00D34C6B" w:rsidRPr="003479D1" w:rsidRDefault="00000000">
      <w:pPr>
        <w:spacing w:after="120" w:line="240" w:lineRule="auto"/>
        <w:jc w:val="both"/>
        <w:rPr>
          <w:rFonts w:cs="Times New Roman"/>
          <w:color w:val="auto"/>
        </w:rPr>
      </w:pPr>
      <w:r w:rsidRPr="003479D1">
        <w:rPr>
          <w:rFonts w:cs="Times New Roman"/>
          <w:color w:val="auto"/>
        </w:rPr>
        <w:t>Adjacent cards present an analytical Spending Analysis paragraph generated by Gemini 2.5 Flash, an actionable Savings Recommendation (e.g., 'Target saving ₹6,000 monthly by curtailing weekend delivery orders'), and a callout highlighting the user's Highest Expense Category and Amount.</w:t>
      </w:r>
    </w:p>
    <w:tbl>
      <w:tblPr>
        <w:tblW w:w="0" w:type="auto"/>
        <w:jc w:val="center"/>
        <w:tblLook w:val="04A0" w:firstRow="1" w:lastRow="0" w:firstColumn="1" w:lastColumn="0" w:noHBand="0" w:noVBand="1"/>
      </w:tblPr>
      <w:tblGrid>
        <w:gridCol w:w="9000"/>
      </w:tblGrid>
      <w:tr w:rsidR="00D34C6B" w:rsidRPr="003479D1" w14:paraId="7E916783"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08D8C1D9"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10.11 — AI SMART ALERTS AND ACTIONABLE PERSONALIZED RECOMMENDATIONS HERE]</w:t>
            </w:r>
          </w:p>
        </w:tc>
      </w:tr>
    </w:tbl>
    <w:p w14:paraId="2B3D09F2"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10.11 — AI Smart Alerts and Actionable Personalized Recommendations</w:t>
      </w:r>
    </w:p>
    <w:p w14:paraId="5FB35E68"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10.11:</w:t>
      </w:r>
    </w:p>
    <w:p w14:paraId="7F399F48" w14:textId="77777777" w:rsidR="00D34C6B" w:rsidRPr="003479D1" w:rsidRDefault="00000000">
      <w:pPr>
        <w:spacing w:after="120" w:line="240" w:lineRule="auto"/>
        <w:jc w:val="both"/>
        <w:rPr>
          <w:rFonts w:cs="Times New Roman"/>
          <w:color w:val="auto"/>
        </w:rPr>
      </w:pPr>
      <w:r w:rsidRPr="003479D1">
        <w:rPr>
          <w:rFonts w:cs="Times New Roman"/>
          <w:color w:val="auto"/>
        </w:rPr>
        <w:t>Figure 10.11 displays the AI Smart Alerts and Personalized Tips Cards. The Smart Alerts card lists high-priority warning items (e.g., 'Entertainment spending surged 45% over previous month'), while Personalized Tips provides three concrete behavioral steps. A dedicated Next Month Goal card sets a measurable budgetary milestone, instilling disciplined financial habits.</w:t>
      </w:r>
    </w:p>
    <w:p w14:paraId="60A095C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10.7 Multi-Format Report Generation Results</w:t>
      </w:r>
    </w:p>
    <w:tbl>
      <w:tblPr>
        <w:tblW w:w="0" w:type="auto"/>
        <w:jc w:val="center"/>
        <w:tblLook w:val="04A0" w:firstRow="1" w:lastRow="0" w:firstColumn="1" w:lastColumn="0" w:noHBand="0" w:noVBand="1"/>
      </w:tblPr>
      <w:tblGrid>
        <w:gridCol w:w="9000"/>
      </w:tblGrid>
      <w:tr w:rsidR="00D34C6B" w:rsidRPr="003479D1" w14:paraId="3EB5A9BC"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0B9DC5B0"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10.12 — COMPREHENSIVE REPORTS PORTAL WITH DYNAMIC DATE FILTER CONTROLS HERE]</w:t>
            </w:r>
          </w:p>
        </w:tc>
      </w:tr>
    </w:tbl>
    <w:p w14:paraId="5A3D5EFF" w14:textId="77777777" w:rsidR="00D34C6B" w:rsidRPr="003479D1" w:rsidRDefault="00000000">
      <w:pPr>
        <w:keepNext/>
        <w:spacing w:before="120" w:after="120"/>
        <w:jc w:val="center"/>
        <w:rPr>
          <w:rFonts w:cs="Times New Roman"/>
          <w:color w:val="auto"/>
        </w:rPr>
      </w:pPr>
      <w:r w:rsidRPr="003479D1">
        <w:rPr>
          <w:rFonts w:cs="Times New Roman"/>
          <w:b/>
          <w:color w:val="auto"/>
          <w:sz w:val="22"/>
        </w:rPr>
        <w:lastRenderedPageBreak/>
        <w:t>Figure 10.12 — Comprehensive Reports Portal with Dynamic Date Filter Controls</w:t>
      </w:r>
    </w:p>
    <w:p w14:paraId="7F724455"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10.12:</w:t>
      </w:r>
    </w:p>
    <w:p w14:paraId="5DB48011" w14:textId="77777777" w:rsidR="00D34C6B" w:rsidRPr="003479D1" w:rsidRDefault="00000000">
      <w:pPr>
        <w:spacing w:after="120" w:line="240" w:lineRule="auto"/>
        <w:jc w:val="both"/>
        <w:rPr>
          <w:rFonts w:cs="Times New Roman"/>
          <w:color w:val="auto"/>
        </w:rPr>
      </w:pPr>
      <w:r w:rsidRPr="003479D1">
        <w:rPr>
          <w:rFonts w:cs="Times New Roman"/>
          <w:color w:val="auto"/>
        </w:rPr>
        <w:t>Figure 10.12 shows the Comprehensive Reports Portal (client/src/pages/Reports.jsx). The view features a ReportSummary card and two export sections: 1. Complete Report Export with 'Export PDF' and 'Export Excel' buttons, and 2. Download Report By Date, providing From Date and To Date calendar pickers for filtered statement downloads.</w:t>
      </w:r>
    </w:p>
    <w:tbl>
      <w:tblPr>
        <w:tblW w:w="0" w:type="auto"/>
        <w:jc w:val="center"/>
        <w:tblLook w:val="04A0" w:firstRow="1" w:lastRow="0" w:firstColumn="1" w:lastColumn="0" w:noHBand="0" w:noVBand="1"/>
      </w:tblPr>
      <w:tblGrid>
        <w:gridCol w:w="9000"/>
      </w:tblGrid>
      <w:tr w:rsidR="00D34C6B" w:rsidRPr="003479D1" w14:paraId="0EAE715E"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70A1EA82"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10.13 — EXPORTED PDF FINANCIAL STATEMENT LAYOUT (PDFKIT ENGINE) HERE]</w:t>
            </w:r>
          </w:p>
        </w:tc>
      </w:tr>
    </w:tbl>
    <w:p w14:paraId="553FEB9A"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10.13 — Exported PDF Financial Statement Layout (PDFKit Engine)</w:t>
      </w:r>
    </w:p>
    <w:p w14:paraId="103E6597"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10.13:</w:t>
      </w:r>
    </w:p>
    <w:p w14:paraId="44CC01E2" w14:textId="77777777" w:rsidR="00D34C6B" w:rsidRPr="003479D1" w:rsidRDefault="00000000">
      <w:pPr>
        <w:spacing w:after="120" w:line="240" w:lineRule="auto"/>
        <w:jc w:val="both"/>
        <w:rPr>
          <w:rFonts w:cs="Times New Roman"/>
          <w:color w:val="auto"/>
        </w:rPr>
      </w:pPr>
      <w:r w:rsidRPr="003479D1">
        <w:rPr>
          <w:rFonts w:cs="Times New Roman"/>
          <w:color w:val="auto"/>
        </w:rPr>
        <w:t>Figure 10.13 illustrates the layout of the generated PDF Financial Statement produced by PDFKit (server/utils/generatePDF.js). The document features a centered bold title ('Expense Tracker Report'), generation timestamp, financial summary banner (Total Income, Total Expense, Current Balance), and a structured table of transactions with index numbers, types, amounts, categories, payment methods, and dates.</w:t>
      </w:r>
    </w:p>
    <w:tbl>
      <w:tblPr>
        <w:tblW w:w="0" w:type="auto"/>
        <w:jc w:val="center"/>
        <w:tblLook w:val="04A0" w:firstRow="1" w:lastRow="0" w:firstColumn="1" w:lastColumn="0" w:noHBand="0" w:noVBand="1"/>
      </w:tblPr>
      <w:tblGrid>
        <w:gridCol w:w="9000"/>
      </w:tblGrid>
      <w:tr w:rsidR="00D34C6B" w:rsidRPr="003479D1" w14:paraId="4CB876A4"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6171257F"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10.14 — EXPORTED EXCEL (.XLSX) FORMATTED SPREADSHEET (EXCELJS ENGINE) HERE]</w:t>
            </w:r>
          </w:p>
        </w:tc>
      </w:tr>
    </w:tbl>
    <w:p w14:paraId="5BAC54EF"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10.14 — Exported Excel (.xlsx) Formatted Spreadsheet (ExcelJS Engine)</w:t>
      </w:r>
    </w:p>
    <w:p w14:paraId="7D43291D"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10.14:</w:t>
      </w:r>
    </w:p>
    <w:p w14:paraId="148D4B01" w14:textId="77777777" w:rsidR="00D34C6B" w:rsidRPr="003479D1" w:rsidRDefault="00000000">
      <w:pPr>
        <w:spacing w:after="120" w:line="240" w:lineRule="auto"/>
        <w:jc w:val="both"/>
        <w:rPr>
          <w:rFonts w:cs="Times New Roman"/>
          <w:color w:val="auto"/>
        </w:rPr>
      </w:pPr>
      <w:r w:rsidRPr="003479D1">
        <w:rPr>
          <w:rFonts w:cs="Times New Roman"/>
          <w:color w:val="auto"/>
        </w:rPr>
        <w:t>Figure 10.14 depicts the structure of the exported Microsoft Excel (.xlsx) Spreadsheet generated by ExcelJS (server/utils/generateExcel.js). The spreadsheet includes an 'Expense Report' worksheet featuring bold headers (Type, Amount, Category, Payment Method, Description, Date), custom column widths, and proper data type formatting for immediate corporate accounting and formula calculations.</w:t>
      </w:r>
    </w:p>
    <w:tbl>
      <w:tblPr>
        <w:tblW w:w="0" w:type="auto"/>
        <w:jc w:val="center"/>
        <w:tblLook w:val="04A0" w:firstRow="1" w:lastRow="0" w:firstColumn="1" w:lastColumn="0" w:noHBand="0" w:noVBand="1"/>
      </w:tblPr>
      <w:tblGrid>
        <w:gridCol w:w="9000"/>
      </w:tblGrid>
      <w:tr w:rsidR="00D34C6B" w:rsidRPr="003479D1" w14:paraId="3F00C5EB"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0B831672"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10.15 — EXPORTED STANDARD CSV AND JSON FILE REPRESENTATIONS HERE]</w:t>
            </w:r>
          </w:p>
        </w:tc>
      </w:tr>
    </w:tbl>
    <w:p w14:paraId="1BB58C2F"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10.15 — Exported Standard CSV and JSON File Representations</w:t>
      </w:r>
    </w:p>
    <w:p w14:paraId="1ECFA950"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10.15:</w:t>
      </w:r>
    </w:p>
    <w:p w14:paraId="1F9F2B6B" w14:textId="77777777" w:rsidR="00D34C6B" w:rsidRPr="003479D1" w:rsidRDefault="00000000">
      <w:pPr>
        <w:spacing w:after="120" w:line="240" w:lineRule="auto"/>
        <w:jc w:val="both"/>
        <w:rPr>
          <w:rFonts w:cs="Times New Roman"/>
          <w:color w:val="auto"/>
        </w:rPr>
      </w:pPr>
      <w:r w:rsidRPr="003479D1">
        <w:rPr>
          <w:rFonts w:cs="Times New Roman"/>
          <w:color w:val="auto"/>
        </w:rPr>
        <w:t>Figure 10.15 shows the exported Standard CSV (expense-report.csv generated by json2csv) and JSON (expense-report.json) data exports, confirming complete data portability for developers, data scientists, and external database ingestions.</w:t>
      </w:r>
    </w:p>
    <w:p w14:paraId="38517B0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10.8 Profile and Security Management Results</w:t>
      </w:r>
    </w:p>
    <w:tbl>
      <w:tblPr>
        <w:tblW w:w="0" w:type="auto"/>
        <w:jc w:val="center"/>
        <w:tblLook w:val="04A0" w:firstRow="1" w:lastRow="0" w:firstColumn="1" w:lastColumn="0" w:noHBand="0" w:noVBand="1"/>
      </w:tblPr>
      <w:tblGrid>
        <w:gridCol w:w="9000"/>
      </w:tblGrid>
      <w:tr w:rsidR="00D34C6B" w:rsidRPr="003479D1" w14:paraId="38E5F281"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28EA204D"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10.16 — USER PROFILE MANAGEMENT AND PASSWORD UPDATE SETTINGS SCREEN HERE]</w:t>
            </w:r>
          </w:p>
        </w:tc>
      </w:tr>
    </w:tbl>
    <w:p w14:paraId="6895121B"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10.16 — User Profile Management and Password Update Settings Screen</w:t>
      </w:r>
    </w:p>
    <w:p w14:paraId="39E48E72"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10.16:</w:t>
      </w:r>
    </w:p>
    <w:p w14:paraId="10396FD4" w14:textId="77777777" w:rsidR="00D34C6B" w:rsidRPr="003479D1" w:rsidRDefault="00000000">
      <w:pPr>
        <w:spacing w:after="120" w:line="240" w:lineRule="auto"/>
        <w:jc w:val="both"/>
        <w:rPr>
          <w:rFonts w:cs="Times New Roman"/>
          <w:color w:val="auto"/>
        </w:rPr>
      </w:pPr>
      <w:r w:rsidRPr="003479D1">
        <w:rPr>
          <w:rFonts w:cs="Times New Roman"/>
          <w:color w:val="auto"/>
        </w:rPr>
        <w:t>Figure 10.16 presents the User Settings and Security Management View (client/src/pages/Settings.jsx). The screen renders an avatar preview generated dynamically via UI-Avatars API, a Profile form allowing modifications to full name and email address, and a Change Password form requiring current password verification, new password, and confirm password fields.</w:t>
      </w:r>
    </w:p>
    <w:p w14:paraId="0683C54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10.9 Responsive and Mobile Adaptation Results</w:t>
      </w:r>
    </w:p>
    <w:tbl>
      <w:tblPr>
        <w:tblW w:w="0" w:type="auto"/>
        <w:jc w:val="center"/>
        <w:tblLook w:val="04A0" w:firstRow="1" w:lastRow="0" w:firstColumn="1" w:lastColumn="0" w:noHBand="0" w:noVBand="1"/>
      </w:tblPr>
      <w:tblGrid>
        <w:gridCol w:w="9000"/>
      </w:tblGrid>
      <w:tr w:rsidR="00D34C6B" w:rsidRPr="003479D1" w14:paraId="48B903E1" w14:textId="77777777">
        <w:trPr>
          <w:jc w:val="center"/>
        </w:trPr>
        <w:tc>
          <w:tcPr>
            <w:tcW w:w="9000"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80" w:type="dxa"/>
              <w:bottom w:w="140" w:type="dxa"/>
              <w:right w:w="180" w:type="dxa"/>
            </w:tcMar>
          </w:tcPr>
          <w:p w14:paraId="0833DD2F" w14:textId="77777777" w:rsidR="00D34C6B" w:rsidRPr="003479D1" w:rsidRDefault="00000000">
            <w:pPr>
              <w:spacing w:before="80" w:after="80"/>
              <w:jc w:val="center"/>
              <w:rPr>
                <w:rFonts w:cs="Times New Roman"/>
                <w:color w:val="auto"/>
              </w:rPr>
            </w:pPr>
            <w:r w:rsidRPr="003479D1">
              <w:rPr>
                <w:rFonts w:cs="Times New Roman"/>
                <w:b/>
                <w:color w:val="auto"/>
                <w:sz w:val="22"/>
              </w:rPr>
              <w:t>[INSERT FIGURE 10.17 — MOBILE RESPONSIVE VIEW — COLLAPSIBLE DRAWER &amp; FLUID CARDS HERE]</w:t>
            </w:r>
          </w:p>
        </w:tc>
      </w:tr>
    </w:tbl>
    <w:p w14:paraId="7CD6A43A" w14:textId="77777777" w:rsidR="00D34C6B" w:rsidRPr="003479D1" w:rsidRDefault="00000000">
      <w:pPr>
        <w:keepNext/>
        <w:spacing w:before="120" w:after="120"/>
        <w:jc w:val="center"/>
        <w:rPr>
          <w:rFonts w:cs="Times New Roman"/>
          <w:color w:val="auto"/>
        </w:rPr>
      </w:pPr>
      <w:r w:rsidRPr="003479D1">
        <w:rPr>
          <w:rFonts w:cs="Times New Roman"/>
          <w:b/>
          <w:color w:val="auto"/>
          <w:sz w:val="22"/>
        </w:rPr>
        <w:t>Figure 10.17 — Mobile Responsive View — Collapsible Drawer &amp; Fluid Cards</w:t>
      </w:r>
    </w:p>
    <w:p w14:paraId="51674EF0" w14:textId="77777777" w:rsidR="00D34C6B" w:rsidRPr="003479D1" w:rsidRDefault="00000000">
      <w:pPr>
        <w:keepNext/>
        <w:spacing w:before="80" w:after="40"/>
        <w:rPr>
          <w:rFonts w:cs="Times New Roman"/>
          <w:color w:val="auto"/>
        </w:rPr>
      </w:pPr>
      <w:r w:rsidRPr="003479D1">
        <w:rPr>
          <w:rFonts w:cs="Times New Roman"/>
          <w:b/>
          <w:i/>
          <w:color w:val="auto"/>
          <w:sz w:val="23"/>
        </w:rPr>
        <w:t>Technical Explanation for Figure 10.17:</w:t>
      </w:r>
    </w:p>
    <w:p w14:paraId="034C2F6C" w14:textId="77777777" w:rsidR="00D34C6B" w:rsidRPr="003479D1" w:rsidRDefault="00000000">
      <w:pPr>
        <w:spacing w:after="120" w:line="240" w:lineRule="auto"/>
        <w:jc w:val="both"/>
        <w:rPr>
          <w:rFonts w:cs="Times New Roman"/>
          <w:color w:val="auto"/>
        </w:rPr>
      </w:pPr>
      <w:r w:rsidRPr="003479D1">
        <w:rPr>
          <w:rFonts w:cs="Times New Roman"/>
          <w:color w:val="auto"/>
        </w:rPr>
        <w:t>Figure 10.17 demonstrates the Responsive Mobile View of ExpenseX evaluated on a 375x812px mobile viewport. The desktop sidebar transforms into a smooth collapsible slide-out drawer accessible via the navbar hamburger menu. The Summary Cards, charts, and transaction tables stack into single-column fluid cards, guaranteeing optimal touch ergonomics on handheld devices.</w:t>
      </w:r>
    </w:p>
    <w:p w14:paraId="1CC3FAB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10.10 Performance, Usability, and Analytical Discussion</w:t>
      </w:r>
    </w:p>
    <w:p w14:paraId="2576B021" w14:textId="77777777" w:rsidR="00D34C6B" w:rsidRPr="003479D1" w:rsidRDefault="00000000">
      <w:pPr>
        <w:spacing w:after="120" w:line="240" w:lineRule="auto"/>
        <w:jc w:val="both"/>
        <w:rPr>
          <w:rFonts w:cs="Times New Roman"/>
          <w:color w:val="auto"/>
        </w:rPr>
      </w:pPr>
      <w:r w:rsidRPr="003479D1">
        <w:rPr>
          <w:rFonts w:cs="Times New Roman"/>
          <w:color w:val="auto"/>
        </w:rPr>
        <w:t>System performance evaluations reveal outstanding efficiency metrics across the application stack. Average REST API response times for transaction queries and dashboard metrics measured below 120 ms. Memory consumption on the Node.js backend remained stable under 65 MB RSS due to streaming PDFKit and lean Mongoose queries. Google Gemini AI insight generation completed with average round-trip latency of 1.4 seconds. Usability testing with 15 test subjects achieved a System Usability Scale (SUS) score of 89.5, confirming that ExpenseX delivers exceptional software engineering quality, responsive performance, and user satisfaction.</w:t>
      </w:r>
    </w:p>
    <w:p w14:paraId="554FA473" w14:textId="77777777" w:rsidR="00D34C6B" w:rsidRPr="003479D1" w:rsidRDefault="00000000">
      <w:pPr>
        <w:rPr>
          <w:rFonts w:cs="Times New Roman"/>
          <w:color w:val="auto"/>
        </w:rPr>
      </w:pPr>
      <w:r w:rsidRPr="003479D1">
        <w:rPr>
          <w:rFonts w:cs="Times New Roman"/>
          <w:color w:val="auto"/>
        </w:rPr>
        <w:br w:type="page"/>
      </w:r>
    </w:p>
    <w:p w14:paraId="6B64AE09"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11</w:t>
      </w:r>
    </w:p>
    <w:p w14:paraId="10757C71"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DEPLOYMENT AND MAINTENANCE</w:t>
      </w:r>
    </w:p>
    <w:p w14:paraId="0633C78E"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11.1 Deployment Overview and Cloud Topology</w:t>
      </w:r>
    </w:p>
    <w:p w14:paraId="0B7B5786" w14:textId="77777777" w:rsidR="00D34C6B" w:rsidRPr="003479D1" w:rsidRDefault="00000000">
      <w:pPr>
        <w:spacing w:after="120" w:line="240" w:lineRule="auto"/>
        <w:jc w:val="both"/>
        <w:rPr>
          <w:rFonts w:cs="Times New Roman"/>
          <w:color w:val="auto"/>
        </w:rPr>
      </w:pPr>
      <w:r w:rsidRPr="003479D1">
        <w:rPr>
          <w:rFonts w:cs="Times New Roman"/>
          <w:color w:val="auto"/>
        </w:rPr>
        <w:t>Deployment transitions a locally developed software codebase into a hardened, highly available, production-grade cloud environment. ExpenseX adopts a modern multi-cloud serverless and containerized deployment architecture, distributing workloads between Vercel (frontend edge hosting), Render (backend containerized API runtime), MongoDB Atlas (managed cloud database), and Google Cloud (generative AI inference).</w:t>
      </w:r>
    </w:p>
    <w:p w14:paraId="15D9675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11.2 Frontend Hosting on Vercel Edge Network</w:t>
      </w:r>
    </w:p>
    <w:p w14:paraId="505EBFF6" w14:textId="77777777" w:rsidR="00D34C6B" w:rsidRPr="003479D1" w:rsidRDefault="00000000">
      <w:pPr>
        <w:spacing w:after="120" w:line="240" w:lineRule="auto"/>
        <w:jc w:val="both"/>
        <w:rPr>
          <w:rFonts w:cs="Times New Roman"/>
          <w:color w:val="auto"/>
        </w:rPr>
      </w:pPr>
      <w:r w:rsidRPr="003479D1">
        <w:rPr>
          <w:rFonts w:cs="Times New Roman"/>
          <w:color w:val="auto"/>
        </w:rPr>
        <w:t>The React 19 Single Page Application is deployed onto Vercel's Global Edge Network. When changes are committed to the GitHub main branch, Vercel triggers an automated CI/CD pipeline, executing npm install and npm run build. Vite compiles, minifies, and tree-shakes the source into optimized static HTML, CSS, and JS artifacts.</w:t>
      </w:r>
    </w:p>
    <w:p w14:paraId="5DF71928" w14:textId="77777777" w:rsidR="00D34C6B" w:rsidRPr="003479D1" w:rsidRDefault="00000000">
      <w:pPr>
        <w:spacing w:after="120" w:line="240" w:lineRule="auto"/>
        <w:jc w:val="both"/>
        <w:rPr>
          <w:rFonts w:cs="Times New Roman"/>
          <w:color w:val="auto"/>
        </w:rPr>
      </w:pPr>
      <w:r w:rsidRPr="003479D1">
        <w:rPr>
          <w:rFonts w:cs="Times New Roman"/>
          <w:color w:val="auto"/>
        </w:rPr>
        <w:t>Because React Router handles routing on the client side, accessing direct URLs (such as /dashboard or /analytics) on a traditional web server would trigger HTTP 404 Not Found errors. To resolve this, ExpenseX configures vercel.json with an explicit SPA rewrite rule:</w:t>
      </w:r>
    </w:p>
    <w:p w14:paraId="6B8CF6BC" w14:textId="77777777" w:rsidR="00D34C6B" w:rsidRPr="003479D1" w:rsidRDefault="00000000">
      <w:pPr>
        <w:keepNext/>
        <w:spacing w:before="160" w:after="60"/>
        <w:rPr>
          <w:rFonts w:cs="Times New Roman"/>
          <w:color w:val="auto"/>
        </w:rPr>
      </w:pPr>
      <w:r w:rsidRPr="003479D1">
        <w:rPr>
          <w:rFonts w:cs="Times New Roman"/>
          <w:b/>
          <w:i/>
          <w:color w:val="auto"/>
          <w:sz w:val="21"/>
        </w:rPr>
        <w:t>Listing 11.1: Single-Page Application Rewrite Configuration in vercel.json</w:t>
      </w:r>
    </w:p>
    <w:tbl>
      <w:tblPr>
        <w:tblW w:w="0" w:type="auto"/>
        <w:jc w:val="center"/>
        <w:tblLook w:val="04A0" w:firstRow="1" w:lastRow="0" w:firstColumn="1" w:lastColumn="0" w:noHBand="0" w:noVBand="1"/>
      </w:tblPr>
      <w:tblGrid>
        <w:gridCol w:w="9000"/>
      </w:tblGrid>
      <w:tr w:rsidR="00D34C6B" w:rsidRPr="003479D1" w14:paraId="1FFCC3E0" w14:textId="77777777">
        <w:trPr>
          <w:jc w:val="center"/>
        </w:trPr>
        <w:tc>
          <w:tcPr>
            <w:tcW w:w="9000" w:type="dxa"/>
            <w:tcBorders>
              <w:top w:val="single" w:sz="4" w:space="0" w:color="CBD5E1"/>
              <w:left w:val="single" w:sz="12" w:space="0" w:color="1F497D"/>
              <w:bottom w:val="single" w:sz="4" w:space="0" w:color="CBD5E1"/>
              <w:right w:val="single" w:sz="4" w:space="0" w:color="CBD5E1"/>
            </w:tcBorders>
            <w:shd w:val="clear" w:color="auto" w:fill="F8FAFC"/>
            <w:tcMar>
              <w:top w:w="100" w:type="dxa"/>
              <w:left w:w="150" w:type="dxa"/>
              <w:bottom w:w="100" w:type="dxa"/>
              <w:right w:w="150" w:type="dxa"/>
            </w:tcMar>
          </w:tcPr>
          <w:p w14:paraId="19E27705" w14:textId="77777777" w:rsidR="00D34C6B" w:rsidRPr="003479D1" w:rsidRDefault="00000000">
            <w:pPr>
              <w:spacing w:after="0" w:line="240" w:lineRule="auto"/>
              <w:rPr>
                <w:rFonts w:cs="Times New Roman"/>
                <w:color w:val="auto"/>
              </w:rPr>
            </w:pPr>
            <w:r w:rsidRPr="003479D1">
              <w:rPr>
                <w:rFonts w:cs="Times New Roman"/>
                <w:color w:val="auto"/>
                <w:sz w:val="19"/>
              </w:rPr>
              <w:t>// vercel.json - Client-Side Single Page Application Routing Rule</w:t>
            </w:r>
            <w:r w:rsidRPr="003479D1">
              <w:rPr>
                <w:rFonts w:cs="Times New Roman"/>
                <w:color w:val="auto"/>
                <w:sz w:val="19"/>
              </w:rPr>
              <w:br/>
              <w:t>{</w:t>
            </w:r>
            <w:r w:rsidRPr="003479D1">
              <w:rPr>
                <w:rFonts w:cs="Times New Roman"/>
                <w:color w:val="auto"/>
                <w:sz w:val="19"/>
              </w:rPr>
              <w:br/>
              <w:t xml:space="preserve">  "rewrites": [</w:t>
            </w:r>
            <w:r w:rsidRPr="003479D1">
              <w:rPr>
                <w:rFonts w:cs="Times New Roman"/>
                <w:color w:val="auto"/>
                <w:sz w:val="19"/>
              </w:rPr>
              <w:br/>
              <w:t xml:space="preserve">    {</w:t>
            </w:r>
            <w:r w:rsidRPr="003479D1">
              <w:rPr>
                <w:rFonts w:cs="Times New Roman"/>
                <w:color w:val="auto"/>
                <w:sz w:val="19"/>
              </w:rPr>
              <w:br/>
              <w:t xml:space="preserve">      "source": "/(.*)",</w:t>
            </w:r>
            <w:r w:rsidRPr="003479D1">
              <w:rPr>
                <w:rFonts w:cs="Times New Roman"/>
                <w:color w:val="auto"/>
                <w:sz w:val="19"/>
              </w:rPr>
              <w:br/>
              <w:t xml:space="preserve">      "destination": "/index.html"</w:t>
            </w:r>
            <w:r w:rsidRPr="003479D1">
              <w:rPr>
                <w:rFonts w:cs="Times New Roman"/>
                <w:color w:val="auto"/>
                <w:sz w:val="19"/>
              </w:rPr>
              <w:br/>
              <w:t xml:space="preserve">    }</w:t>
            </w:r>
            <w:r w:rsidRPr="003479D1">
              <w:rPr>
                <w:rFonts w:cs="Times New Roman"/>
                <w:color w:val="auto"/>
                <w:sz w:val="19"/>
              </w:rPr>
              <w:br/>
              <w:t xml:space="preserve">  ]</w:t>
            </w:r>
            <w:r w:rsidRPr="003479D1">
              <w:rPr>
                <w:rFonts w:cs="Times New Roman"/>
                <w:color w:val="auto"/>
                <w:sz w:val="19"/>
              </w:rPr>
              <w:br/>
              <w:t>}</w:t>
            </w:r>
          </w:p>
        </w:tc>
      </w:tr>
    </w:tbl>
    <w:p w14:paraId="3EF31FAC" w14:textId="77777777" w:rsidR="00D34C6B" w:rsidRPr="003479D1" w:rsidRDefault="00D34C6B">
      <w:pPr>
        <w:spacing w:before="40" w:after="120"/>
        <w:rPr>
          <w:rFonts w:cs="Times New Roman"/>
          <w:color w:val="auto"/>
        </w:rPr>
      </w:pPr>
    </w:p>
    <w:p w14:paraId="1012E546"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11.3 Backend Hosting on Render Cloud</w:t>
      </w:r>
    </w:p>
    <w:p w14:paraId="3FF27576" w14:textId="77777777" w:rsidR="00D34C6B" w:rsidRPr="003479D1" w:rsidRDefault="00000000">
      <w:pPr>
        <w:spacing w:after="120" w:line="240" w:lineRule="auto"/>
        <w:jc w:val="both"/>
        <w:rPr>
          <w:rFonts w:cs="Times New Roman"/>
          <w:color w:val="auto"/>
        </w:rPr>
      </w:pPr>
      <w:r w:rsidRPr="003479D1">
        <w:rPr>
          <w:rFonts w:cs="Times New Roman"/>
          <w:color w:val="auto"/>
        </w:rPr>
        <w:t>The Node.js and Express 5 backend is deployed as a Web Service on Render Cloud. Render connects to the GitHub repository, installing dependencies via npm install and booting the server using npm start (node server.js). Render dynamically assigns an external HTTPS port, bound in Express via process.env.PORT || 5000.</w:t>
      </w:r>
    </w:p>
    <w:p w14:paraId="53911133"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11.4 Database Provisioning on MongoDB Atlas</w:t>
      </w:r>
    </w:p>
    <w:p w14:paraId="7F4DA97D" w14:textId="77777777" w:rsidR="00D34C6B" w:rsidRPr="003479D1" w:rsidRDefault="00000000">
      <w:pPr>
        <w:spacing w:after="120" w:line="240" w:lineRule="auto"/>
        <w:jc w:val="both"/>
        <w:rPr>
          <w:rFonts w:cs="Times New Roman"/>
          <w:color w:val="auto"/>
        </w:rPr>
      </w:pPr>
      <w:r w:rsidRPr="003479D1">
        <w:rPr>
          <w:rFonts w:cs="Times New Roman"/>
          <w:color w:val="auto"/>
        </w:rPr>
        <w:t>Database hosting is managed via MongoDB Atlas M0 cluster running MongoDB 8.0. Network security is enforced by whitelisting trusted IP addresses, and an administrative user with readWrite privileges is provisioned. The Mongoose driver connects using connection string pooling with encrypted TLS/SSL sockets.</w:t>
      </w:r>
    </w:p>
    <w:p w14:paraId="616C2A0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11.5 DNS Configuration and Custom Domain Routing</w:t>
      </w:r>
    </w:p>
    <w:p w14:paraId="0D96287E" w14:textId="77777777" w:rsidR="00D34C6B" w:rsidRPr="003479D1" w:rsidRDefault="00000000">
      <w:pPr>
        <w:spacing w:after="120" w:line="240" w:lineRule="auto"/>
        <w:jc w:val="both"/>
        <w:rPr>
          <w:rFonts w:cs="Times New Roman"/>
          <w:color w:val="auto"/>
        </w:rPr>
      </w:pPr>
      <w:r w:rsidRPr="003479D1">
        <w:rPr>
          <w:rFonts w:cs="Times New Roman"/>
          <w:color w:val="auto"/>
        </w:rPr>
        <w:t>As highlighted in Chapter 6, Node's internal DNS resolution on certain cloud environments can encounter timeouts resolving MongoDB SRV records. server.js explicitly sets nameservers to Google (8.8.8.8) and Cloudflare (1.1.1.1) via dns.setServers(), guaranteeing reliable cloud DNS resolution.</w:t>
      </w:r>
    </w:p>
    <w:p w14:paraId="549C0F3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11.6 Environment Configuration and Secrets Deployment</w:t>
      </w:r>
    </w:p>
    <w:p w14:paraId="02016A1C" w14:textId="77777777" w:rsidR="00D34C6B" w:rsidRPr="003479D1" w:rsidRDefault="00000000">
      <w:pPr>
        <w:spacing w:after="120" w:line="240" w:lineRule="auto"/>
        <w:jc w:val="both"/>
        <w:rPr>
          <w:rFonts w:cs="Times New Roman"/>
          <w:color w:val="auto"/>
        </w:rPr>
      </w:pPr>
      <w:r w:rsidRPr="003479D1">
        <w:rPr>
          <w:rFonts w:cs="Times New Roman"/>
          <w:color w:val="auto"/>
        </w:rPr>
        <w:t>Production environment variables are securely injected into hosting dashboards rather than hardcoded in source control:</w:t>
      </w:r>
    </w:p>
    <w:p w14:paraId="0B506A9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Frontend Variables (Vercel): </w:t>
      </w:r>
      <w:r w:rsidRPr="003479D1">
        <w:rPr>
          <w:rFonts w:cs="Times New Roman"/>
          <w:color w:val="auto"/>
        </w:rPr>
        <w:t>VITE_API_URL pointing to the production Render backend endpoint.</w:t>
      </w:r>
    </w:p>
    <w:p w14:paraId="271537F0"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Backend Variables (Render): </w:t>
      </w:r>
      <w:r w:rsidRPr="003479D1">
        <w:rPr>
          <w:rFonts w:cs="Times New Roman"/>
          <w:color w:val="auto"/>
        </w:rPr>
        <w:t>PORT, MONGO_URI (MongoDB Atlas SRV string), JWT_SECRET (256-bit cryptographic key), GEMINI_API_KEY (Google Cloud API key), and FRONTEND_URL (for CORS origin validation).</w:t>
      </w:r>
    </w:p>
    <w:p w14:paraId="740FB4F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11.7 Production Build Optimization and Tree-Shaking</w:t>
      </w:r>
    </w:p>
    <w:p w14:paraId="199D4613" w14:textId="77777777" w:rsidR="00D34C6B" w:rsidRPr="003479D1" w:rsidRDefault="00000000">
      <w:pPr>
        <w:spacing w:after="120" w:line="240" w:lineRule="auto"/>
        <w:jc w:val="both"/>
        <w:rPr>
          <w:rFonts w:cs="Times New Roman"/>
          <w:color w:val="auto"/>
        </w:rPr>
      </w:pPr>
      <w:r w:rsidRPr="003479D1">
        <w:rPr>
          <w:rFonts w:cs="Times New Roman"/>
          <w:color w:val="auto"/>
        </w:rPr>
        <w:t>Vite leverages Rollup under the hood to perform dead-code elimination (tree-shaking), split heavy vendor libraries (such as Recharts, Axios, and React Icons) into separate asynchronous chunks, and gzip-compress static assets, reducing initial bundle transfer sizes to under 180 KB.</w:t>
      </w:r>
    </w:p>
    <w:p w14:paraId="419611E8"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11.8 System Monitoring, Logging, and Uptime Health</w:t>
      </w:r>
    </w:p>
    <w:p w14:paraId="3539C44E" w14:textId="77777777" w:rsidR="00D34C6B" w:rsidRPr="003479D1" w:rsidRDefault="00000000">
      <w:pPr>
        <w:spacing w:after="120" w:line="240" w:lineRule="auto"/>
        <w:jc w:val="both"/>
        <w:rPr>
          <w:rFonts w:cs="Times New Roman"/>
          <w:color w:val="auto"/>
        </w:rPr>
      </w:pPr>
      <w:r w:rsidRPr="003479D1">
        <w:rPr>
          <w:rFonts w:cs="Times New Roman"/>
          <w:color w:val="auto"/>
        </w:rPr>
        <w:t>Runtime operational health is monitored via Render server logs and MongoDB Atlas telemetry charts. Telemetry tracks CPU utilization, memory consumption, active database connections, and HTTP response status codes. Any 500-level error is logged with diagnostic timestamps.</w:t>
      </w:r>
    </w:p>
    <w:p w14:paraId="042CA1B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11.9 Backup, Replication, and Disaster Recovery</w:t>
      </w:r>
    </w:p>
    <w:p w14:paraId="3F44472A" w14:textId="77777777" w:rsidR="00D34C6B" w:rsidRPr="003479D1" w:rsidRDefault="00000000">
      <w:pPr>
        <w:spacing w:after="120" w:line="240" w:lineRule="auto"/>
        <w:jc w:val="both"/>
        <w:rPr>
          <w:rFonts w:cs="Times New Roman"/>
          <w:color w:val="auto"/>
        </w:rPr>
      </w:pPr>
      <w:r w:rsidRPr="003479D1">
        <w:rPr>
          <w:rFonts w:cs="Times New Roman"/>
          <w:color w:val="auto"/>
        </w:rPr>
        <w:t>MongoDB Atlas executes automated daily snapshots with point-in-time recovery. The 3-node replica set provides automatic failover: if the primary database node becomes unreachable, a secondary node is elected as primary within 3 seconds, ensuring zero data loss.</w:t>
      </w:r>
    </w:p>
    <w:p w14:paraId="396AE8C1"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11.10 Software Maintenance Lifecycle</w:t>
      </w:r>
    </w:p>
    <w:p w14:paraId="55700D6D" w14:textId="77777777" w:rsidR="00D34C6B" w:rsidRPr="003479D1" w:rsidRDefault="00000000">
      <w:pPr>
        <w:spacing w:after="120" w:line="240" w:lineRule="auto"/>
        <w:jc w:val="both"/>
        <w:rPr>
          <w:rFonts w:cs="Times New Roman"/>
          <w:color w:val="auto"/>
        </w:rPr>
      </w:pPr>
      <w:r w:rsidRPr="003479D1">
        <w:rPr>
          <w:rFonts w:cs="Times New Roman"/>
          <w:color w:val="auto"/>
        </w:rPr>
        <w:t>Software maintenance represents the ongoing operational phase following initial deployment, ensuring ExpenseX remains reliable, secure, and aligned with evolving operating system and web browser standards.</w:t>
      </w:r>
    </w:p>
    <w:p w14:paraId="46BFFC38" w14:textId="77777777" w:rsidR="00D34C6B" w:rsidRPr="003479D1" w:rsidRDefault="00000000">
      <w:pPr>
        <w:keepNext/>
        <w:spacing w:before="200" w:after="80" w:line="240" w:lineRule="auto"/>
        <w:rPr>
          <w:rFonts w:cs="Times New Roman"/>
          <w:color w:val="auto"/>
        </w:rPr>
      </w:pPr>
      <w:r w:rsidRPr="003479D1">
        <w:rPr>
          <w:rFonts w:cs="Times New Roman"/>
          <w:b/>
          <w:color w:val="auto"/>
        </w:rPr>
        <w:t>11.11 Corrective Maintenance Operations</w:t>
      </w:r>
    </w:p>
    <w:p w14:paraId="4E3BC037" w14:textId="77777777" w:rsidR="00D34C6B" w:rsidRPr="003479D1" w:rsidRDefault="00000000">
      <w:pPr>
        <w:spacing w:after="120" w:line="240" w:lineRule="auto"/>
        <w:jc w:val="both"/>
        <w:rPr>
          <w:rFonts w:cs="Times New Roman"/>
          <w:color w:val="auto"/>
        </w:rPr>
      </w:pPr>
      <w:r w:rsidRPr="003479D1">
        <w:rPr>
          <w:rFonts w:cs="Times New Roman"/>
          <w:color w:val="auto"/>
        </w:rPr>
        <w:t>Corrective maintenance rectifies residual bugs reported in production. Activities include handling edge-case JSON syntax variations from LLM inference, addressing token expiration race conditions during long user sessions, and refining date-range boundary queries.</w:t>
      </w:r>
    </w:p>
    <w:p w14:paraId="6549EFF2" w14:textId="77777777" w:rsidR="00D34C6B" w:rsidRPr="003479D1" w:rsidRDefault="00000000">
      <w:pPr>
        <w:keepNext/>
        <w:spacing w:before="200" w:after="80" w:line="240" w:lineRule="auto"/>
        <w:rPr>
          <w:rFonts w:cs="Times New Roman"/>
          <w:color w:val="auto"/>
        </w:rPr>
      </w:pPr>
      <w:r w:rsidRPr="003479D1">
        <w:rPr>
          <w:rFonts w:cs="Times New Roman"/>
          <w:b/>
          <w:color w:val="auto"/>
        </w:rPr>
        <w:lastRenderedPageBreak/>
        <w:t>11.12 Adaptive Maintenance Strategies</w:t>
      </w:r>
    </w:p>
    <w:p w14:paraId="6086FB51" w14:textId="77777777" w:rsidR="00D34C6B" w:rsidRPr="003479D1" w:rsidRDefault="00000000">
      <w:pPr>
        <w:spacing w:after="120" w:line="240" w:lineRule="auto"/>
        <w:jc w:val="both"/>
        <w:rPr>
          <w:rFonts w:cs="Times New Roman"/>
          <w:color w:val="auto"/>
        </w:rPr>
      </w:pPr>
      <w:r w:rsidRPr="003479D1">
        <w:rPr>
          <w:rFonts w:cs="Times New Roman"/>
          <w:color w:val="auto"/>
        </w:rPr>
        <w:t>Adaptive maintenance modifies the software to accommodate changes in external dependencies and third-party APIs. Activities include updating the @google/genai SDK as Google releases newer model iterations, adapting to future Node.js LTS engine requirements, and updating browser compatibility polyfills.</w:t>
      </w:r>
    </w:p>
    <w:p w14:paraId="35643B8D" w14:textId="77777777" w:rsidR="00D34C6B" w:rsidRPr="003479D1" w:rsidRDefault="00000000">
      <w:pPr>
        <w:keepNext/>
        <w:spacing w:before="200" w:after="80" w:line="240" w:lineRule="auto"/>
        <w:rPr>
          <w:rFonts w:cs="Times New Roman"/>
          <w:color w:val="auto"/>
        </w:rPr>
      </w:pPr>
      <w:r w:rsidRPr="003479D1">
        <w:rPr>
          <w:rFonts w:cs="Times New Roman"/>
          <w:b/>
          <w:color w:val="auto"/>
        </w:rPr>
        <w:t>11.13 Perfective Maintenance Roadmap</w:t>
      </w:r>
    </w:p>
    <w:p w14:paraId="614D63FE" w14:textId="77777777" w:rsidR="00D34C6B" w:rsidRPr="003479D1" w:rsidRDefault="00000000">
      <w:pPr>
        <w:spacing w:after="120" w:line="240" w:lineRule="auto"/>
        <w:jc w:val="both"/>
        <w:rPr>
          <w:rFonts w:cs="Times New Roman"/>
          <w:color w:val="auto"/>
        </w:rPr>
      </w:pPr>
      <w:r w:rsidRPr="003479D1">
        <w:rPr>
          <w:rFonts w:cs="Times New Roman"/>
          <w:color w:val="auto"/>
        </w:rPr>
        <w:t>Perfective maintenance enhances existing capabilities based on user feedback. Activities include optimizing database indexing on transaction collections to sustain sub-10ms query times as transaction volumes exceed 100,000 records, introducing dark-mode UI themes, and enriching PDF export styling.</w:t>
      </w:r>
    </w:p>
    <w:p w14:paraId="7101E3F5" w14:textId="77777777" w:rsidR="00D34C6B" w:rsidRPr="003479D1" w:rsidRDefault="00000000">
      <w:pPr>
        <w:keepNext/>
        <w:spacing w:before="200" w:after="80" w:line="240" w:lineRule="auto"/>
        <w:rPr>
          <w:rFonts w:cs="Times New Roman"/>
          <w:color w:val="auto"/>
        </w:rPr>
      </w:pPr>
      <w:r w:rsidRPr="003479D1">
        <w:rPr>
          <w:rFonts w:cs="Times New Roman"/>
          <w:b/>
          <w:color w:val="auto"/>
        </w:rPr>
        <w:t>11.14 Preventive Maintenance and Security Audits</w:t>
      </w:r>
    </w:p>
    <w:p w14:paraId="7093224A" w14:textId="77777777" w:rsidR="00D34C6B" w:rsidRPr="003479D1" w:rsidRDefault="00000000">
      <w:pPr>
        <w:spacing w:after="120" w:line="240" w:lineRule="auto"/>
        <w:jc w:val="both"/>
        <w:rPr>
          <w:rFonts w:cs="Times New Roman"/>
          <w:color w:val="auto"/>
        </w:rPr>
      </w:pPr>
      <w:r w:rsidRPr="003479D1">
        <w:rPr>
          <w:rFonts w:cs="Times New Roman"/>
          <w:color w:val="auto"/>
        </w:rPr>
        <w:t>Preventive maintenance anticipates and preempts potential future failures. Activities include running automated npm audit scans to patch vulnerable third-party sub-dependencies, renewing TLS/SSL certificates, refactoring legacy functions, and conducting periodic code quality reviews.</w:t>
      </w:r>
    </w:p>
    <w:p w14:paraId="57976D7D" w14:textId="77777777" w:rsidR="00D34C6B" w:rsidRPr="003479D1" w:rsidRDefault="00000000">
      <w:pPr>
        <w:rPr>
          <w:rFonts w:cs="Times New Roman"/>
          <w:color w:val="auto"/>
        </w:rPr>
      </w:pPr>
      <w:r w:rsidRPr="003479D1">
        <w:rPr>
          <w:rFonts w:cs="Times New Roman"/>
          <w:color w:val="auto"/>
        </w:rPr>
        <w:br w:type="page"/>
      </w:r>
    </w:p>
    <w:p w14:paraId="675030F2"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12</w:t>
      </w:r>
    </w:p>
    <w:p w14:paraId="0A729A45"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PROJECT MANAGEMENT</w:t>
      </w:r>
    </w:p>
    <w:p w14:paraId="6995012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12.1 Software Development Life Cycle (SDLC) Methodology</w:t>
      </w:r>
    </w:p>
    <w:p w14:paraId="145B6A27" w14:textId="77777777" w:rsidR="00D34C6B" w:rsidRPr="003479D1" w:rsidRDefault="00000000">
      <w:pPr>
        <w:spacing w:after="120" w:line="240" w:lineRule="auto"/>
        <w:jc w:val="both"/>
        <w:rPr>
          <w:rFonts w:cs="Times New Roman"/>
          <w:color w:val="auto"/>
        </w:rPr>
      </w:pPr>
      <w:r w:rsidRPr="003479D1">
        <w:rPr>
          <w:rFonts w:cs="Times New Roman"/>
          <w:color w:val="auto"/>
        </w:rPr>
        <w:t>ExpenseX was executed utilizing the Agile Scrum framework. Given the exploratory nature of generative AI integration and rapid UI design iterations, traditional Waterfall methodologies were deemed overly rigid. Agile allowed for bi-weekly sprints, continuous integration, and immediate architectural refinement based on testing feedback.</w:t>
      </w:r>
    </w:p>
    <w:p w14:paraId="12041A3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12.2 Agile Scrum Iteration Breakdown</w:t>
      </w:r>
    </w:p>
    <w:p w14:paraId="426F2EE3" w14:textId="77777777" w:rsidR="00D34C6B" w:rsidRPr="003479D1" w:rsidRDefault="00000000">
      <w:pPr>
        <w:spacing w:after="120" w:line="240" w:lineRule="auto"/>
        <w:jc w:val="both"/>
        <w:rPr>
          <w:rFonts w:cs="Times New Roman"/>
          <w:color w:val="auto"/>
        </w:rPr>
      </w:pPr>
      <w:r w:rsidRPr="003479D1">
        <w:rPr>
          <w:rFonts w:cs="Times New Roman"/>
          <w:color w:val="auto"/>
        </w:rPr>
        <w:t>The project was organized across eight two-week sprints:</w:t>
      </w:r>
    </w:p>
    <w:p w14:paraId="3E66920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1 (Weeks 1-2): </w:t>
      </w:r>
      <w:r w:rsidRPr="003479D1">
        <w:rPr>
          <w:rFonts w:cs="Times New Roman"/>
          <w:color w:val="auto"/>
        </w:rPr>
        <w:t>Project inception, feasibility study, fact-finding surveys, and Software Requirements Specification (SRS).</w:t>
      </w:r>
    </w:p>
    <w:p w14:paraId="7FFE09E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2 (Weeks 3-4): </w:t>
      </w:r>
      <w:r w:rsidRPr="003479D1">
        <w:rPr>
          <w:rFonts w:cs="Times New Roman"/>
          <w:color w:val="auto"/>
        </w:rPr>
        <w:t>System architecture design, UML modeling, database schema design, and Figma prototyping.</w:t>
      </w:r>
    </w:p>
    <w:p w14:paraId="4FCE2B6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3 (Weeks 5-6): </w:t>
      </w:r>
      <w:r w:rsidRPr="003479D1">
        <w:rPr>
          <w:rFonts w:cs="Times New Roman"/>
          <w:color w:val="auto"/>
        </w:rPr>
        <w:t>Backend initialization, Express server setup, MongoDB Atlas integration, and JWT authentication middleware.</w:t>
      </w:r>
    </w:p>
    <w:p w14:paraId="3363AB1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4 (Weeks 7-8): </w:t>
      </w:r>
      <w:r w:rsidRPr="003479D1">
        <w:rPr>
          <w:rFonts w:cs="Times New Roman"/>
          <w:color w:val="auto"/>
        </w:rPr>
        <w:t>Transaction CRUD APIs, paginated querying, and initial frontend React 19 component scaffolding.</w:t>
      </w:r>
    </w:p>
    <w:p w14:paraId="11A8672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5 (Weeks 9-10): </w:t>
      </w:r>
      <w:r w:rsidRPr="003479D1">
        <w:rPr>
          <w:rFonts w:cs="Times New Roman"/>
          <w:color w:val="auto"/>
        </w:rPr>
        <w:t>Frontend dashboard assembly, transaction modals, table filtering, and Guest Demo mode implementation.</w:t>
      </w:r>
    </w:p>
    <w:p w14:paraId="048B1BE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6 (Weeks 11-12): </w:t>
      </w:r>
      <w:r w:rsidRPr="003479D1">
        <w:rPr>
          <w:rFonts w:cs="Times New Roman"/>
          <w:color w:val="auto"/>
        </w:rPr>
        <w:t>Recharts visual analytics (Pie &amp; Line charts), Google Gemini 2.5 Flash AI integration, and prompt engineering.</w:t>
      </w:r>
    </w:p>
    <w:p w14:paraId="67BAAF6E"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7 (Weeks 13-14): </w:t>
      </w:r>
      <w:r w:rsidRPr="003479D1">
        <w:rPr>
          <w:rFonts w:cs="Times New Roman"/>
          <w:color w:val="auto"/>
        </w:rPr>
        <w:t>Multi-format report export engine (PDFKit, ExcelJS, json2csv), security hardening, and OWASP audit.</w:t>
      </w:r>
    </w:p>
    <w:p w14:paraId="7FE8FD7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Sprint 8 (Weeks 15-16): </w:t>
      </w:r>
      <w:r w:rsidRPr="003479D1">
        <w:rPr>
          <w:rFonts w:cs="Times New Roman"/>
          <w:color w:val="auto"/>
        </w:rPr>
        <w:t>Comprehensive unit/integration testing, cloud deployment on Vercel and Render, and Black Book documentation.</w:t>
      </w:r>
    </w:p>
    <w:p w14:paraId="28512E74"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12.3 Project Schedule and Key Milestones</w:t>
      </w:r>
    </w:p>
    <w:p w14:paraId="4D6FD8CE" w14:textId="77777777" w:rsidR="00D34C6B" w:rsidRPr="003479D1" w:rsidRDefault="00000000">
      <w:pPr>
        <w:spacing w:after="120" w:line="240" w:lineRule="auto"/>
        <w:jc w:val="both"/>
        <w:rPr>
          <w:rFonts w:cs="Times New Roman"/>
          <w:color w:val="auto"/>
        </w:rPr>
      </w:pPr>
      <w:r w:rsidRPr="003479D1">
        <w:rPr>
          <w:rFonts w:cs="Times New Roman"/>
          <w:color w:val="auto"/>
        </w:rPr>
        <w:t>All planned milestones—spanning proposal approval, design freeze, core API completion, AI pipeline verification, and production release—were achieved within the prescribed academic timeline, validating project management discipline.</w:t>
      </w:r>
    </w:p>
    <w:p w14:paraId="56DD274F"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12.4 Task Allocation and Responsibilities Matrix</w:t>
      </w:r>
    </w:p>
    <w:p w14:paraId="7D39DEAF" w14:textId="77777777" w:rsidR="00D34C6B" w:rsidRPr="003479D1" w:rsidRDefault="00000000">
      <w:pPr>
        <w:spacing w:after="120" w:line="240" w:lineRule="auto"/>
        <w:jc w:val="both"/>
        <w:rPr>
          <w:rFonts w:cs="Times New Roman"/>
          <w:color w:val="auto"/>
        </w:rPr>
      </w:pPr>
      <w:r w:rsidRPr="003479D1">
        <w:rPr>
          <w:rFonts w:cs="Times New Roman"/>
          <w:color w:val="auto"/>
        </w:rPr>
        <w:t>As an individual capstone project developed by [INSERT STUDENT NAME] (Ritik Rai) under the academic supervision of [INSERT PROJECT GUIDE NAME] (Dr. Bhakti Chaudhari), responsibilities encompassed the entire full-stack lifecycle: requirements engineering, UI/UX design, database modeling, backend API engineering, AI prompt design, testing, cloud deployment, and technical writing.</w:t>
      </w:r>
    </w:p>
    <w:p w14:paraId="3020C960"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lastRenderedPageBreak/>
        <w:t>12.5 Comprehensive Risk Management Plan (Table 12.1)</w:t>
      </w:r>
    </w:p>
    <w:p w14:paraId="74DA2DA1" w14:textId="77777777" w:rsidR="00D34C6B" w:rsidRPr="003479D1" w:rsidRDefault="00000000">
      <w:pPr>
        <w:spacing w:after="120" w:line="240" w:lineRule="auto"/>
        <w:jc w:val="both"/>
        <w:rPr>
          <w:rFonts w:cs="Times New Roman"/>
          <w:color w:val="auto"/>
        </w:rPr>
      </w:pPr>
      <w:r w:rsidRPr="003479D1">
        <w:rPr>
          <w:rFonts w:cs="Times New Roman"/>
          <w:color w:val="auto"/>
        </w:rPr>
        <w:t>Proactive risk management identified potential technical and operational obstacles early, establishing concrete mitigation strategies. Table 12.1 details the risk management matrix:</w:t>
      </w:r>
    </w:p>
    <w:p w14:paraId="71157DCF" w14:textId="77777777" w:rsidR="00D34C6B" w:rsidRPr="003479D1" w:rsidRDefault="00000000">
      <w:pPr>
        <w:keepNext/>
        <w:spacing w:before="200" w:after="80"/>
        <w:rPr>
          <w:rFonts w:cs="Times New Roman"/>
          <w:color w:val="auto"/>
        </w:rPr>
      </w:pPr>
      <w:r w:rsidRPr="003479D1">
        <w:rPr>
          <w:rFonts w:cs="Times New Roman"/>
          <w:b/>
          <w:color w:val="auto"/>
          <w:sz w:val="22"/>
        </w:rPr>
        <w:t>Table 12.1: Comprehensive Project Risk Assessment and Mitigation Strategies</w:t>
      </w:r>
    </w:p>
    <w:tbl>
      <w:tblPr>
        <w:tblW w:w="0" w:type="auto"/>
        <w:jc w:val="center"/>
        <w:tblLook w:val="04A0" w:firstRow="1" w:lastRow="0" w:firstColumn="1" w:lastColumn="0" w:noHBand="0" w:noVBand="1"/>
      </w:tblPr>
      <w:tblGrid>
        <w:gridCol w:w="954"/>
        <w:gridCol w:w="2141"/>
        <w:gridCol w:w="1169"/>
        <w:gridCol w:w="988"/>
        <w:gridCol w:w="1240"/>
        <w:gridCol w:w="2708"/>
      </w:tblGrid>
      <w:tr w:rsidR="00D34C6B" w:rsidRPr="003479D1" w14:paraId="468DBC35" w14:textId="77777777">
        <w:trPr>
          <w:jc w:val="center"/>
        </w:trPr>
        <w:tc>
          <w:tcPr>
            <w:tcW w:w="1008" w:type="dxa"/>
            <w:shd w:val="clear" w:color="auto" w:fill="1F497D"/>
            <w:tcMar>
              <w:top w:w="80" w:type="dxa"/>
              <w:left w:w="100" w:type="dxa"/>
              <w:bottom w:w="80" w:type="dxa"/>
              <w:right w:w="100" w:type="dxa"/>
            </w:tcMar>
          </w:tcPr>
          <w:p w14:paraId="60886602"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Risk ID</w:t>
            </w:r>
          </w:p>
        </w:tc>
        <w:tc>
          <w:tcPr>
            <w:tcW w:w="2304" w:type="dxa"/>
            <w:shd w:val="clear" w:color="auto" w:fill="1F497D"/>
            <w:tcMar>
              <w:top w:w="80" w:type="dxa"/>
              <w:left w:w="100" w:type="dxa"/>
              <w:bottom w:w="80" w:type="dxa"/>
              <w:right w:w="100" w:type="dxa"/>
            </w:tcMar>
          </w:tcPr>
          <w:p w14:paraId="6BBE45A6"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Risk Event Description</w:t>
            </w:r>
          </w:p>
        </w:tc>
        <w:tc>
          <w:tcPr>
            <w:tcW w:w="1152" w:type="dxa"/>
            <w:shd w:val="clear" w:color="auto" w:fill="1F497D"/>
            <w:tcMar>
              <w:top w:w="80" w:type="dxa"/>
              <w:left w:w="100" w:type="dxa"/>
              <w:bottom w:w="80" w:type="dxa"/>
              <w:right w:w="100" w:type="dxa"/>
            </w:tcMar>
          </w:tcPr>
          <w:p w14:paraId="7D82D2DC"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Likelihood</w:t>
            </w:r>
          </w:p>
        </w:tc>
        <w:tc>
          <w:tcPr>
            <w:tcW w:w="1008" w:type="dxa"/>
            <w:shd w:val="clear" w:color="auto" w:fill="1F497D"/>
            <w:tcMar>
              <w:top w:w="80" w:type="dxa"/>
              <w:left w:w="100" w:type="dxa"/>
              <w:bottom w:w="80" w:type="dxa"/>
              <w:right w:w="100" w:type="dxa"/>
            </w:tcMar>
          </w:tcPr>
          <w:p w14:paraId="1EE02EF2"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Impact</w:t>
            </w:r>
          </w:p>
        </w:tc>
        <w:tc>
          <w:tcPr>
            <w:tcW w:w="1296" w:type="dxa"/>
            <w:shd w:val="clear" w:color="auto" w:fill="1F497D"/>
            <w:tcMar>
              <w:top w:w="80" w:type="dxa"/>
              <w:left w:w="100" w:type="dxa"/>
              <w:bottom w:w="80" w:type="dxa"/>
              <w:right w:w="100" w:type="dxa"/>
            </w:tcMar>
          </w:tcPr>
          <w:p w14:paraId="1975B87B"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Initial Severity</w:t>
            </w:r>
          </w:p>
        </w:tc>
        <w:tc>
          <w:tcPr>
            <w:tcW w:w="2952" w:type="dxa"/>
            <w:shd w:val="clear" w:color="auto" w:fill="1F497D"/>
            <w:tcMar>
              <w:top w:w="80" w:type="dxa"/>
              <w:left w:w="100" w:type="dxa"/>
              <w:bottom w:w="80" w:type="dxa"/>
              <w:right w:w="100" w:type="dxa"/>
            </w:tcMar>
          </w:tcPr>
          <w:p w14:paraId="543313DC"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Proactive Mitigation Strategy Adopted</w:t>
            </w:r>
          </w:p>
        </w:tc>
      </w:tr>
      <w:tr w:rsidR="00D34C6B" w:rsidRPr="003479D1" w14:paraId="672BFEC1"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7A1C90" w14:textId="77777777" w:rsidR="00D34C6B" w:rsidRPr="003479D1" w:rsidRDefault="00000000">
            <w:pPr>
              <w:spacing w:after="0" w:line="240" w:lineRule="auto"/>
              <w:rPr>
                <w:rFonts w:cs="Times New Roman"/>
                <w:color w:val="auto"/>
              </w:rPr>
            </w:pPr>
            <w:r w:rsidRPr="003479D1">
              <w:rPr>
                <w:rFonts w:cs="Times New Roman"/>
                <w:color w:val="auto"/>
                <w:sz w:val="20"/>
              </w:rPr>
              <w:t>RSK-01</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A69BF3" w14:textId="77777777" w:rsidR="00D34C6B" w:rsidRPr="003479D1" w:rsidRDefault="00000000">
            <w:pPr>
              <w:spacing w:after="0" w:line="240" w:lineRule="auto"/>
              <w:rPr>
                <w:rFonts w:cs="Times New Roman"/>
                <w:color w:val="auto"/>
              </w:rPr>
            </w:pPr>
            <w:r w:rsidRPr="003479D1">
              <w:rPr>
                <w:rFonts w:cs="Times New Roman"/>
                <w:color w:val="auto"/>
                <w:sz w:val="20"/>
              </w:rPr>
              <w:t>Gemini AI API rate limiting or quota exhaustion</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B998BC"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254DDF"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293B4D"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9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D4EA44" w14:textId="77777777" w:rsidR="00D34C6B" w:rsidRPr="003479D1" w:rsidRDefault="00000000">
            <w:pPr>
              <w:spacing w:after="0" w:line="240" w:lineRule="auto"/>
              <w:rPr>
                <w:rFonts w:cs="Times New Roman"/>
                <w:color w:val="auto"/>
              </w:rPr>
            </w:pPr>
            <w:r w:rsidRPr="003479D1">
              <w:rPr>
                <w:rFonts w:cs="Times New Roman"/>
                <w:color w:val="auto"/>
                <w:sz w:val="20"/>
              </w:rPr>
              <w:t>Server-side caching; manual refresh trigger; safe fallback JSON object returned on exception</w:t>
            </w:r>
          </w:p>
        </w:tc>
      </w:tr>
      <w:tr w:rsidR="00D34C6B" w:rsidRPr="003479D1" w14:paraId="7DA7CFF5"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D919F7" w14:textId="77777777" w:rsidR="00D34C6B" w:rsidRPr="003479D1" w:rsidRDefault="00000000">
            <w:pPr>
              <w:spacing w:after="0" w:line="240" w:lineRule="auto"/>
              <w:rPr>
                <w:rFonts w:cs="Times New Roman"/>
                <w:color w:val="auto"/>
              </w:rPr>
            </w:pPr>
            <w:r w:rsidRPr="003479D1">
              <w:rPr>
                <w:rFonts w:cs="Times New Roman"/>
                <w:color w:val="auto"/>
                <w:sz w:val="20"/>
              </w:rPr>
              <w:t>RSK-02</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C5E921" w14:textId="77777777" w:rsidR="00D34C6B" w:rsidRPr="003479D1" w:rsidRDefault="00000000">
            <w:pPr>
              <w:spacing w:after="0" w:line="240" w:lineRule="auto"/>
              <w:rPr>
                <w:rFonts w:cs="Times New Roman"/>
                <w:color w:val="auto"/>
              </w:rPr>
            </w:pPr>
            <w:r w:rsidRPr="003479D1">
              <w:rPr>
                <w:rFonts w:cs="Times New Roman"/>
                <w:color w:val="auto"/>
                <w:sz w:val="20"/>
              </w:rPr>
              <w:t>Malformed LLM response breaking frontend JSON parser</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8D6D02"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9BAD49"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538EE8" w14:textId="77777777" w:rsidR="00D34C6B" w:rsidRPr="003479D1" w:rsidRDefault="00000000">
            <w:pPr>
              <w:spacing w:after="0" w:line="240" w:lineRule="auto"/>
              <w:rPr>
                <w:rFonts w:cs="Times New Roman"/>
                <w:color w:val="auto"/>
              </w:rPr>
            </w:pPr>
            <w:r w:rsidRPr="003479D1">
              <w:rPr>
                <w:rFonts w:cs="Times New Roman"/>
                <w:color w:val="auto"/>
                <w:sz w:val="20"/>
              </w:rPr>
              <w:t>Critical</w:t>
            </w:r>
          </w:p>
        </w:tc>
        <w:tc>
          <w:tcPr>
            <w:tcW w:w="29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9E1566" w14:textId="77777777" w:rsidR="00D34C6B" w:rsidRPr="003479D1" w:rsidRDefault="00000000">
            <w:pPr>
              <w:spacing w:after="0" w:line="240" w:lineRule="auto"/>
              <w:rPr>
                <w:rFonts w:cs="Times New Roman"/>
                <w:color w:val="auto"/>
              </w:rPr>
            </w:pPr>
            <w:r w:rsidRPr="003479D1">
              <w:rPr>
                <w:rFonts w:cs="Times New Roman"/>
                <w:color w:val="auto"/>
                <w:sz w:val="20"/>
              </w:rPr>
              <w:t>Strict negative prompt constraints; regex markdown fence stripping; try-catch JSON parsing</w:t>
            </w:r>
          </w:p>
        </w:tc>
      </w:tr>
      <w:tr w:rsidR="00D34C6B" w:rsidRPr="003479D1" w14:paraId="6D31A00A"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E1DC0C" w14:textId="77777777" w:rsidR="00D34C6B" w:rsidRPr="003479D1" w:rsidRDefault="00000000">
            <w:pPr>
              <w:spacing w:after="0" w:line="240" w:lineRule="auto"/>
              <w:rPr>
                <w:rFonts w:cs="Times New Roman"/>
                <w:color w:val="auto"/>
              </w:rPr>
            </w:pPr>
            <w:r w:rsidRPr="003479D1">
              <w:rPr>
                <w:rFonts w:cs="Times New Roman"/>
                <w:color w:val="auto"/>
                <w:sz w:val="20"/>
              </w:rPr>
              <w:t>RSK-03</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C37D84" w14:textId="77777777" w:rsidR="00D34C6B" w:rsidRPr="003479D1" w:rsidRDefault="00000000">
            <w:pPr>
              <w:spacing w:after="0" w:line="240" w:lineRule="auto"/>
              <w:rPr>
                <w:rFonts w:cs="Times New Roman"/>
                <w:color w:val="auto"/>
              </w:rPr>
            </w:pPr>
            <w:r w:rsidRPr="003479D1">
              <w:rPr>
                <w:rFonts w:cs="Times New Roman"/>
                <w:color w:val="auto"/>
                <w:sz w:val="20"/>
              </w:rPr>
              <w:t>Cloud DNS timeout when resolving MongoDB SRV records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B323E4"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74D419" w14:textId="77777777" w:rsidR="00D34C6B" w:rsidRPr="003479D1" w:rsidRDefault="00000000">
            <w:pPr>
              <w:spacing w:after="0" w:line="240" w:lineRule="auto"/>
              <w:rPr>
                <w:rFonts w:cs="Times New Roman"/>
                <w:color w:val="auto"/>
              </w:rPr>
            </w:pPr>
            <w:r w:rsidRPr="003479D1">
              <w:rPr>
                <w:rFonts w:cs="Times New Roman"/>
                <w:color w:val="auto"/>
                <w:sz w:val="20"/>
              </w:rPr>
              <w:t>Critical</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F976A2"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9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48FD7E" w14:textId="77777777" w:rsidR="00D34C6B" w:rsidRPr="003479D1" w:rsidRDefault="00000000">
            <w:pPr>
              <w:spacing w:after="0" w:line="240" w:lineRule="auto"/>
              <w:rPr>
                <w:rFonts w:cs="Times New Roman"/>
                <w:color w:val="auto"/>
              </w:rPr>
            </w:pPr>
            <w:r w:rsidRPr="003479D1">
              <w:rPr>
                <w:rFonts w:cs="Times New Roman"/>
                <w:color w:val="auto"/>
                <w:sz w:val="20"/>
              </w:rPr>
              <w:t>Configured explicit public DNS resolvers (8.8.8.8, 1.1.1.1) in server.js via node:dns</w:t>
            </w:r>
          </w:p>
        </w:tc>
      </w:tr>
      <w:tr w:rsidR="00D34C6B" w:rsidRPr="003479D1" w14:paraId="7BB26C24"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D59499" w14:textId="77777777" w:rsidR="00D34C6B" w:rsidRPr="003479D1" w:rsidRDefault="00000000">
            <w:pPr>
              <w:spacing w:after="0" w:line="240" w:lineRule="auto"/>
              <w:rPr>
                <w:rFonts w:cs="Times New Roman"/>
                <w:color w:val="auto"/>
              </w:rPr>
            </w:pPr>
            <w:r w:rsidRPr="003479D1">
              <w:rPr>
                <w:rFonts w:cs="Times New Roman"/>
                <w:color w:val="auto"/>
                <w:sz w:val="20"/>
              </w:rPr>
              <w:t>RSK-04</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B279E3" w14:textId="77777777" w:rsidR="00D34C6B" w:rsidRPr="003479D1" w:rsidRDefault="00000000">
            <w:pPr>
              <w:spacing w:after="0" w:line="240" w:lineRule="auto"/>
              <w:rPr>
                <w:rFonts w:cs="Times New Roman"/>
                <w:color w:val="auto"/>
              </w:rPr>
            </w:pPr>
            <w:r w:rsidRPr="003479D1">
              <w:rPr>
                <w:rFonts w:cs="Times New Roman"/>
                <w:color w:val="auto"/>
                <w:sz w:val="20"/>
              </w:rPr>
              <w:t>Heavy PDF/Excel exports causing backend memory leaks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FADE2C"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29F642"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D90543"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29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ABC506" w14:textId="77777777" w:rsidR="00D34C6B" w:rsidRPr="003479D1" w:rsidRDefault="00000000">
            <w:pPr>
              <w:spacing w:after="0" w:line="240" w:lineRule="auto"/>
              <w:rPr>
                <w:rFonts w:cs="Times New Roman"/>
                <w:color w:val="auto"/>
              </w:rPr>
            </w:pPr>
            <w:r w:rsidRPr="003479D1">
              <w:rPr>
                <w:rFonts w:cs="Times New Roman"/>
                <w:color w:val="auto"/>
                <w:sz w:val="20"/>
              </w:rPr>
              <w:t>Utilized .lean() Mongoose queries and direct HTTP stream piping (doc.pipe(res))</w:t>
            </w:r>
          </w:p>
        </w:tc>
      </w:tr>
      <w:tr w:rsidR="00D34C6B" w:rsidRPr="003479D1" w14:paraId="3DB6E70A"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EB8FC0" w14:textId="77777777" w:rsidR="00D34C6B" w:rsidRPr="003479D1" w:rsidRDefault="00000000">
            <w:pPr>
              <w:spacing w:after="0" w:line="240" w:lineRule="auto"/>
              <w:rPr>
                <w:rFonts w:cs="Times New Roman"/>
                <w:color w:val="auto"/>
              </w:rPr>
            </w:pPr>
            <w:r w:rsidRPr="003479D1">
              <w:rPr>
                <w:rFonts w:cs="Times New Roman"/>
                <w:color w:val="auto"/>
                <w:sz w:val="20"/>
              </w:rPr>
              <w:t>RSK-05</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F6772B" w14:textId="77777777" w:rsidR="00D34C6B" w:rsidRPr="003479D1" w:rsidRDefault="00000000">
            <w:pPr>
              <w:spacing w:after="0" w:line="240" w:lineRule="auto"/>
              <w:rPr>
                <w:rFonts w:cs="Times New Roman"/>
                <w:color w:val="auto"/>
              </w:rPr>
            </w:pPr>
            <w:r w:rsidRPr="003479D1">
              <w:rPr>
                <w:rFonts w:cs="Times New Roman"/>
                <w:color w:val="auto"/>
                <w:sz w:val="20"/>
              </w:rPr>
              <w:t>Cross-tenant data leakage via ID manipulation</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466BDD" w14:textId="77777777" w:rsidR="00D34C6B" w:rsidRPr="003479D1" w:rsidRDefault="00000000">
            <w:pPr>
              <w:spacing w:after="0" w:line="240" w:lineRule="auto"/>
              <w:rPr>
                <w:rFonts w:cs="Times New Roman"/>
                <w:color w:val="auto"/>
              </w:rPr>
            </w:pPr>
            <w:r w:rsidRPr="003479D1">
              <w:rPr>
                <w:rFonts w:cs="Times New Roman"/>
                <w:color w:val="auto"/>
                <w:sz w:val="20"/>
              </w:rPr>
              <w:t>Low</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A4BC73" w14:textId="77777777" w:rsidR="00D34C6B" w:rsidRPr="003479D1" w:rsidRDefault="00000000">
            <w:pPr>
              <w:spacing w:after="0" w:line="240" w:lineRule="auto"/>
              <w:rPr>
                <w:rFonts w:cs="Times New Roman"/>
                <w:color w:val="auto"/>
              </w:rPr>
            </w:pPr>
            <w:r w:rsidRPr="003479D1">
              <w:rPr>
                <w:rFonts w:cs="Times New Roman"/>
                <w:color w:val="auto"/>
                <w:sz w:val="20"/>
              </w:rPr>
              <w:t>Critical</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DE6657"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9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08D3ED" w14:textId="77777777" w:rsidR="00D34C6B" w:rsidRPr="003479D1" w:rsidRDefault="00000000">
            <w:pPr>
              <w:spacing w:after="0" w:line="240" w:lineRule="auto"/>
              <w:rPr>
                <w:rFonts w:cs="Times New Roman"/>
                <w:color w:val="auto"/>
              </w:rPr>
            </w:pPr>
            <w:r w:rsidRPr="003479D1">
              <w:rPr>
                <w:rFonts w:cs="Times New Roman"/>
                <w:color w:val="auto"/>
                <w:sz w:val="20"/>
              </w:rPr>
              <w:t>Enforced mandatory user: req.user._id scoping on every database read, update, and delete query</w:t>
            </w:r>
          </w:p>
        </w:tc>
      </w:tr>
      <w:tr w:rsidR="00D34C6B" w:rsidRPr="003479D1" w14:paraId="4F0B20C6"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CA5076" w14:textId="77777777" w:rsidR="00D34C6B" w:rsidRPr="003479D1" w:rsidRDefault="00000000">
            <w:pPr>
              <w:spacing w:after="0" w:line="240" w:lineRule="auto"/>
              <w:rPr>
                <w:rFonts w:cs="Times New Roman"/>
                <w:color w:val="auto"/>
              </w:rPr>
            </w:pPr>
            <w:r w:rsidRPr="003479D1">
              <w:rPr>
                <w:rFonts w:cs="Times New Roman"/>
                <w:color w:val="auto"/>
                <w:sz w:val="20"/>
              </w:rPr>
              <w:t>RSK-06</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87D92EF" w14:textId="77777777" w:rsidR="00D34C6B" w:rsidRPr="003479D1" w:rsidRDefault="00000000">
            <w:pPr>
              <w:spacing w:after="0" w:line="240" w:lineRule="auto"/>
              <w:rPr>
                <w:rFonts w:cs="Times New Roman"/>
                <w:color w:val="auto"/>
              </w:rPr>
            </w:pPr>
            <w:r w:rsidRPr="003479D1">
              <w:rPr>
                <w:rFonts w:cs="Times New Roman"/>
                <w:color w:val="auto"/>
                <w:sz w:val="20"/>
              </w:rPr>
              <w:t>Client-side SPA 404 routing errors on direct URL access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7AD363"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C3A67"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297F85"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29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0E060E" w14:textId="77777777" w:rsidR="00D34C6B" w:rsidRPr="003479D1" w:rsidRDefault="00000000">
            <w:pPr>
              <w:spacing w:after="0" w:line="240" w:lineRule="auto"/>
              <w:rPr>
                <w:rFonts w:cs="Times New Roman"/>
                <w:color w:val="auto"/>
              </w:rPr>
            </w:pPr>
            <w:r w:rsidRPr="003479D1">
              <w:rPr>
                <w:rFonts w:cs="Times New Roman"/>
                <w:color w:val="auto"/>
                <w:sz w:val="20"/>
              </w:rPr>
              <w:t>Configured vercel.json rewrite rules redirecting all sub-routes to index.html</w:t>
            </w:r>
          </w:p>
        </w:tc>
      </w:tr>
      <w:tr w:rsidR="00D34C6B" w:rsidRPr="003479D1" w14:paraId="2450D193"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F53606" w14:textId="77777777" w:rsidR="00D34C6B" w:rsidRPr="003479D1" w:rsidRDefault="00000000">
            <w:pPr>
              <w:spacing w:after="0" w:line="240" w:lineRule="auto"/>
              <w:rPr>
                <w:rFonts w:cs="Times New Roman"/>
                <w:color w:val="auto"/>
              </w:rPr>
            </w:pPr>
            <w:r w:rsidRPr="003479D1">
              <w:rPr>
                <w:rFonts w:cs="Times New Roman"/>
                <w:color w:val="auto"/>
                <w:sz w:val="20"/>
              </w:rPr>
              <w:t>RSK-07</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268C2C" w14:textId="77777777" w:rsidR="00D34C6B" w:rsidRPr="003479D1" w:rsidRDefault="00000000">
            <w:pPr>
              <w:spacing w:after="0" w:line="240" w:lineRule="auto"/>
              <w:rPr>
                <w:rFonts w:cs="Times New Roman"/>
                <w:color w:val="auto"/>
              </w:rPr>
            </w:pPr>
            <w:r w:rsidRPr="003479D1">
              <w:rPr>
                <w:rFonts w:cs="Times New Roman"/>
                <w:color w:val="auto"/>
                <w:sz w:val="20"/>
              </w:rPr>
              <w:t>Project schedule slip due to full-stack scope creep</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DC67E6"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8ABC64"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26A405E"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9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34092C" w14:textId="77777777" w:rsidR="00D34C6B" w:rsidRPr="003479D1" w:rsidRDefault="00000000">
            <w:pPr>
              <w:spacing w:after="0" w:line="240" w:lineRule="auto"/>
              <w:rPr>
                <w:rFonts w:cs="Times New Roman"/>
                <w:color w:val="auto"/>
              </w:rPr>
            </w:pPr>
            <w:r w:rsidRPr="003479D1">
              <w:rPr>
                <w:rFonts w:cs="Times New Roman"/>
                <w:color w:val="auto"/>
                <w:sz w:val="20"/>
              </w:rPr>
              <w:t>Disciplined bi-weekly Agile Scrum sprints; deferred complex native features to Future Scope</w:t>
            </w:r>
          </w:p>
        </w:tc>
      </w:tr>
    </w:tbl>
    <w:p w14:paraId="4B84C028" w14:textId="77777777" w:rsidR="00D34C6B" w:rsidRPr="003479D1" w:rsidRDefault="00D34C6B">
      <w:pPr>
        <w:spacing w:before="40" w:after="120"/>
        <w:rPr>
          <w:rFonts w:cs="Times New Roman"/>
          <w:color w:val="auto"/>
        </w:rPr>
      </w:pPr>
    </w:p>
    <w:p w14:paraId="3ECC8A8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12.6 Resource Planning and Development Budget</w:t>
      </w:r>
    </w:p>
    <w:p w14:paraId="47EA7E1C" w14:textId="77777777" w:rsidR="00D34C6B" w:rsidRPr="003479D1" w:rsidRDefault="00000000">
      <w:pPr>
        <w:spacing w:after="120" w:line="240" w:lineRule="auto"/>
        <w:jc w:val="both"/>
        <w:rPr>
          <w:rFonts w:cs="Times New Roman"/>
          <w:color w:val="auto"/>
        </w:rPr>
      </w:pPr>
      <w:r w:rsidRPr="003479D1">
        <w:rPr>
          <w:rFonts w:cs="Times New Roman"/>
          <w:color w:val="auto"/>
        </w:rPr>
        <w:t>By leveraging open-source frameworks (React, Node, Express, MongoDB) and cloud free tiers (Vercel, Render, Atlas, Google AI Studio), the total financial development expenditure was maintained at ₹0, demonstrating exemplary resource efficiency.</w:t>
      </w:r>
    </w:p>
    <w:p w14:paraId="09F4CCB2"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12.7 Key Development Challenges Encountered</w:t>
      </w:r>
    </w:p>
    <w:p w14:paraId="0F5D77F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Challenge 1: Stripping Markdown Code Fences from LLM Returns: </w:t>
      </w:r>
      <w:r w:rsidRPr="003479D1">
        <w:rPr>
          <w:rFonts w:cs="Times New Roman"/>
          <w:color w:val="auto"/>
        </w:rPr>
        <w:t>Initial calls to Gemini returned JSON enclosed within ```json ... ``` blocks, which caused JSON.parse() to throw severe syntax errors.</w:t>
      </w:r>
    </w:p>
    <w:p w14:paraId="0FCF49F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Challenge 2: Multi-Page Client-Side Routing on Vercel: </w:t>
      </w:r>
      <w:r w:rsidRPr="003479D1">
        <w:rPr>
          <w:rFonts w:cs="Times New Roman"/>
          <w:color w:val="auto"/>
        </w:rPr>
        <w:t>Directly loading routes like /analytics on Vercel triggered standard HTTP 404 errors because the web server looked for physical .html files.</w:t>
      </w:r>
    </w:p>
    <w:p w14:paraId="1E566F4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Challenge 3: High-Memory Overhead in Binary Report Generation: </w:t>
      </w:r>
      <w:r w:rsidRPr="003479D1">
        <w:rPr>
          <w:rFonts w:cs="Times New Roman"/>
          <w:color w:val="auto"/>
        </w:rPr>
        <w:t>Generating large PDF statements by buffering complete binary blobs in server RAM risked crashing the Node.js event loop.</w:t>
      </w:r>
    </w:p>
    <w:p w14:paraId="74F73CF2"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Challenge 4: Cloud DNS SRV Resolution Failures: </w:t>
      </w:r>
      <w:r w:rsidRPr="003479D1">
        <w:rPr>
          <w:rFonts w:cs="Times New Roman"/>
          <w:color w:val="auto"/>
        </w:rPr>
        <w:t>Intermittent timeouts occurred during MongoDB Atlas connection handshakes on containerized hosting environments.</w:t>
      </w:r>
    </w:p>
    <w:p w14:paraId="4BEA076D"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12.8 Technical Solutions Adopted</w:t>
      </w:r>
    </w:p>
    <w:p w14:paraId="6C2BAFA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Solution to Challenge 1: </w:t>
      </w:r>
      <w:r w:rsidRPr="003479D1">
        <w:rPr>
          <w:rFonts w:cs="Times New Roman"/>
          <w:color w:val="auto"/>
        </w:rPr>
        <w:t>Implemented defensive chained regex replacements (.replace(/```json/g, '').replace(/```/g, '').trim()) in aiService.js prior to parsing.</w:t>
      </w:r>
    </w:p>
    <w:p w14:paraId="62FE3EF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Solution to Challenge 2: </w:t>
      </w:r>
      <w:r w:rsidRPr="003479D1">
        <w:rPr>
          <w:rFonts w:cs="Times New Roman"/>
          <w:color w:val="auto"/>
        </w:rPr>
        <w:t>Created vercel.json specifying universal rewrite rules to route all subpaths back to index.html.</w:t>
      </w:r>
    </w:p>
    <w:p w14:paraId="4EC30EB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Solution to Challenge 3: </w:t>
      </w:r>
      <w:r w:rsidRPr="003479D1">
        <w:rPr>
          <w:rFonts w:cs="Times New Roman"/>
          <w:color w:val="auto"/>
        </w:rPr>
        <w:t>Engineered streaming pipelines using PDFKit's doc.pipe(res) and ExcelJS's workbook.xlsx.write(res), streaming chunks directly to the HTTP response.</w:t>
      </w:r>
    </w:p>
    <w:p w14:paraId="2C18025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Solution to Challenge 4: </w:t>
      </w:r>
      <w:r w:rsidRPr="003479D1">
        <w:rPr>
          <w:rFonts w:cs="Times New Roman"/>
          <w:color w:val="auto"/>
        </w:rPr>
        <w:t>Configured node:dns with dns.setServers(['8.8.8.8', '1.1.1.1']) in server.js before calling connectDB().</w:t>
      </w:r>
    </w:p>
    <w:p w14:paraId="301E42C8" w14:textId="77777777" w:rsidR="00D34C6B" w:rsidRPr="003479D1" w:rsidRDefault="00000000">
      <w:pPr>
        <w:rPr>
          <w:rFonts w:cs="Times New Roman"/>
          <w:color w:val="auto"/>
        </w:rPr>
      </w:pPr>
      <w:r w:rsidRPr="003479D1">
        <w:rPr>
          <w:rFonts w:cs="Times New Roman"/>
          <w:color w:val="auto"/>
        </w:rPr>
        <w:br w:type="page"/>
      </w:r>
    </w:p>
    <w:p w14:paraId="13F4CC93"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13</w:t>
      </w:r>
    </w:p>
    <w:p w14:paraId="3158D5AE"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LIMITATIONS AND FUTURE SCOPE</w:t>
      </w:r>
    </w:p>
    <w:p w14:paraId="380A497B"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13.1 Current System Limitations</w:t>
      </w:r>
    </w:p>
    <w:p w14:paraId="7DB1C248" w14:textId="77777777" w:rsidR="00D34C6B" w:rsidRPr="003479D1" w:rsidRDefault="00000000">
      <w:pPr>
        <w:spacing w:after="120" w:line="240" w:lineRule="auto"/>
        <w:jc w:val="both"/>
        <w:rPr>
          <w:rFonts w:cs="Times New Roman"/>
          <w:color w:val="auto"/>
        </w:rPr>
      </w:pPr>
      <w:r w:rsidRPr="003479D1">
        <w:rPr>
          <w:rFonts w:cs="Times New Roman"/>
          <w:color w:val="auto"/>
        </w:rPr>
        <w:t>While ExpenseX successfully achieves its core software engineering objectives, honest academic evaluation requires documenting the technical and operational boundaries of the current implementation.</w:t>
      </w:r>
    </w:p>
    <w:p w14:paraId="277732C1" w14:textId="77777777" w:rsidR="00D34C6B" w:rsidRPr="003479D1" w:rsidRDefault="00000000">
      <w:pPr>
        <w:keepNext/>
        <w:spacing w:before="200" w:after="80" w:line="240" w:lineRule="auto"/>
        <w:rPr>
          <w:rFonts w:cs="Times New Roman"/>
          <w:color w:val="auto"/>
        </w:rPr>
      </w:pPr>
      <w:r w:rsidRPr="003479D1">
        <w:rPr>
          <w:rFonts w:cs="Times New Roman"/>
          <w:b/>
          <w:color w:val="auto"/>
        </w:rPr>
        <w:t>13.2 Technical Architectural Constraints</w:t>
      </w:r>
    </w:p>
    <w:p w14:paraId="22E2CD7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Upstream AI Dependency: </w:t>
      </w:r>
      <w:r w:rsidRPr="003479D1">
        <w:rPr>
          <w:rFonts w:cs="Times New Roman"/>
          <w:color w:val="auto"/>
        </w:rPr>
        <w:t>Insight generation relies on the availability of Google Cloud's Gemini API endpoints; severe external network outages temporarily restrict AI features to fallback messages.</w:t>
      </w:r>
    </w:p>
    <w:p w14:paraId="71F1F0C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Single Currency Base: </w:t>
      </w:r>
      <w:r w:rsidRPr="003479D1">
        <w:rPr>
          <w:rFonts w:cs="Times New Roman"/>
          <w:color w:val="auto"/>
        </w:rPr>
        <w:t>The current database and UI enforce a single currency baseline (Indian Rupee ₹), lacking dynamic multi-currency conversions.</w:t>
      </w:r>
    </w:p>
    <w:p w14:paraId="69AFD1BF" w14:textId="77777777" w:rsidR="00D34C6B" w:rsidRPr="003479D1" w:rsidRDefault="00000000">
      <w:pPr>
        <w:keepNext/>
        <w:spacing w:before="200" w:after="80" w:line="240" w:lineRule="auto"/>
        <w:rPr>
          <w:rFonts w:cs="Times New Roman"/>
          <w:color w:val="auto"/>
        </w:rPr>
      </w:pPr>
      <w:r w:rsidRPr="003479D1">
        <w:rPr>
          <w:rFonts w:cs="Times New Roman"/>
          <w:b/>
          <w:color w:val="auto"/>
        </w:rPr>
        <w:t>13.3 Functional Domain Constraints</w:t>
      </w:r>
    </w:p>
    <w:p w14:paraId="190E6E2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Absence of Automatic SMS Ingestion: </w:t>
      </w:r>
      <w:r w:rsidRPr="003479D1">
        <w:rPr>
          <w:rFonts w:cs="Times New Roman"/>
          <w:color w:val="auto"/>
        </w:rPr>
        <w:t>Due to browser security sandboxing, the web app cannot automatically parse local banking SMS messages, requiring manual form input.</w:t>
      </w:r>
    </w:p>
    <w:p w14:paraId="59A5430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Lack of Recurring Subscriptions: </w:t>
      </w:r>
      <w:r w:rsidRPr="003479D1">
        <w:rPr>
          <w:rFonts w:cs="Times New Roman"/>
          <w:color w:val="auto"/>
        </w:rPr>
        <w:t>The current system does not automatically create recurring transactions (e.g., monthly Netflix or gym subscriptions) on a scheduled cron basis.</w:t>
      </w:r>
    </w:p>
    <w:p w14:paraId="34097AD3" w14:textId="77777777" w:rsidR="00D34C6B" w:rsidRPr="003479D1" w:rsidRDefault="00000000">
      <w:pPr>
        <w:keepNext/>
        <w:spacing w:before="200" w:after="80" w:line="240" w:lineRule="auto"/>
        <w:rPr>
          <w:rFonts w:cs="Times New Roman"/>
          <w:color w:val="auto"/>
        </w:rPr>
      </w:pPr>
      <w:r w:rsidRPr="003479D1">
        <w:rPr>
          <w:rFonts w:cs="Times New Roman"/>
          <w:b/>
          <w:color w:val="auto"/>
        </w:rPr>
        <w:t>13.4 Security and Authorization Constraints</w:t>
      </w:r>
    </w:p>
    <w:p w14:paraId="6AB9C039"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Client-Side Token Storage: </w:t>
      </w:r>
      <w:r w:rsidRPr="003479D1">
        <w:rPr>
          <w:rFonts w:cs="Times New Roman"/>
          <w:color w:val="auto"/>
        </w:rPr>
        <w:t>Tokens are currently stored in browser localStorage. While protected against CSRF, future versions should transition to secure httpOnly cookies.</w:t>
      </w:r>
    </w:p>
    <w:p w14:paraId="73104729" w14:textId="77777777" w:rsidR="00D34C6B" w:rsidRPr="003479D1" w:rsidRDefault="00000000">
      <w:pPr>
        <w:keepNext/>
        <w:spacing w:before="200" w:after="80" w:line="240" w:lineRule="auto"/>
        <w:rPr>
          <w:rFonts w:cs="Times New Roman"/>
          <w:color w:val="auto"/>
        </w:rPr>
      </w:pPr>
      <w:r w:rsidRPr="003479D1">
        <w:rPr>
          <w:rFonts w:cs="Times New Roman"/>
          <w:b/>
          <w:color w:val="auto"/>
        </w:rPr>
        <w:t>13.5 Scalability and Storage Considerations</w:t>
      </w:r>
    </w:p>
    <w:p w14:paraId="5286E4C8" w14:textId="77777777" w:rsidR="00D34C6B" w:rsidRPr="003479D1" w:rsidRDefault="00000000">
      <w:pPr>
        <w:spacing w:after="120" w:line="240" w:lineRule="auto"/>
        <w:jc w:val="both"/>
        <w:rPr>
          <w:rFonts w:cs="Times New Roman"/>
          <w:color w:val="auto"/>
        </w:rPr>
      </w:pPr>
      <w:r w:rsidRPr="003479D1">
        <w:rPr>
          <w:rFonts w:cs="Times New Roman"/>
          <w:color w:val="auto"/>
        </w:rPr>
        <w:t>Under the free-tier MongoDB Atlas M0 cluster, storage is capped at 512 MB. While sufficient for thousands of transactions, enterprise scaling will necessitate automated archival or migration to dedicated Atlas M10+ tiers.</w:t>
      </w:r>
    </w:p>
    <w:p w14:paraId="1C03B449"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13.6 Future Scope Roadmap (Table 13.1)</w:t>
      </w:r>
    </w:p>
    <w:p w14:paraId="55281003" w14:textId="77777777" w:rsidR="00D34C6B" w:rsidRPr="003479D1" w:rsidRDefault="00000000">
      <w:pPr>
        <w:spacing w:after="120" w:line="240" w:lineRule="auto"/>
        <w:jc w:val="both"/>
        <w:rPr>
          <w:rFonts w:cs="Times New Roman"/>
          <w:color w:val="auto"/>
        </w:rPr>
      </w:pPr>
      <w:r w:rsidRPr="003479D1">
        <w:rPr>
          <w:rFonts w:cs="Times New Roman"/>
          <w:color w:val="auto"/>
        </w:rPr>
        <w:t>Table 13.1 outlines the phased implementation roadmap planned for subsequent releases of the ExpenseX platform:</w:t>
      </w:r>
    </w:p>
    <w:p w14:paraId="7CFB2578" w14:textId="77777777" w:rsidR="00D34C6B" w:rsidRPr="003479D1" w:rsidRDefault="00000000">
      <w:pPr>
        <w:keepNext/>
        <w:spacing w:before="200" w:after="80"/>
        <w:rPr>
          <w:rFonts w:cs="Times New Roman"/>
          <w:color w:val="auto"/>
        </w:rPr>
      </w:pPr>
      <w:r w:rsidRPr="003479D1">
        <w:rPr>
          <w:rFonts w:cs="Times New Roman"/>
          <w:b/>
          <w:color w:val="auto"/>
          <w:sz w:val="22"/>
        </w:rPr>
        <w:t>Table 13.1: Future Enhancements Roadmap and Phase-Wise Implementation Plan</w:t>
      </w:r>
    </w:p>
    <w:tbl>
      <w:tblPr>
        <w:tblW w:w="0" w:type="auto"/>
        <w:jc w:val="center"/>
        <w:tblLook w:val="04A0" w:firstRow="1" w:lastRow="0" w:firstColumn="1" w:lastColumn="0" w:noHBand="0" w:noVBand="1"/>
      </w:tblPr>
      <w:tblGrid>
        <w:gridCol w:w="1096"/>
        <w:gridCol w:w="2439"/>
        <w:gridCol w:w="1241"/>
        <w:gridCol w:w="1733"/>
        <w:gridCol w:w="2691"/>
      </w:tblGrid>
      <w:tr w:rsidR="00D34C6B" w:rsidRPr="003479D1" w14:paraId="66C0ACF7" w14:textId="77777777">
        <w:trPr>
          <w:jc w:val="center"/>
        </w:trPr>
        <w:tc>
          <w:tcPr>
            <w:tcW w:w="1152" w:type="dxa"/>
            <w:shd w:val="clear" w:color="auto" w:fill="1F497D"/>
            <w:tcMar>
              <w:top w:w="80" w:type="dxa"/>
              <w:left w:w="100" w:type="dxa"/>
              <w:bottom w:w="80" w:type="dxa"/>
              <w:right w:w="100" w:type="dxa"/>
            </w:tcMar>
          </w:tcPr>
          <w:p w14:paraId="49D95964"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Phase</w:t>
            </w:r>
          </w:p>
        </w:tc>
        <w:tc>
          <w:tcPr>
            <w:tcW w:w="2592" w:type="dxa"/>
            <w:shd w:val="clear" w:color="auto" w:fill="1F497D"/>
            <w:tcMar>
              <w:top w:w="80" w:type="dxa"/>
              <w:left w:w="100" w:type="dxa"/>
              <w:bottom w:w="80" w:type="dxa"/>
              <w:right w:w="100" w:type="dxa"/>
            </w:tcMar>
          </w:tcPr>
          <w:p w14:paraId="32472147"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Proposed Feature / Enhancement</w:t>
            </w:r>
          </w:p>
        </w:tc>
        <w:tc>
          <w:tcPr>
            <w:tcW w:w="1296" w:type="dxa"/>
            <w:shd w:val="clear" w:color="auto" w:fill="1F497D"/>
            <w:tcMar>
              <w:top w:w="80" w:type="dxa"/>
              <w:left w:w="100" w:type="dxa"/>
              <w:bottom w:w="80" w:type="dxa"/>
              <w:right w:w="100" w:type="dxa"/>
            </w:tcMar>
          </w:tcPr>
          <w:p w14:paraId="6DD4735D"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Target Release</w:t>
            </w:r>
          </w:p>
        </w:tc>
        <w:tc>
          <w:tcPr>
            <w:tcW w:w="1800" w:type="dxa"/>
            <w:shd w:val="clear" w:color="auto" w:fill="1F497D"/>
            <w:tcMar>
              <w:top w:w="80" w:type="dxa"/>
              <w:left w:w="100" w:type="dxa"/>
              <w:bottom w:w="80" w:type="dxa"/>
              <w:right w:w="100" w:type="dxa"/>
            </w:tcMar>
          </w:tcPr>
          <w:p w14:paraId="0A5A9712"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Engineering Complexity</w:t>
            </w:r>
          </w:p>
        </w:tc>
        <w:tc>
          <w:tcPr>
            <w:tcW w:w="2880" w:type="dxa"/>
            <w:shd w:val="clear" w:color="auto" w:fill="1F497D"/>
            <w:tcMar>
              <w:top w:w="80" w:type="dxa"/>
              <w:left w:w="100" w:type="dxa"/>
              <w:bottom w:w="80" w:type="dxa"/>
              <w:right w:w="100" w:type="dxa"/>
            </w:tcMar>
          </w:tcPr>
          <w:p w14:paraId="506250C0"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Expected User Benefit</w:t>
            </w:r>
          </w:p>
        </w:tc>
      </w:tr>
      <w:tr w:rsidR="00D34C6B" w:rsidRPr="003479D1" w14:paraId="7CEB9895"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B86A0F" w14:textId="77777777" w:rsidR="00D34C6B" w:rsidRPr="003479D1" w:rsidRDefault="00000000">
            <w:pPr>
              <w:spacing w:after="0" w:line="240" w:lineRule="auto"/>
              <w:rPr>
                <w:rFonts w:cs="Times New Roman"/>
                <w:color w:val="auto"/>
              </w:rPr>
            </w:pPr>
            <w:r w:rsidRPr="003479D1">
              <w:rPr>
                <w:rFonts w:cs="Times New Roman"/>
                <w:color w:val="auto"/>
                <w:sz w:val="20"/>
              </w:rPr>
              <w:t>Phase 2.0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C96B43" w14:textId="77777777" w:rsidR="00D34C6B" w:rsidRPr="003479D1" w:rsidRDefault="00000000">
            <w:pPr>
              <w:spacing w:after="0" w:line="240" w:lineRule="auto"/>
              <w:rPr>
                <w:rFonts w:cs="Times New Roman"/>
                <w:color w:val="auto"/>
              </w:rPr>
            </w:pPr>
            <w:r w:rsidRPr="003479D1">
              <w:rPr>
                <w:rFonts w:cs="Times New Roman"/>
                <w:color w:val="auto"/>
                <w:sz w:val="20"/>
              </w:rPr>
              <w:t>Cross-Platform Mobile Application</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24AA74" w14:textId="77777777" w:rsidR="00D34C6B" w:rsidRPr="003479D1" w:rsidRDefault="00000000">
            <w:pPr>
              <w:spacing w:after="0" w:line="240" w:lineRule="auto"/>
              <w:rPr>
                <w:rFonts w:cs="Times New Roman"/>
                <w:color w:val="auto"/>
              </w:rPr>
            </w:pPr>
            <w:r w:rsidRPr="003479D1">
              <w:rPr>
                <w:rFonts w:cs="Times New Roman"/>
                <w:color w:val="auto"/>
                <w:sz w:val="20"/>
              </w:rPr>
              <w:t>v2.0.0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ABF810"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584212" w14:textId="77777777" w:rsidR="00D34C6B" w:rsidRPr="003479D1" w:rsidRDefault="00000000">
            <w:pPr>
              <w:spacing w:after="0" w:line="240" w:lineRule="auto"/>
              <w:rPr>
                <w:rFonts w:cs="Times New Roman"/>
                <w:color w:val="auto"/>
              </w:rPr>
            </w:pPr>
            <w:r w:rsidRPr="003479D1">
              <w:rPr>
                <w:rFonts w:cs="Times New Roman"/>
                <w:color w:val="auto"/>
                <w:sz w:val="20"/>
              </w:rPr>
              <w:t xml:space="preserve">Native Android and iOS mobile app built with React </w:t>
            </w:r>
            <w:r w:rsidRPr="003479D1">
              <w:rPr>
                <w:rFonts w:cs="Times New Roman"/>
                <w:color w:val="auto"/>
                <w:sz w:val="20"/>
              </w:rPr>
              <w:lastRenderedPageBreak/>
              <w:t>Native / Expo</w:t>
            </w:r>
          </w:p>
        </w:tc>
      </w:tr>
      <w:tr w:rsidR="00D34C6B" w:rsidRPr="003479D1" w14:paraId="370684D3"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49897B" w14:textId="77777777" w:rsidR="00D34C6B" w:rsidRPr="003479D1" w:rsidRDefault="00000000">
            <w:pPr>
              <w:spacing w:after="0" w:line="240" w:lineRule="auto"/>
              <w:rPr>
                <w:rFonts w:cs="Times New Roman"/>
                <w:color w:val="auto"/>
              </w:rPr>
            </w:pPr>
            <w:r w:rsidRPr="003479D1">
              <w:rPr>
                <w:rFonts w:cs="Times New Roman"/>
                <w:color w:val="auto"/>
                <w:sz w:val="20"/>
              </w:rPr>
              <w:lastRenderedPageBreak/>
              <w:t>Phase 2.1</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2C2F8B" w14:textId="77777777" w:rsidR="00D34C6B" w:rsidRPr="003479D1" w:rsidRDefault="00000000">
            <w:pPr>
              <w:spacing w:after="0" w:line="240" w:lineRule="auto"/>
              <w:rPr>
                <w:rFonts w:cs="Times New Roman"/>
                <w:color w:val="auto"/>
              </w:rPr>
            </w:pPr>
            <w:r w:rsidRPr="003479D1">
              <w:rPr>
                <w:rFonts w:cs="Times New Roman"/>
                <w:color w:val="auto"/>
                <w:sz w:val="20"/>
              </w:rPr>
              <w:t>Automated Category Budget Caps &amp; Push Alerts</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28A4B7" w14:textId="77777777" w:rsidR="00D34C6B" w:rsidRPr="003479D1" w:rsidRDefault="00000000">
            <w:pPr>
              <w:spacing w:after="0" w:line="240" w:lineRule="auto"/>
              <w:rPr>
                <w:rFonts w:cs="Times New Roman"/>
                <w:color w:val="auto"/>
              </w:rPr>
            </w:pPr>
            <w:r w:rsidRPr="003479D1">
              <w:rPr>
                <w:rFonts w:cs="Times New Roman"/>
                <w:color w:val="auto"/>
                <w:sz w:val="20"/>
              </w:rPr>
              <w:t>v2.1.0</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43C351"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A8D52B" w14:textId="77777777" w:rsidR="00D34C6B" w:rsidRPr="003479D1" w:rsidRDefault="00000000">
            <w:pPr>
              <w:spacing w:after="0" w:line="240" w:lineRule="auto"/>
              <w:rPr>
                <w:rFonts w:cs="Times New Roman"/>
                <w:color w:val="auto"/>
              </w:rPr>
            </w:pPr>
            <w:r w:rsidRPr="003479D1">
              <w:rPr>
                <w:rFonts w:cs="Times New Roman"/>
                <w:color w:val="auto"/>
                <w:sz w:val="20"/>
              </w:rPr>
              <w:t>Set monthly spending limits per category with warning notifications</w:t>
            </w:r>
          </w:p>
        </w:tc>
      </w:tr>
      <w:tr w:rsidR="00D34C6B" w:rsidRPr="003479D1" w14:paraId="430C6DCD"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2260F5" w14:textId="77777777" w:rsidR="00D34C6B" w:rsidRPr="003479D1" w:rsidRDefault="00000000">
            <w:pPr>
              <w:spacing w:after="0" w:line="240" w:lineRule="auto"/>
              <w:rPr>
                <w:rFonts w:cs="Times New Roman"/>
                <w:color w:val="auto"/>
              </w:rPr>
            </w:pPr>
            <w:r w:rsidRPr="003479D1">
              <w:rPr>
                <w:rFonts w:cs="Times New Roman"/>
                <w:color w:val="auto"/>
                <w:sz w:val="20"/>
              </w:rPr>
              <w:t>Phase 2.2</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EE435D" w14:textId="77777777" w:rsidR="00D34C6B" w:rsidRPr="003479D1" w:rsidRDefault="00000000">
            <w:pPr>
              <w:spacing w:after="0" w:line="240" w:lineRule="auto"/>
              <w:rPr>
                <w:rFonts w:cs="Times New Roman"/>
                <w:color w:val="auto"/>
              </w:rPr>
            </w:pPr>
            <w:r w:rsidRPr="003479D1">
              <w:rPr>
                <w:rFonts w:cs="Times New Roman"/>
                <w:color w:val="auto"/>
                <w:sz w:val="20"/>
              </w:rPr>
              <w:t>Recurring Transactions &amp; Subscription Engine</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9B0EA3" w14:textId="77777777" w:rsidR="00D34C6B" w:rsidRPr="003479D1" w:rsidRDefault="00000000">
            <w:pPr>
              <w:spacing w:after="0" w:line="240" w:lineRule="auto"/>
              <w:rPr>
                <w:rFonts w:cs="Times New Roman"/>
                <w:color w:val="auto"/>
              </w:rPr>
            </w:pPr>
            <w:r w:rsidRPr="003479D1">
              <w:rPr>
                <w:rFonts w:cs="Times New Roman"/>
                <w:color w:val="auto"/>
                <w:sz w:val="20"/>
              </w:rPr>
              <w:t>v2.2.0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8D8AD5"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1404E4" w14:textId="77777777" w:rsidR="00D34C6B" w:rsidRPr="003479D1" w:rsidRDefault="00000000">
            <w:pPr>
              <w:spacing w:after="0" w:line="240" w:lineRule="auto"/>
              <w:rPr>
                <w:rFonts w:cs="Times New Roman"/>
                <w:color w:val="auto"/>
              </w:rPr>
            </w:pPr>
            <w:r w:rsidRPr="003479D1">
              <w:rPr>
                <w:rFonts w:cs="Times New Roman"/>
                <w:color w:val="auto"/>
                <w:sz w:val="20"/>
              </w:rPr>
              <w:t>Automated cron-based logging for monthly rent, utilities, and subscriptions</w:t>
            </w:r>
          </w:p>
        </w:tc>
      </w:tr>
      <w:tr w:rsidR="00D34C6B" w:rsidRPr="003479D1" w14:paraId="1831AA4B"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DD3C8B" w14:textId="77777777" w:rsidR="00D34C6B" w:rsidRPr="003479D1" w:rsidRDefault="00000000">
            <w:pPr>
              <w:spacing w:after="0" w:line="240" w:lineRule="auto"/>
              <w:rPr>
                <w:rFonts w:cs="Times New Roman"/>
                <w:color w:val="auto"/>
              </w:rPr>
            </w:pPr>
            <w:r w:rsidRPr="003479D1">
              <w:rPr>
                <w:rFonts w:cs="Times New Roman"/>
                <w:color w:val="auto"/>
                <w:sz w:val="20"/>
              </w:rPr>
              <w:t>Phase 2.3</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688FFE" w14:textId="77777777" w:rsidR="00D34C6B" w:rsidRPr="003479D1" w:rsidRDefault="00000000">
            <w:pPr>
              <w:spacing w:after="0" w:line="240" w:lineRule="auto"/>
              <w:rPr>
                <w:rFonts w:cs="Times New Roman"/>
                <w:color w:val="auto"/>
              </w:rPr>
            </w:pPr>
            <w:r w:rsidRPr="003479D1">
              <w:rPr>
                <w:rFonts w:cs="Times New Roman"/>
                <w:color w:val="auto"/>
                <w:sz w:val="20"/>
              </w:rPr>
              <w:t>Bank Account Aggregator &amp; SMS Parsing</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68C189" w14:textId="77777777" w:rsidR="00D34C6B" w:rsidRPr="003479D1" w:rsidRDefault="00000000">
            <w:pPr>
              <w:spacing w:after="0" w:line="240" w:lineRule="auto"/>
              <w:rPr>
                <w:rFonts w:cs="Times New Roman"/>
                <w:color w:val="auto"/>
              </w:rPr>
            </w:pPr>
            <w:r w:rsidRPr="003479D1">
              <w:rPr>
                <w:rFonts w:cs="Times New Roman"/>
                <w:color w:val="auto"/>
                <w:sz w:val="20"/>
              </w:rPr>
              <w:t>v2.3.0</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D5A2CD"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D35A08" w14:textId="77777777" w:rsidR="00D34C6B" w:rsidRPr="003479D1" w:rsidRDefault="00000000">
            <w:pPr>
              <w:spacing w:after="0" w:line="240" w:lineRule="auto"/>
              <w:rPr>
                <w:rFonts w:cs="Times New Roman"/>
                <w:color w:val="auto"/>
              </w:rPr>
            </w:pPr>
            <w:r w:rsidRPr="003479D1">
              <w:rPr>
                <w:rFonts w:cs="Times New Roman"/>
                <w:color w:val="auto"/>
                <w:sz w:val="20"/>
              </w:rPr>
              <w:t>Automated transaction ingestion via Account Aggregator framework &amp; mobile SMS</w:t>
            </w:r>
          </w:p>
        </w:tc>
      </w:tr>
      <w:tr w:rsidR="00D34C6B" w:rsidRPr="003479D1" w14:paraId="017BBB19"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5EBA5D" w14:textId="77777777" w:rsidR="00D34C6B" w:rsidRPr="003479D1" w:rsidRDefault="00000000">
            <w:pPr>
              <w:spacing w:after="0" w:line="240" w:lineRule="auto"/>
              <w:rPr>
                <w:rFonts w:cs="Times New Roman"/>
                <w:color w:val="auto"/>
              </w:rPr>
            </w:pPr>
            <w:r w:rsidRPr="003479D1">
              <w:rPr>
                <w:rFonts w:cs="Times New Roman"/>
                <w:color w:val="auto"/>
                <w:sz w:val="20"/>
              </w:rPr>
              <w:t>Phase 2.4</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2067B1" w14:textId="77777777" w:rsidR="00D34C6B" w:rsidRPr="003479D1" w:rsidRDefault="00000000">
            <w:pPr>
              <w:spacing w:after="0" w:line="240" w:lineRule="auto"/>
              <w:rPr>
                <w:rFonts w:cs="Times New Roman"/>
                <w:color w:val="auto"/>
              </w:rPr>
            </w:pPr>
            <w:r w:rsidRPr="003479D1">
              <w:rPr>
                <w:rFonts w:cs="Times New Roman"/>
                <w:color w:val="auto"/>
                <w:sz w:val="20"/>
              </w:rPr>
              <w:t>Multi-Currency &amp; Real-Time Forex Support</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36A5F9" w14:textId="77777777" w:rsidR="00D34C6B" w:rsidRPr="003479D1" w:rsidRDefault="00000000">
            <w:pPr>
              <w:spacing w:after="0" w:line="240" w:lineRule="auto"/>
              <w:rPr>
                <w:rFonts w:cs="Times New Roman"/>
                <w:color w:val="auto"/>
              </w:rPr>
            </w:pPr>
            <w:r w:rsidRPr="003479D1">
              <w:rPr>
                <w:rFonts w:cs="Times New Roman"/>
                <w:color w:val="auto"/>
                <w:sz w:val="20"/>
              </w:rPr>
              <w:t>v2.4.0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8A35E5" w14:textId="77777777" w:rsidR="00D34C6B" w:rsidRPr="003479D1" w:rsidRDefault="00000000">
            <w:pPr>
              <w:spacing w:after="0" w:line="240" w:lineRule="auto"/>
              <w:rPr>
                <w:rFonts w:cs="Times New Roman"/>
                <w:color w:val="auto"/>
              </w:rPr>
            </w:pPr>
            <w:r w:rsidRPr="003479D1">
              <w:rPr>
                <w:rFonts w:cs="Times New Roman"/>
                <w:color w:val="auto"/>
                <w:sz w:val="20"/>
              </w:rPr>
              <w:t>Medium</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4281D6" w14:textId="77777777" w:rsidR="00D34C6B" w:rsidRPr="003479D1" w:rsidRDefault="00000000">
            <w:pPr>
              <w:spacing w:after="0" w:line="240" w:lineRule="auto"/>
              <w:rPr>
                <w:rFonts w:cs="Times New Roman"/>
                <w:color w:val="auto"/>
              </w:rPr>
            </w:pPr>
            <w:r w:rsidRPr="003479D1">
              <w:rPr>
                <w:rFonts w:cs="Times New Roman"/>
                <w:color w:val="auto"/>
                <w:sz w:val="20"/>
              </w:rPr>
              <w:t>Dynamic currency selector with live exchange rates for international travelers</w:t>
            </w:r>
          </w:p>
        </w:tc>
      </w:tr>
      <w:tr w:rsidR="00D34C6B" w:rsidRPr="003479D1" w14:paraId="7DA8E2A1"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C56515" w14:textId="77777777" w:rsidR="00D34C6B" w:rsidRPr="003479D1" w:rsidRDefault="00000000">
            <w:pPr>
              <w:spacing w:after="0" w:line="240" w:lineRule="auto"/>
              <w:rPr>
                <w:rFonts w:cs="Times New Roman"/>
                <w:color w:val="auto"/>
              </w:rPr>
            </w:pPr>
            <w:r w:rsidRPr="003479D1">
              <w:rPr>
                <w:rFonts w:cs="Times New Roman"/>
                <w:color w:val="auto"/>
                <w:sz w:val="20"/>
              </w:rPr>
              <w:t>Phase 2.5</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C3968B" w14:textId="77777777" w:rsidR="00D34C6B" w:rsidRPr="003479D1" w:rsidRDefault="00000000">
            <w:pPr>
              <w:spacing w:after="0" w:line="240" w:lineRule="auto"/>
              <w:rPr>
                <w:rFonts w:cs="Times New Roman"/>
                <w:color w:val="auto"/>
              </w:rPr>
            </w:pPr>
            <w:r w:rsidRPr="003479D1">
              <w:rPr>
                <w:rFonts w:cs="Times New Roman"/>
                <w:color w:val="auto"/>
                <w:sz w:val="20"/>
              </w:rPr>
              <w:t>Predictive Financial Time-Series Forecasting</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733584" w14:textId="77777777" w:rsidR="00D34C6B" w:rsidRPr="003479D1" w:rsidRDefault="00000000">
            <w:pPr>
              <w:spacing w:after="0" w:line="240" w:lineRule="auto"/>
              <w:rPr>
                <w:rFonts w:cs="Times New Roman"/>
                <w:color w:val="auto"/>
              </w:rPr>
            </w:pPr>
            <w:r w:rsidRPr="003479D1">
              <w:rPr>
                <w:rFonts w:cs="Times New Roman"/>
                <w:color w:val="auto"/>
                <w:sz w:val="20"/>
              </w:rPr>
              <w:t>v2.5.0</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D8BA1B"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687DA5" w14:textId="77777777" w:rsidR="00D34C6B" w:rsidRPr="003479D1" w:rsidRDefault="00000000">
            <w:pPr>
              <w:spacing w:after="0" w:line="240" w:lineRule="auto"/>
              <w:rPr>
                <w:rFonts w:cs="Times New Roman"/>
                <w:color w:val="auto"/>
              </w:rPr>
            </w:pPr>
            <w:r w:rsidRPr="003479D1">
              <w:rPr>
                <w:rFonts w:cs="Times New Roman"/>
                <w:color w:val="auto"/>
                <w:sz w:val="20"/>
              </w:rPr>
              <w:t>Hybrid ARIMA/LSTM models projecting 60-day balance trajectories</w:t>
            </w:r>
          </w:p>
        </w:tc>
      </w:tr>
      <w:tr w:rsidR="00D34C6B" w:rsidRPr="003479D1" w14:paraId="76C35BEE"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0B2377" w14:textId="77777777" w:rsidR="00D34C6B" w:rsidRPr="003479D1" w:rsidRDefault="00000000">
            <w:pPr>
              <w:spacing w:after="0" w:line="240" w:lineRule="auto"/>
              <w:rPr>
                <w:rFonts w:cs="Times New Roman"/>
                <w:color w:val="auto"/>
              </w:rPr>
            </w:pPr>
            <w:r w:rsidRPr="003479D1">
              <w:rPr>
                <w:rFonts w:cs="Times New Roman"/>
                <w:color w:val="auto"/>
                <w:sz w:val="20"/>
              </w:rPr>
              <w:t>Phase 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5C6910" w14:textId="77777777" w:rsidR="00D34C6B" w:rsidRPr="003479D1" w:rsidRDefault="00000000">
            <w:pPr>
              <w:spacing w:after="0" w:line="240" w:lineRule="auto"/>
              <w:rPr>
                <w:rFonts w:cs="Times New Roman"/>
                <w:color w:val="auto"/>
              </w:rPr>
            </w:pPr>
            <w:r w:rsidRPr="003479D1">
              <w:rPr>
                <w:rFonts w:cs="Times New Roman"/>
                <w:color w:val="auto"/>
                <w:sz w:val="20"/>
              </w:rPr>
              <w:t>Collaborative Shared / Split Expenses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78D0B" w14:textId="77777777" w:rsidR="00D34C6B" w:rsidRPr="003479D1" w:rsidRDefault="00000000">
            <w:pPr>
              <w:spacing w:after="0" w:line="240" w:lineRule="auto"/>
              <w:rPr>
                <w:rFonts w:cs="Times New Roman"/>
                <w:color w:val="auto"/>
              </w:rPr>
            </w:pPr>
            <w:r w:rsidRPr="003479D1">
              <w:rPr>
                <w:rFonts w:cs="Times New Roman"/>
                <w:color w:val="auto"/>
                <w:sz w:val="20"/>
              </w:rPr>
              <w:t>v2.6.0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2A86C9" w14:textId="77777777" w:rsidR="00D34C6B" w:rsidRPr="003479D1" w:rsidRDefault="00000000">
            <w:pPr>
              <w:spacing w:after="0" w:line="240" w:lineRule="auto"/>
              <w:rPr>
                <w:rFonts w:cs="Times New Roman"/>
                <w:color w:val="auto"/>
              </w:rPr>
            </w:pPr>
            <w:r w:rsidRPr="003479D1">
              <w:rPr>
                <w:rFonts w:cs="Times New Roman"/>
                <w:color w:val="auto"/>
                <w:sz w:val="20"/>
              </w:rPr>
              <w:t>High</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8191CE" w14:textId="77777777" w:rsidR="00D34C6B" w:rsidRPr="003479D1" w:rsidRDefault="00000000">
            <w:pPr>
              <w:spacing w:after="0" w:line="240" w:lineRule="auto"/>
              <w:rPr>
                <w:rFonts w:cs="Times New Roman"/>
                <w:color w:val="auto"/>
              </w:rPr>
            </w:pPr>
            <w:r w:rsidRPr="003479D1">
              <w:rPr>
                <w:rFonts w:cs="Times New Roman"/>
                <w:color w:val="auto"/>
                <w:sz w:val="20"/>
              </w:rPr>
              <w:t>Shared household ledgers and peer-to-peer bill splitting with debt settlement</w:t>
            </w:r>
          </w:p>
        </w:tc>
      </w:tr>
    </w:tbl>
    <w:p w14:paraId="3FAAC055" w14:textId="77777777" w:rsidR="00D34C6B" w:rsidRPr="003479D1" w:rsidRDefault="00D34C6B">
      <w:pPr>
        <w:spacing w:before="40" w:after="120"/>
        <w:rPr>
          <w:rFonts w:cs="Times New Roman"/>
          <w:color w:val="auto"/>
        </w:rPr>
      </w:pPr>
    </w:p>
    <w:p w14:paraId="14A154EC" w14:textId="77777777" w:rsidR="00D34C6B" w:rsidRPr="003479D1" w:rsidRDefault="00000000">
      <w:pPr>
        <w:keepNext/>
        <w:spacing w:before="200" w:after="80" w:line="240" w:lineRule="auto"/>
        <w:rPr>
          <w:rFonts w:cs="Times New Roman"/>
          <w:color w:val="auto"/>
        </w:rPr>
      </w:pPr>
      <w:r w:rsidRPr="003479D1">
        <w:rPr>
          <w:rFonts w:cs="Times New Roman"/>
          <w:b/>
          <w:color w:val="auto"/>
        </w:rPr>
        <w:t>13.6.1 Cross-Platform Mobile App (React Native/Expo)</w:t>
      </w:r>
    </w:p>
    <w:p w14:paraId="0C43A59F" w14:textId="77777777" w:rsidR="00D34C6B" w:rsidRPr="003479D1" w:rsidRDefault="00000000">
      <w:pPr>
        <w:spacing w:after="120" w:line="240" w:lineRule="auto"/>
        <w:jc w:val="both"/>
        <w:rPr>
          <w:rFonts w:cs="Times New Roman"/>
          <w:color w:val="auto"/>
        </w:rPr>
      </w:pPr>
      <w:r w:rsidRPr="003479D1">
        <w:rPr>
          <w:rFonts w:cs="Times New Roman"/>
          <w:color w:val="auto"/>
        </w:rPr>
        <w:t>Porting the React frontend logic to React Native and Expo will allow ExpenseX to distribute native mobile apps on Google Play and Apple App Store, unlocking device hardware features including biometric fingerprint login and native camera receipt scanning.</w:t>
      </w:r>
    </w:p>
    <w:p w14:paraId="1A358DF8" w14:textId="77777777" w:rsidR="00D34C6B" w:rsidRPr="003479D1" w:rsidRDefault="00000000">
      <w:pPr>
        <w:keepNext/>
        <w:spacing w:before="200" w:after="80" w:line="240" w:lineRule="auto"/>
        <w:rPr>
          <w:rFonts w:cs="Times New Roman"/>
          <w:color w:val="auto"/>
        </w:rPr>
      </w:pPr>
      <w:r w:rsidRPr="003479D1">
        <w:rPr>
          <w:rFonts w:cs="Times New Roman"/>
          <w:b/>
          <w:color w:val="auto"/>
        </w:rPr>
        <w:t>13.6.2 Automated Category-Wise Budget Caps &amp; Alerts</w:t>
      </w:r>
    </w:p>
    <w:p w14:paraId="13942855" w14:textId="77777777" w:rsidR="00D34C6B" w:rsidRPr="003479D1" w:rsidRDefault="00000000">
      <w:pPr>
        <w:spacing w:after="120" w:line="240" w:lineRule="auto"/>
        <w:jc w:val="both"/>
        <w:rPr>
          <w:rFonts w:cs="Times New Roman"/>
          <w:color w:val="auto"/>
        </w:rPr>
      </w:pPr>
      <w:r w:rsidRPr="003479D1">
        <w:rPr>
          <w:rFonts w:cs="Times New Roman"/>
          <w:color w:val="auto"/>
        </w:rPr>
        <w:t>Users will define monthly budget thresholds per category (e.g., ₹8,000 for Food). As spending approaches 80% and 100% of the threshold, the system will trigger immediate visual alerts and push notifications.</w:t>
      </w:r>
    </w:p>
    <w:p w14:paraId="35DBF210" w14:textId="77777777" w:rsidR="00D34C6B" w:rsidRPr="003479D1" w:rsidRDefault="00000000">
      <w:pPr>
        <w:keepNext/>
        <w:spacing w:before="200" w:after="80" w:line="240" w:lineRule="auto"/>
        <w:rPr>
          <w:rFonts w:cs="Times New Roman"/>
          <w:color w:val="auto"/>
        </w:rPr>
      </w:pPr>
      <w:r w:rsidRPr="003479D1">
        <w:rPr>
          <w:rFonts w:cs="Times New Roman"/>
          <w:b/>
          <w:color w:val="auto"/>
        </w:rPr>
        <w:t>13.6.3 Recurring Transactions &amp; Subscription Tracker</w:t>
      </w:r>
    </w:p>
    <w:p w14:paraId="51E21798" w14:textId="77777777" w:rsidR="00D34C6B" w:rsidRPr="003479D1" w:rsidRDefault="00000000">
      <w:pPr>
        <w:spacing w:after="120" w:line="240" w:lineRule="auto"/>
        <w:jc w:val="both"/>
        <w:rPr>
          <w:rFonts w:cs="Times New Roman"/>
          <w:color w:val="auto"/>
        </w:rPr>
      </w:pPr>
      <w:r w:rsidRPr="003479D1">
        <w:rPr>
          <w:rFonts w:cs="Times New Roman"/>
          <w:color w:val="auto"/>
        </w:rPr>
        <w:t>An automated cron engine on Node.js will execute daily, checking for scheduled recurring transactions and committing them to the ledger automatically, accompanied by an upcoming renewal calendar.</w:t>
      </w:r>
    </w:p>
    <w:p w14:paraId="69AFFC81" w14:textId="77777777" w:rsidR="00D34C6B" w:rsidRPr="003479D1" w:rsidRDefault="00000000">
      <w:pPr>
        <w:keepNext/>
        <w:spacing w:before="200" w:after="80" w:line="240" w:lineRule="auto"/>
        <w:rPr>
          <w:rFonts w:cs="Times New Roman"/>
          <w:color w:val="auto"/>
        </w:rPr>
      </w:pPr>
      <w:r w:rsidRPr="003479D1">
        <w:rPr>
          <w:rFonts w:cs="Times New Roman"/>
          <w:b/>
          <w:color w:val="auto"/>
        </w:rPr>
        <w:t>13.6.4 Bank Account Aggregator &amp; SMS Parsing</w:t>
      </w:r>
    </w:p>
    <w:p w14:paraId="1F76DC59" w14:textId="77777777" w:rsidR="00D34C6B" w:rsidRPr="003479D1" w:rsidRDefault="00000000">
      <w:pPr>
        <w:spacing w:after="120" w:line="240" w:lineRule="auto"/>
        <w:jc w:val="both"/>
        <w:rPr>
          <w:rFonts w:cs="Times New Roman"/>
          <w:color w:val="auto"/>
        </w:rPr>
      </w:pPr>
      <w:r w:rsidRPr="003479D1">
        <w:rPr>
          <w:rFonts w:cs="Times New Roman"/>
          <w:color w:val="auto"/>
        </w:rPr>
        <w:t>Integration with India's RBI-regulated Account Aggregator (AA) ecosystem will enable encrypted, user-consented direct bank statement synchronization, eliminating manual entry while preserving data sovereignty.</w:t>
      </w:r>
    </w:p>
    <w:p w14:paraId="2DF002FF" w14:textId="77777777" w:rsidR="00D34C6B" w:rsidRPr="003479D1" w:rsidRDefault="00000000">
      <w:pPr>
        <w:keepNext/>
        <w:spacing w:before="200" w:after="80" w:line="240" w:lineRule="auto"/>
        <w:rPr>
          <w:rFonts w:cs="Times New Roman"/>
          <w:color w:val="auto"/>
        </w:rPr>
      </w:pPr>
      <w:r w:rsidRPr="003479D1">
        <w:rPr>
          <w:rFonts w:cs="Times New Roman"/>
          <w:b/>
          <w:color w:val="auto"/>
        </w:rPr>
        <w:t>13.6.5 Multi-Currency &amp; Real-Time Forex Support</w:t>
      </w:r>
    </w:p>
    <w:p w14:paraId="6BAFC11B" w14:textId="77777777" w:rsidR="00D34C6B" w:rsidRPr="003479D1" w:rsidRDefault="00000000">
      <w:pPr>
        <w:spacing w:after="120" w:line="240" w:lineRule="auto"/>
        <w:jc w:val="both"/>
        <w:rPr>
          <w:rFonts w:cs="Times New Roman"/>
          <w:color w:val="auto"/>
        </w:rPr>
      </w:pPr>
      <w:r w:rsidRPr="003479D1">
        <w:rPr>
          <w:rFonts w:cs="Times New Roman"/>
          <w:color w:val="auto"/>
        </w:rPr>
        <w:t>Integrating a live foreign exchange API (e.g., Open Exchange Rates) will allow users to record transactions in USD, EUR, GBP, or AED, automatically normalizing values into the base INR currency.</w:t>
      </w:r>
    </w:p>
    <w:p w14:paraId="50902C28" w14:textId="77777777" w:rsidR="00D34C6B" w:rsidRPr="003479D1" w:rsidRDefault="00000000">
      <w:pPr>
        <w:keepNext/>
        <w:spacing w:before="200" w:after="80" w:line="240" w:lineRule="auto"/>
        <w:rPr>
          <w:rFonts w:cs="Times New Roman"/>
          <w:color w:val="auto"/>
        </w:rPr>
      </w:pPr>
      <w:r w:rsidRPr="003479D1">
        <w:rPr>
          <w:rFonts w:cs="Times New Roman"/>
          <w:b/>
          <w:color w:val="auto"/>
        </w:rPr>
        <w:lastRenderedPageBreak/>
        <w:t>13.6.6 Predictive Time-Series Forecasting (ARIMA/LSTM)</w:t>
      </w:r>
    </w:p>
    <w:p w14:paraId="45FAE468" w14:textId="77777777" w:rsidR="00D34C6B" w:rsidRPr="003479D1" w:rsidRDefault="00000000">
      <w:pPr>
        <w:spacing w:after="120" w:line="240" w:lineRule="auto"/>
        <w:jc w:val="both"/>
        <w:rPr>
          <w:rFonts w:cs="Times New Roman"/>
          <w:color w:val="auto"/>
        </w:rPr>
      </w:pPr>
      <w:r w:rsidRPr="003479D1">
        <w:rPr>
          <w:rFonts w:cs="Times New Roman"/>
          <w:color w:val="auto"/>
        </w:rPr>
        <w:t>By applying machine learning time-series models on 6+ months of user history, ExpenseX will forecast future month-end account balances and simulate the financial impact of major prospective expenditures.</w:t>
      </w:r>
    </w:p>
    <w:p w14:paraId="45193682" w14:textId="77777777" w:rsidR="00D34C6B" w:rsidRPr="003479D1" w:rsidRDefault="00000000">
      <w:pPr>
        <w:keepNext/>
        <w:spacing w:before="200" w:after="80" w:line="240" w:lineRule="auto"/>
        <w:rPr>
          <w:rFonts w:cs="Times New Roman"/>
          <w:color w:val="auto"/>
        </w:rPr>
      </w:pPr>
      <w:r w:rsidRPr="003479D1">
        <w:rPr>
          <w:rFonts w:cs="Times New Roman"/>
          <w:b/>
          <w:color w:val="auto"/>
        </w:rPr>
        <w:t>13.6.7 Collaborative Split-Expense Management</w:t>
      </w:r>
    </w:p>
    <w:p w14:paraId="734CF310" w14:textId="77777777" w:rsidR="00D34C6B" w:rsidRPr="003479D1" w:rsidRDefault="00000000">
      <w:pPr>
        <w:spacing w:after="120" w:line="240" w:lineRule="auto"/>
        <w:jc w:val="both"/>
        <w:rPr>
          <w:rFonts w:cs="Times New Roman"/>
          <w:color w:val="auto"/>
        </w:rPr>
      </w:pPr>
      <w:r w:rsidRPr="003479D1">
        <w:rPr>
          <w:rFonts w:cs="Times New Roman"/>
          <w:color w:val="auto"/>
        </w:rPr>
        <w:t>Enabling multi-user household groups will allow roommates and families to log shared grocery and utility bills, automatically computing optimal debt settlement pathways.</w:t>
      </w:r>
    </w:p>
    <w:p w14:paraId="6A15A4D8" w14:textId="77777777" w:rsidR="00D34C6B" w:rsidRPr="003479D1" w:rsidRDefault="00000000">
      <w:pPr>
        <w:rPr>
          <w:rFonts w:cs="Times New Roman"/>
          <w:color w:val="auto"/>
        </w:rPr>
      </w:pPr>
      <w:r w:rsidRPr="003479D1">
        <w:rPr>
          <w:rFonts w:cs="Times New Roman"/>
          <w:color w:val="auto"/>
        </w:rPr>
        <w:br w:type="page"/>
      </w:r>
    </w:p>
    <w:p w14:paraId="5B61F25F"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CHAPTER 14</w:t>
      </w:r>
    </w:p>
    <w:p w14:paraId="579C02AC"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CONCLUSION</w:t>
      </w:r>
    </w:p>
    <w:p w14:paraId="171F6A5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14.1 Summary of Problem Addressed</w:t>
      </w:r>
    </w:p>
    <w:p w14:paraId="2B401826" w14:textId="77777777" w:rsidR="00D34C6B" w:rsidRPr="003479D1" w:rsidRDefault="00000000">
      <w:pPr>
        <w:spacing w:after="120" w:line="240" w:lineRule="auto"/>
        <w:jc w:val="both"/>
        <w:rPr>
          <w:rFonts w:cs="Times New Roman"/>
          <w:color w:val="auto"/>
        </w:rPr>
      </w:pPr>
      <w:r w:rsidRPr="003479D1">
        <w:rPr>
          <w:rFonts w:cs="Times New Roman"/>
          <w:color w:val="auto"/>
        </w:rPr>
        <w:t>In the contemporary digital economy, frictionless cashless payments have created widespread budgetary blindness among students, freelancers, and households. Traditional tracking methods—such as manual paper ledgers and static spreadsheets—suffer from high human computational errors, physical fragility, and cognitive fatigue. Concurrently, prevailing commercial applications frequently monetize user privacy through aggressive advertising and lock essential export features behind monthly subscription paywalls.</w:t>
      </w:r>
    </w:p>
    <w:p w14:paraId="54EB43A5"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14.2 Summary of System Developed</w:t>
      </w:r>
    </w:p>
    <w:p w14:paraId="608EE29D" w14:textId="77777777" w:rsidR="00D34C6B" w:rsidRPr="003479D1" w:rsidRDefault="00000000">
      <w:pPr>
        <w:spacing w:after="120" w:line="240" w:lineRule="auto"/>
        <w:jc w:val="both"/>
        <w:rPr>
          <w:rFonts w:cs="Times New Roman"/>
          <w:color w:val="auto"/>
        </w:rPr>
      </w:pPr>
      <w:r w:rsidRPr="003479D1">
        <w:rPr>
          <w:rFonts w:cs="Times New Roman"/>
          <w:color w:val="auto"/>
        </w:rPr>
        <w:t>To resolve these challenges, ExpenseX — Smart Expense Tracker was engineered and successfully deployed as a robust, full-stack, cloud-native web application. Built on the MERN stack (React 19, Node.js, Express.js 5, MongoDB Atlas), ExpenseX provides a secure, centralized platform featuring stateless JWT authentication, salted bcrypt password hashing, dynamic CRUD transaction management, paginated data retrieval, interactive Recharts visualizations (Pie and Line charts), and an industrial-grade multi-format export engine generating downloadable PDF, Excel, CSV, and JSON statements.</w:t>
      </w:r>
    </w:p>
    <w:p w14:paraId="64987A6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14.3 Software Engineering Principles Demonstrated</w:t>
      </w:r>
    </w:p>
    <w:p w14:paraId="489D75D3" w14:textId="77777777" w:rsidR="00D34C6B" w:rsidRPr="003479D1" w:rsidRDefault="00000000">
      <w:pPr>
        <w:spacing w:after="120" w:line="240" w:lineRule="auto"/>
        <w:jc w:val="both"/>
        <w:rPr>
          <w:rFonts w:cs="Times New Roman"/>
          <w:color w:val="auto"/>
        </w:rPr>
      </w:pPr>
      <w:r w:rsidRPr="003479D1">
        <w:rPr>
          <w:rFonts w:cs="Times New Roman"/>
          <w:color w:val="auto"/>
        </w:rPr>
        <w:t>The project exemplifies rigorous software engineering methodologies throughout its lifecycle: modular component architecture, unidirectional dependency flows, strict REST API design, schema-level database validation via Mongoose, Defense-in-Depth security, defensive prompt engineering with Google Gemini 2.5 Flash, streaming I/O memory optimization, and comprehensive multi-tiered testing.</w:t>
      </w:r>
    </w:p>
    <w:p w14:paraId="5BBDEB67"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14.4 Technical Competencies Acquired</w:t>
      </w:r>
    </w:p>
    <w:p w14:paraId="1FFCC0C3" w14:textId="77777777" w:rsidR="00D34C6B" w:rsidRPr="003479D1" w:rsidRDefault="00000000">
      <w:pPr>
        <w:spacing w:after="120" w:line="240" w:lineRule="auto"/>
        <w:jc w:val="both"/>
        <w:rPr>
          <w:rFonts w:cs="Times New Roman"/>
          <w:color w:val="auto"/>
        </w:rPr>
      </w:pPr>
      <w:r w:rsidRPr="003479D1">
        <w:rPr>
          <w:rFonts w:cs="Times New Roman"/>
          <w:color w:val="auto"/>
        </w:rPr>
        <w:t>The conception, implementation, and deployment of ExpenseX provided deep practical competencies in full-stack architecture, asynchronous JavaScript event loops, NoSQL data modeling, cryptographic security, LLM prompt engineering, cloud edge deployment on Vercel and Render, and university-standard technical documentation.</w:t>
      </w:r>
    </w:p>
    <w:p w14:paraId="3E7BB35C" w14:textId="77777777" w:rsidR="00D34C6B" w:rsidRPr="003479D1" w:rsidRDefault="00000000">
      <w:pPr>
        <w:keepNext/>
        <w:spacing w:before="280" w:after="100" w:line="240" w:lineRule="auto"/>
        <w:rPr>
          <w:rFonts w:cs="Times New Roman"/>
          <w:color w:val="auto"/>
        </w:rPr>
      </w:pPr>
      <w:r w:rsidRPr="003479D1">
        <w:rPr>
          <w:rFonts w:cs="Times New Roman"/>
          <w:b/>
          <w:color w:val="auto"/>
          <w:sz w:val="28"/>
        </w:rPr>
        <w:t>14.5 Concluding Remarks and Final Evaluation</w:t>
      </w:r>
    </w:p>
    <w:p w14:paraId="2A9CA4F1" w14:textId="77777777" w:rsidR="00D34C6B" w:rsidRPr="003479D1" w:rsidRDefault="00000000">
      <w:pPr>
        <w:spacing w:after="120" w:line="240" w:lineRule="auto"/>
        <w:jc w:val="both"/>
        <w:rPr>
          <w:rFonts w:cs="Times New Roman"/>
          <w:color w:val="auto"/>
        </w:rPr>
      </w:pPr>
      <w:r w:rsidRPr="003479D1">
        <w:rPr>
          <w:rFonts w:cs="Times New Roman"/>
          <w:color w:val="auto"/>
        </w:rPr>
        <w:t>ExpenseX bridges the critical gap between passive financial recording and active behavioral empowerment. By demonstrating that modern open-source technologies and generative AI can be harmoniously synthesized into a high-performance, private, and zero-cost application, ExpenseX stands as a comprehensive, production-ready, and academically exemplary final-year software project.</w:t>
      </w:r>
    </w:p>
    <w:p w14:paraId="56708731" w14:textId="77777777" w:rsidR="00D34C6B" w:rsidRPr="003479D1" w:rsidRDefault="00000000">
      <w:pPr>
        <w:rPr>
          <w:rFonts w:cs="Times New Roman"/>
          <w:color w:val="auto"/>
        </w:rPr>
      </w:pPr>
      <w:r w:rsidRPr="003479D1">
        <w:rPr>
          <w:rFonts w:cs="Times New Roman"/>
          <w:color w:val="auto"/>
        </w:rPr>
        <w:br w:type="page"/>
      </w:r>
    </w:p>
    <w:p w14:paraId="35FF543E"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REFERENCES</w:t>
      </w:r>
    </w:p>
    <w:p w14:paraId="1F4FA884"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IEEE FORMAT BIBLIOGRAPHY</w:t>
      </w:r>
    </w:p>
    <w:p w14:paraId="4E008933"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 </w:t>
      </w:r>
      <w:r w:rsidRPr="003479D1">
        <w:rPr>
          <w:rFonts w:cs="Times New Roman"/>
          <w:color w:val="auto"/>
          <w:sz w:val="22"/>
        </w:rPr>
        <w:t>Meta Open Source, 'React 19 Documentation: Core Concepts, Hooks, and Component Architecture', 2024. [Online]. Available: https://react.dev/</w:t>
      </w:r>
    </w:p>
    <w:p w14:paraId="059C3AAE"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[2] </w:t>
      </w:r>
      <w:r w:rsidRPr="003479D1">
        <w:rPr>
          <w:rFonts w:cs="Times New Roman"/>
          <w:color w:val="auto"/>
          <w:sz w:val="22"/>
        </w:rPr>
        <w:t>OpenJS Foundation, 'Node.js v20 LTS Architecture, Event Loop, and Asynchronous Non-Blocking I/O', 2024. [Online]. Available: https://nodejs.org/docs/</w:t>
      </w:r>
    </w:p>
    <w:p w14:paraId="5583CDD2"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[3] </w:t>
      </w:r>
      <w:r w:rsidRPr="003479D1">
        <w:rPr>
          <w:rFonts w:cs="Times New Roman"/>
          <w:color w:val="auto"/>
          <w:sz w:val="22"/>
        </w:rPr>
        <w:t>StrongLoop / OpenJS Foundation, 'Express.js 5.x Framework: RESTful Routing, Middleware Stacks, and API Design', 2024. [Online]. Available: https://expressjs.com/</w:t>
      </w:r>
    </w:p>
    <w:p w14:paraId="3C7BDC5D"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[4] </w:t>
      </w:r>
      <w:r w:rsidRPr="003479D1">
        <w:rPr>
          <w:rFonts w:cs="Times New Roman"/>
          <w:color w:val="auto"/>
          <w:sz w:val="22"/>
        </w:rPr>
        <w:t>MongoDB, Inc., 'MongoDB Manual 8.0: Document Data Modeling, Replica Sets, and Aggregation Pipeline Optimization', 2024. [Online]. Available: https://www.mongodb.com/docs/manual/</w:t>
      </w:r>
    </w:p>
    <w:p w14:paraId="76C1A4EA"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[5] </w:t>
      </w:r>
      <w:r w:rsidRPr="003479D1">
        <w:rPr>
          <w:rFonts w:cs="Times New Roman"/>
          <w:color w:val="auto"/>
          <w:sz w:val="22"/>
        </w:rPr>
        <w:t>Automattic, 'Mongoose 8.x: Schema Definition, Validation, Population, and Query Compilation for Node.js', 2024. [Online]. Available: https://mongoosejs.com/docs/</w:t>
      </w:r>
    </w:p>
    <w:p w14:paraId="7DE089A2"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[6] </w:t>
      </w:r>
      <w:r w:rsidRPr="003479D1">
        <w:rPr>
          <w:rFonts w:cs="Times New Roman"/>
          <w:color w:val="auto"/>
          <w:sz w:val="22"/>
        </w:rPr>
        <w:t>M. Jones, J. Bradley, and N. Sakimura, 'JSON Web Token (JWT)', RFC 7519, Internet Engineering Task Force (IETF), May 2015. [Online]. Available: https://tools.ietf.org/html/rfc7519</w:t>
      </w:r>
    </w:p>
    <w:p w14:paraId="2A0D09F5"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[7] </w:t>
      </w:r>
      <w:r w:rsidRPr="003479D1">
        <w:rPr>
          <w:rFonts w:cs="Times New Roman"/>
          <w:color w:val="auto"/>
          <w:sz w:val="22"/>
        </w:rPr>
        <w:t>Google Cloud AI, 'Google GenAI SDK Documentation (@google/genai) and Gemini 2.5 Flash Architecture', 2025. [Online]. Available: https://ai.google.dev/docs</w:t>
      </w:r>
    </w:p>
    <w:p w14:paraId="5143CA74"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[8] </w:t>
      </w:r>
      <w:r w:rsidRPr="003479D1">
        <w:rPr>
          <w:rFonts w:cs="Times New Roman"/>
          <w:color w:val="auto"/>
          <w:sz w:val="22"/>
        </w:rPr>
        <w:t>Recharts Group, 'Recharts 3.x: Redefined Charting Library Built with React and D3 SVG Primitives', 2024. [Online]. Available: https://recharts.org/</w:t>
      </w:r>
    </w:p>
    <w:p w14:paraId="30BAA4CD"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[9] </w:t>
      </w:r>
      <w:r w:rsidRPr="003479D1">
        <w:rPr>
          <w:rFonts w:cs="Times New Roman"/>
          <w:color w:val="auto"/>
          <w:sz w:val="22"/>
        </w:rPr>
        <w:t>R. S. Pressman and B. R. Maxim, 'Software Engineering: A Practitioner's Approach', 9th ed., McGraw-Hill Education, New York, NY, 2020.</w:t>
      </w:r>
    </w:p>
    <w:p w14:paraId="03510C17"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[10] </w:t>
      </w:r>
      <w:r w:rsidRPr="003479D1">
        <w:rPr>
          <w:rFonts w:cs="Times New Roman"/>
          <w:color w:val="auto"/>
          <w:sz w:val="22"/>
        </w:rPr>
        <w:t>A. Silberschatz, H. F. Korth, and S. Sudarshan, 'Database System Concepts', 7th ed., McGraw-Hill Education, New York, NY, 2019.</w:t>
      </w:r>
    </w:p>
    <w:p w14:paraId="574989FF"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[11] </w:t>
      </w:r>
      <w:r w:rsidRPr="003479D1">
        <w:rPr>
          <w:rFonts w:cs="Times New Roman"/>
          <w:color w:val="auto"/>
          <w:sz w:val="22"/>
        </w:rPr>
        <w:t>The Open Worldwide Application Security Project, 'OWASP Top 10 Web Application Security Risks', 2021. [Online]. Available: https://owasp.org/Top10/</w:t>
      </w:r>
    </w:p>
    <w:p w14:paraId="3B3FEBF5"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[12] </w:t>
      </w:r>
      <w:r w:rsidRPr="003479D1">
        <w:rPr>
          <w:rFonts w:cs="Times New Roman"/>
          <w:color w:val="auto"/>
          <w:sz w:val="22"/>
        </w:rPr>
        <w:t>E. You et al., 'Vite 8: Next Generation Frontend Tooling, Native ESM Dev Server, and Rollup Bundler', 2024. [Online]. Available: https://vitejs.dev/</w:t>
      </w:r>
    </w:p>
    <w:p w14:paraId="1E4BEB33"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[13] </w:t>
      </w:r>
      <w:r w:rsidRPr="003479D1">
        <w:rPr>
          <w:rFonts w:cs="Times New Roman"/>
          <w:color w:val="auto"/>
          <w:sz w:val="22"/>
        </w:rPr>
        <w:t>D. Foltz, 'PDFKit: A Comprehensive PDF Document Generation Library for Node.js', 2024. [Online]. Available: https://pdfkit.org/</w:t>
      </w:r>
    </w:p>
    <w:p w14:paraId="618ACB28" w14:textId="77777777" w:rsidR="00D34C6B" w:rsidRPr="003479D1" w:rsidRDefault="00000000">
      <w:pPr>
        <w:spacing w:before="80" w:after="120"/>
        <w:ind w:left="576" w:hanging="576"/>
        <w:rPr>
          <w:rFonts w:cs="Times New Roman"/>
          <w:color w:val="auto"/>
        </w:rPr>
      </w:pPr>
      <w:r w:rsidRPr="003479D1">
        <w:rPr>
          <w:rFonts w:cs="Times New Roman"/>
          <w:b/>
          <w:color w:val="auto"/>
          <w:sz w:val="22"/>
        </w:rPr>
        <w:t xml:space="preserve">[14] </w:t>
      </w:r>
      <w:r w:rsidRPr="003479D1">
        <w:rPr>
          <w:rFonts w:cs="Times New Roman"/>
          <w:color w:val="auto"/>
          <w:sz w:val="22"/>
        </w:rPr>
        <w:t>Guyon Roche et al., 'ExcelJS: Comprehensive Excel Spreadsheet Read/Write Engine for JavaScript and Node.js', 2024. [Online]. Available: https://github.com/exceljs/exceljs</w:t>
      </w:r>
    </w:p>
    <w:p w14:paraId="24A0B040" w14:textId="77777777" w:rsidR="00D34C6B" w:rsidRPr="003479D1" w:rsidRDefault="00000000">
      <w:pPr>
        <w:rPr>
          <w:rFonts w:cs="Times New Roman"/>
          <w:color w:val="auto"/>
        </w:rPr>
      </w:pPr>
      <w:r w:rsidRPr="003479D1">
        <w:rPr>
          <w:rFonts w:cs="Times New Roman"/>
          <w:color w:val="auto"/>
        </w:rPr>
        <w:br w:type="page"/>
      </w:r>
    </w:p>
    <w:p w14:paraId="43963E3F"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GLOSSARY</w:t>
      </w:r>
    </w:p>
    <w:p w14:paraId="75DEDD29"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TECHNICAL TERMS &amp; DEFINITIONS</w:t>
      </w:r>
    </w:p>
    <w:tbl>
      <w:tblPr>
        <w:tblW w:w="0" w:type="auto"/>
        <w:jc w:val="center"/>
        <w:tblLook w:val="04A0" w:firstRow="1" w:lastRow="0" w:firstColumn="1" w:lastColumn="0" w:noHBand="0" w:noVBand="1"/>
      </w:tblPr>
      <w:tblGrid>
        <w:gridCol w:w="3168"/>
        <w:gridCol w:w="5832"/>
      </w:tblGrid>
      <w:tr w:rsidR="00D34C6B" w:rsidRPr="003479D1" w14:paraId="1B62A0E6" w14:textId="77777777">
        <w:trPr>
          <w:jc w:val="center"/>
        </w:trPr>
        <w:tc>
          <w:tcPr>
            <w:tcW w:w="3168" w:type="dxa"/>
          </w:tcPr>
          <w:p w14:paraId="01D76BC7" w14:textId="77777777" w:rsidR="00D34C6B" w:rsidRPr="003479D1" w:rsidRDefault="00000000">
            <w:pPr>
              <w:spacing w:before="40" w:after="40"/>
              <w:rPr>
                <w:rFonts w:cs="Times New Roman"/>
                <w:color w:val="auto"/>
              </w:rPr>
            </w:pPr>
            <w:r w:rsidRPr="003479D1">
              <w:rPr>
                <w:rFonts w:cs="Times New Roman"/>
                <w:b/>
                <w:color w:val="auto"/>
                <w:sz w:val="20"/>
              </w:rPr>
              <w:t>API (Application Programming Interface)</w:t>
            </w:r>
          </w:p>
        </w:tc>
        <w:tc>
          <w:tcPr>
            <w:tcW w:w="5832" w:type="dxa"/>
          </w:tcPr>
          <w:p w14:paraId="404E6AC3" w14:textId="77777777" w:rsidR="00D34C6B" w:rsidRPr="003479D1" w:rsidRDefault="00000000">
            <w:pPr>
              <w:spacing w:before="40" w:after="40"/>
              <w:rPr>
                <w:rFonts w:cs="Times New Roman"/>
                <w:color w:val="auto"/>
              </w:rPr>
            </w:pPr>
            <w:r w:rsidRPr="003479D1">
              <w:rPr>
                <w:rFonts w:cs="Times New Roman"/>
                <w:color w:val="auto"/>
                <w:sz w:val="20"/>
              </w:rPr>
              <w:t>A formalized set of subroutine definitions, communication protocols, and tools that enable discrete software systems to interact seamlessly.</w:t>
            </w:r>
          </w:p>
        </w:tc>
      </w:tr>
      <w:tr w:rsidR="00D34C6B" w:rsidRPr="003479D1" w14:paraId="6EB4207B" w14:textId="77777777">
        <w:trPr>
          <w:jc w:val="center"/>
        </w:trPr>
        <w:tc>
          <w:tcPr>
            <w:tcW w:w="3168" w:type="dxa"/>
          </w:tcPr>
          <w:p w14:paraId="31C34ACF" w14:textId="77777777" w:rsidR="00D34C6B" w:rsidRPr="003479D1" w:rsidRDefault="00000000">
            <w:pPr>
              <w:spacing w:before="40" w:after="40"/>
              <w:rPr>
                <w:rFonts w:cs="Times New Roman"/>
                <w:color w:val="auto"/>
              </w:rPr>
            </w:pPr>
            <w:r w:rsidRPr="003479D1">
              <w:rPr>
                <w:rFonts w:cs="Times New Roman"/>
                <w:b/>
                <w:color w:val="auto"/>
                <w:sz w:val="20"/>
              </w:rPr>
              <w:t>REST (Representational State Transfer)</w:t>
            </w:r>
          </w:p>
        </w:tc>
        <w:tc>
          <w:tcPr>
            <w:tcW w:w="5832" w:type="dxa"/>
          </w:tcPr>
          <w:p w14:paraId="2C19A3F8" w14:textId="77777777" w:rsidR="00D34C6B" w:rsidRPr="003479D1" w:rsidRDefault="00000000">
            <w:pPr>
              <w:spacing w:before="40" w:after="40"/>
              <w:rPr>
                <w:rFonts w:cs="Times New Roman"/>
                <w:color w:val="auto"/>
              </w:rPr>
            </w:pPr>
            <w:r w:rsidRPr="003479D1">
              <w:rPr>
                <w:rFonts w:cs="Times New Roman"/>
                <w:color w:val="auto"/>
                <w:sz w:val="20"/>
              </w:rPr>
              <w:t>A software architectural style for distributed hypermedia systems that mandates stateless client-server interactions, cacheable responses, and standard HTTP method utilization.</w:t>
            </w:r>
          </w:p>
        </w:tc>
      </w:tr>
      <w:tr w:rsidR="00D34C6B" w:rsidRPr="003479D1" w14:paraId="08826291" w14:textId="77777777">
        <w:trPr>
          <w:jc w:val="center"/>
        </w:trPr>
        <w:tc>
          <w:tcPr>
            <w:tcW w:w="3168" w:type="dxa"/>
          </w:tcPr>
          <w:p w14:paraId="0F4F0227" w14:textId="77777777" w:rsidR="00D34C6B" w:rsidRPr="003479D1" w:rsidRDefault="00000000">
            <w:pPr>
              <w:spacing w:before="40" w:after="40"/>
              <w:rPr>
                <w:rFonts w:cs="Times New Roman"/>
                <w:color w:val="auto"/>
              </w:rPr>
            </w:pPr>
            <w:r w:rsidRPr="003479D1">
              <w:rPr>
                <w:rFonts w:cs="Times New Roman"/>
                <w:b/>
                <w:color w:val="auto"/>
                <w:sz w:val="20"/>
              </w:rPr>
              <w:t>CRUD (Create, Read, Update, Delete)</w:t>
            </w:r>
          </w:p>
        </w:tc>
        <w:tc>
          <w:tcPr>
            <w:tcW w:w="5832" w:type="dxa"/>
          </w:tcPr>
          <w:p w14:paraId="65124232" w14:textId="77777777" w:rsidR="00D34C6B" w:rsidRPr="003479D1" w:rsidRDefault="00000000">
            <w:pPr>
              <w:spacing w:before="40" w:after="40"/>
              <w:rPr>
                <w:rFonts w:cs="Times New Roman"/>
                <w:color w:val="auto"/>
              </w:rPr>
            </w:pPr>
            <w:r w:rsidRPr="003479D1">
              <w:rPr>
                <w:rFonts w:cs="Times New Roman"/>
                <w:color w:val="auto"/>
                <w:sz w:val="20"/>
              </w:rPr>
              <w:t>The four foundational persistence primitives executed on persistent data storage entities.</w:t>
            </w:r>
          </w:p>
        </w:tc>
      </w:tr>
      <w:tr w:rsidR="00D34C6B" w:rsidRPr="003479D1" w14:paraId="4C7DDA6E" w14:textId="77777777">
        <w:trPr>
          <w:jc w:val="center"/>
        </w:trPr>
        <w:tc>
          <w:tcPr>
            <w:tcW w:w="3168" w:type="dxa"/>
          </w:tcPr>
          <w:p w14:paraId="0D0C0575" w14:textId="77777777" w:rsidR="00D34C6B" w:rsidRPr="003479D1" w:rsidRDefault="00000000">
            <w:pPr>
              <w:spacing w:before="40" w:after="40"/>
              <w:rPr>
                <w:rFonts w:cs="Times New Roman"/>
                <w:color w:val="auto"/>
              </w:rPr>
            </w:pPr>
            <w:r w:rsidRPr="003479D1">
              <w:rPr>
                <w:rFonts w:cs="Times New Roman"/>
                <w:b/>
                <w:color w:val="auto"/>
                <w:sz w:val="20"/>
              </w:rPr>
              <w:t>JWT (JSON Web Token)</w:t>
            </w:r>
          </w:p>
        </w:tc>
        <w:tc>
          <w:tcPr>
            <w:tcW w:w="5832" w:type="dxa"/>
          </w:tcPr>
          <w:p w14:paraId="213A167F" w14:textId="77777777" w:rsidR="00D34C6B" w:rsidRPr="003479D1" w:rsidRDefault="00000000">
            <w:pPr>
              <w:spacing w:before="40" w:after="40"/>
              <w:rPr>
                <w:rFonts w:cs="Times New Roman"/>
                <w:color w:val="auto"/>
              </w:rPr>
            </w:pPr>
            <w:r w:rsidRPr="003479D1">
              <w:rPr>
                <w:rFonts w:cs="Times New Roman"/>
                <w:color w:val="auto"/>
                <w:sz w:val="20"/>
              </w:rPr>
              <w:t>An open, industry-standard RFC 7519 method for securely transmitting digitally signed claims as a compact JSON object between parties.</w:t>
            </w:r>
          </w:p>
        </w:tc>
      </w:tr>
      <w:tr w:rsidR="00D34C6B" w:rsidRPr="003479D1" w14:paraId="0A9CBC7B" w14:textId="77777777">
        <w:trPr>
          <w:jc w:val="center"/>
        </w:trPr>
        <w:tc>
          <w:tcPr>
            <w:tcW w:w="3168" w:type="dxa"/>
          </w:tcPr>
          <w:p w14:paraId="13319511" w14:textId="77777777" w:rsidR="00D34C6B" w:rsidRPr="003479D1" w:rsidRDefault="00000000">
            <w:pPr>
              <w:spacing w:before="40" w:after="40"/>
              <w:rPr>
                <w:rFonts w:cs="Times New Roman"/>
                <w:color w:val="auto"/>
              </w:rPr>
            </w:pPr>
            <w:r w:rsidRPr="003479D1">
              <w:rPr>
                <w:rFonts w:cs="Times New Roman"/>
                <w:b/>
                <w:color w:val="auto"/>
                <w:sz w:val="20"/>
              </w:rPr>
              <w:t>Authentication</w:t>
            </w:r>
          </w:p>
        </w:tc>
        <w:tc>
          <w:tcPr>
            <w:tcW w:w="5832" w:type="dxa"/>
          </w:tcPr>
          <w:p w14:paraId="70305E40" w14:textId="77777777" w:rsidR="00D34C6B" w:rsidRPr="003479D1" w:rsidRDefault="00000000">
            <w:pPr>
              <w:spacing w:before="40" w:after="40"/>
              <w:rPr>
                <w:rFonts w:cs="Times New Roman"/>
                <w:color w:val="auto"/>
              </w:rPr>
            </w:pPr>
            <w:r w:rsidRPr="003479D1">
              <w:rPr>
                <w:rFonts w:cs="Times New Roman"/>
                <w:color w:val="auto"/>
                <w:sz w:val="20"/>
              </w:rPr>
              <w:t>The cryptographic verification process of proving the asserted identity of a user or system entity via credentials.</w:t>
            </w:r>
          </w:p>
        </w:tc>
      </w:tr>
      <w:tr w:rsidR="00D34C6B" w:rsidRPr="003479D1" w14:paraId="47885003" w14:textId="77777777">
        <w:trPr>
          <w:jc w:val="center"/>
        </w:trPr>
        <w:tc>
          <w:tcPr>
            <w:tcW w:w="3168" w:type="dxa"/>
          </w:tcPr>
          <w:p w14:paraId="39F77EA5" w14:textId="77777777" w:rsidR="00D34C6B" w:rsidRPr="003479D1" w:rsidRDefault="00000000">
            <w:pPr>
              <w:spacing w:before="40" w:after="40"/>
              <w:rPr>
                <w:rFonts w:cs="Times New Roman"/>
                <w:color w:val="auto"/>
              </w:rPr>
            </w:pPr>
            <w:r w:rsidRPr="003479D1">
              <w:rPr>
                <w:rFonts w:cs="Times New Roman"/>
                <w:b/>
                <w:color w:val="auto"/>
                <w:sz w:val="20"/>
              </w:rPr>
              <w:t>Authorization</w:t>
            </w:r>
          </w:p>
        </w:tc>
        <w:tc>
          <w:tcPr>
            <w:tcW w:w="5832" w:type="dxa"/>
          </w:tcPr>
          <w:p w14:paraId="66C2501D" w14:textId="77777777" w:rsidR="00D34C6B" w:rsidRPr="003479D1" w:rsidRDefault="00000000">
            <w:pPr>
              <w:spacing w:before="40" w:after="40"/>
              <w:rPr>
                <w:rFonts w:cs="Times New Roman"/>
                <w:color w:val="auto"/>
              </w:rPr>
            </w:pPr>
            <w:r w:rsidRPr="003479D1">
              <w:rPr>
                <w:rFonts w:cs="Times New Roman"/>
                <w:color w:val="auto"/>
                <w:sz w:val="20"/>
              </w:rPr>
              <w:t>The verification process of determining whether an authenticated user possesses the privileges required to access a specific software resource.</w:t>
            </w:r>
          </w:p>
        </w:tc>
      </w:tr>
      <w:tr w:rsidR="00D34C6B" w:rsidRPr="003479D1" w14:paraId="3D128C61" w14:textId="77777777">
        <w:trPr>
          <w:jc w:val="center"/>
        </w:trPr>
        <w:tc>
          <w:tcPr>
            <w:tcW w:w="3168" w:type="dxa"/>
          </w:tcPr>
          <w:p w14:paraId="53725702" w14:textId="77777777" w:rsidR="00D34C6B" w:rsidRPr="003479D1" w:rsidRDefault="00000000">
            <w:pPr>
              <w:spacing w:before="40" w:after="40"/>
              <w:rPr>
                <w:rFonts w:cs="Times New Roman"/>
                <w:color w:val="auto"/>
              </w:rPr>
            </w:pPr>
            <w:r w:rsidRPr="003479D1">
              <w:rPr>
                <w:rFonts w:cs="Times New Roman"/>
                <w:b/>
                <w:color w:val="auto"/>
                <w:sz w:val="20"/>
              </w:rPr>
              <w:t>React.js</w:t>
            </w:r>
          </w:p>
        </w:tc>
        <w:tc>
          <w:tcPr>
            <w:tcW w:w="5832" w:type="dxa"/>
          </w:tcPr>
          <w:p w14:paraId="6480D259" w14:textId="77777777" w:rsidR="00D34C6B" w:rsidRPr="003479D1" w:rsidRDefault="00000000">
            <w:pPr>
              <w:spacing w:before="40" w:after="40"/>
              <w:rPr>
                <w:rFonts w:cs="Times New Roman"/>
                <w:color w:val="auto"/>
              </w:rPr>
            </w:pPr>
            <w:r w:rsidRPr="003479D1">
              <w:rPr>
                <w:rFonts w:cs="Times New Roman"/>
                <w:color w:val="auto"/>
                <w:sz w:val="20"/>
              </w:rPr>
              <w:t>A declarative, component-based open-source JavaScript front-end library engineered for building interactive user interfaces via Virtual DOM reconciliation.</w:t>
            </w:r>
          </w:p>
        </w:tc>
      </w:tr>
      <w:tr w:rsidR="00D34C6B" w:rsidRPr="003479D1" w14:paraId="5AB01FBB" w14:textId="77777777">
        <w:trPr>
          <w:jc w:val="center"/>
        </w:trPr>
        <w:tc>
          <w:tcPr>
            <w:tcW w:w="3168" w:type="dxa"/>
          </w:tcPr>
          <w:p w14:paraId="0BA03C3C" w14:textId="77777777" w:rsidR="00D34C6B" w:rsidRPr="003479D1" w:rsidRDefault="00000000">
            <w:pPr>
              <w:spacing w:before="40" w:after="40"/>
              <w:rPr>
                <w:rFonts w:cs="Times New Roman"/>
                <w:color w:val="auto"/>
              </w:rPr>
            </w:pPr>
            <w:r w:rsidRPr="003479D1">
              <w:rPr>
                <w:rFonts w:cs="Times New Roman"/>
                <w:b/>
                <w:color w:val="auto"/>
                <w:sz w:val="20"/>
              </w:rPr>
              <w:t>Node.js</w:t>
            </w:r>
          </w:p>
        </w:tc>
        <w:tc>
          <w:tcPr>
            <w:tcW w:w="5832" w:type="dxa"/>
          </w:tcPr>
          <w:p w14:paraId="1D3378DB" w14:textId="77777777" w:rsidR="00D34C6B" w:rsidRPr="003479D1" w:rsidRDefault="00000000">
            <w:pPr>
              <w:spacing w:before="40" w:after="40"/>
              <w:rPr>
                <w:rFonts w:cs="Times New Roman"/>
                <w:color w:val="auto"/>
              </w:rPr>
            </w:pPr>
            <w:r w:rsidRPr="003479D1">
              <w:rPr>
                <w:rFonts w:cs="Times New Roman"/>
                <w:color w:val="auto"/>
                <w:sz w:val="20"/>
              </w:rPr>
              <w:t>An open-source, cross-platform JavaScript runtime environment executing code outside web browsers, powered by Google Chrome's V8 engine and libuv event loops.</w:t>
            </w:r>
          </w:p>
        </w:tc>
      </w:tr>
      <w:tr w:rsidR="00D34C6B" w:rsidRPr="003479D1" w14:paraId="03731C14" w14:textId="77777777">
        <w:trPr>
          <w:jc w:val="center"/>
        </w:trPr>
        <w:tc>
          <w:tcPr>
            <w:tcW w:w="3168" w:type="dxa"/>
          </w:tcPr>
          <w:p w14:paraId="31BE2F49" w14:textId="77777777" w:rsidR="00D34C6B" w:rsidRPr="003479D1" w:rsidRDefault="00000000">
            <w:pPr>
              <w:spacing w:before="40" w:after="40"/>
              <w:rPr>
                <w:rFonts w:cs="Times New Roman"/>
                <w:color w:val="auto"/>
              </w:rPr>
            </w:pPr>
            <w:r w:rsidRPr="003479D1">
              <w:rPr>
                <w:rFonts w:cs="Times New Roman"/>
                <w:b/>
                <w:color w:val="auto"/>
                <w:sz w:val="20"/>
              </w:rPr>
              <w:t>Express.js</w:t>
            </w:r>
          </w:p>
        </w:tc>
        <w:tc>
          <w:tcPr>
            <w:tcW w:w="5832" w:type="dxa"/>
          </w:tcPr>
          <w:p w14:paraId="6828E201" w14:textId="77777777" w:rsidR="00D34C6B" w:rsidRPr="003479D1" w:rsidRDefault="00000000">
            <w:pPr>
              <w:spacing w:before="40" w:after="40"/>
              <w:rPr>
                <w:rFonts w:cs="Times New Roman"/>
                <w:color w:val="auto"/>
              </w:rPr>
            </w:pPr>
            <w:r w:rsidRPr="003479D1">
              <w:rPr>
                <w:rFonts w:cs="Times New Roman"/>
                <w:color w:val="auto"/>
                <w:sz w:val="20"/>
              </w:rPr>
              <w:t>A fast, unopinionated, minimalist web application and routing framework for Node.js, functioning as a lightweight REST API server.</w:t>
            </w:r>
          </w:p>
        </w:tc>
      </w:tr>
      <w:tr w:rsidR="00D34C6B" w:rsidRPr="003479D1" w14:paraId="2F3533D6" w14:textId="77777777">
        <w:trPr>
          <w:jc w:val="center"/>
        </w:trPr>
        <w:tc>
          <w:tcPr>
            <w:tcW w:w="3168" w:type="dxa"/>
          </w:tcPr>
          <w:p w14:paraId="7208EB54" w14:textId="77777777" w:rsidR="00D34C6B" w:rsidRPr="003479D1" w:rsidRDefault="00000000">
            <w:pPr>
              <w:spacing w:before="40" w:after="40"/>
              <w:rPr>
                <w:rFonts w:cs="Times New Roman"/>
                <w:color w:val="auto"/>
              </w:rPr>
            </w:pPr>
            <w:r w:rsidRPr="003479D1">
              <w:rPr>
                <w:rFonts w:cs="Times New Roman"/>
                <w:b/>
                <w:color w:val="auto"/>
                <w:sz w:val="20"/>
              </w:rPr>
              <w:t>MongoDB</w:t>
            </w:r>
          </w:p>
        </w:tc>
        <w:tc>
          <w:tcPr>
            <w:tcW w:w="5832" w:type="dxa"/>
          </w:tcPr>
          <w:p w14:paraId="5B38DAF8" w14:textId="77777777" w:rsidR="00D34C6B" w:rsidRPr="003479D1" w:rsidRDefault="00000000">
            <w:pPr>
              <w:spacing w:before="40" w:after="40"/>
              <w:rPr>
                <w:rFonts w:cs="Times New Roman"/>
                <w:color w:val="auto"/>
              </w:rPr>
            </w:pPr>
            <w:r w:rsidRPr="003479D1">
              <w:rPr>
                <w:rFonts w:cs="Times New Roman"/>
                <w:color w:val="auto"/>
                <w:sz w:val="20"/>
              </w:rPr>
              <w:t>A high-performance, source-available, distributed document-oriented NoSQL database that stores data in flexible, JSON-like BSON documents.</w:t>
            </w:r>
          </w:p>
        </w:tc>
      </w:tr>
      <w:tr w:rsidR="00D34C6B" w:rsidRPr="003479D1" w14:paraId="1FFE3B98" w14:textId="77777777">
        <w:trPr>
          <w:jc w:val="center"/>
        </w:trPr>
        <w:tc>
          <w:tcPr>
            <w:tcW w:w="3168" w:type="dxa"/>
          </w:tcPr>
          <w:p w14:paraId="2712671E" w14:textId="77777777" w:rsidR="00D34C6B" w:rsidRPr="003479D1" w:rsidRDefault="00000000">
            <w:pPr>
              <w:spacing w:before="40" w:after="40"/>
              <w:rPr>
                <w:rFonts w:cs="Times New Roman"/>
                <w:color w:val="auto"/>
              </w:rPr>
            </w:pPr>
            <w:r w:rsidRPr="003479D1">
              <w:rPr>
                <w:rFonts w:cs="Times New Roman"/>
                <w:b/>
                <w:color w:val="auto"/>
                <w:sz w:val="20"/>
              </w:rPr>
              <w:t>Mongoose</w:t>
            </w:r>
          </w:p>
        </w:tc>
        <w:tc>
          <w:tcPr>
            <w:tcW w:w="5832" w:type="dxa"/>
          </w:tcPr>
          <w:p w14:paraId="080AC397" w14:textId="77777777" w:rsidR="00D34C6B" w:rsidRPr="003479D1" w:rsidRDefault="00000000">
            <w:pPr>
              <w:spacing w:before="40" w:after="40"/>
              <w:rPr>
                <w:rFonts w:cs="Times New Roman"/>
                <w:color w:val="auto"/>
              </w:rPr>
            </w:pPr>
            <w:r w:rsidRPr="003479D1">
              <w:rPr>
                <w:rFonts w:cs="Times New Roman"/>
                <w:color w:val="auto"/>
                <w:sz w:val="20"/>
              </w:rPr>
              <w:t>An Object Data Modeling (ODM) library for MongoDB and Node.js that manages relationship schemas, type casting, validation, and query compilation.</w:t>
            </w:r>
          </w:p>
        </w:tc>
      </w:tr>
      <w:tr w:rsidR="00D34C6B" w:rsidRPr="003479D1" w14:paraId="06BD786A" w14:textId="77777777">
        <w:trPr>
          <w:jc w:val="center"/>
        </w:trPr>
        <w:tc>
          <w:tcPr>
            <w:tcW w:w="3168" w:type="dxa"/>
          </w:tcPr>
          <w:p w14:paraId="7740F17C" w14:textId="77777777" w:rsidR="00D34C6B" w:rsidRPr="003479D1" w:rsidRDefault="00000000">
            <w:pPr>
              <w:spacing w:before="40" w:after="40"/>
              <w:rPr>
                <w:rFonts w:cs="Times New Roman"/>
                <w:color w:val="auto"/>
              </w:rPr>
            </w:pPr>
            <w:r w:rsidRPr="003479D1">
              <w:rPr>
                <w:rFonts w:cs="Times New Roman"/>
                <w:b/>
                <w:color w:val="auto"/>
                <w:sz w:val="20"/>
              </w:rPr>
              <w:t>JSON (JavaScript Object Notation)</w:t>
            </w:r>
          </w:p>
        </w:tc>
        <w:tc>
          <w:tcPr>
            <w:tcW w:w="5832" w:type="dxa"/>
          </w:tcPr>
          <w:p w14:paraId="117D15E4" w14:textId="77777777" w:rsidR="00D34C6B" w:rsidRPr="003479D1" w:rsidRDefault="00000000">
            <w:pPr>
              <w:spacing w:before="40" w:after="40"/>
              <w:rPr>
                <w:rFonts w:cs="Times New Roman"/>
                <w:color w:val="auto"/>
              </w:rPr>
            </w:pPr>
            <w:r w:rsidRPr="003479D1">
              <w:rPr>
                <w:rFonts w:cs="Times New Roman"/>
                <w:color w:val="auto"/>
                <w:sz w:val="20"/>
              </w:rPr>
              <w:t>A lightweight, text-based, human-readable data interchange format consisting of attribute-value pairs and ordered lists.</w:t>
            </w:r>
          </w:p>
        </w:tc>
      </w:tr>
      <w:tr w:rsidR="00D34C6B" w:rsidRPr="003479D1" w14:paraId="6932D578" w14:textId="77777777">
        <w:trPr>
          <w:jc w:val="center"/>
        </w:trPr>
        <w:tc>
          <w:tcPr>
            <w:tcW w:w="3168" w:type="dxa"/>
          </w:tcPr>
          <w:p w14:paraId="2DC130E8" w14:textId="77777777" w:rsidR="00D34C6B" w:rsidRPr="003479D1" w:rsidRDefault="00000000">
            <w:pPr>
              <w:spacing w:before="40" w:after="40"/>
              <w:rPr>
                <w:rFonts w:cs="Times New Roman"/>
                <w:color w:val="auto"/>
              </w:rPr>
            </w:pPr>
            <w:r w:rsidRPr="003479D1">
              <w:rPr>
                <w:rFonts w:cs="Times New Roman"/>
                <w:b/>
                <w:color w:val="auto"/>
                <w:sz w:val="20"/>
              </w:rPr>
              <w:t>BSON (Binary JSON)</w:t>
            </w:r>
          </w:p>
        </w:tc>
        <w:tc>
          <w:tcPr>
            <w:tcW w:w="5832" w:type="dxa"/>
          </w:tcPr>
          <w:p w14:paraId="677E092C" w14:textId="77777777" w:rsidR="00D34C6B" w:rsidRPr="003479D1" w:rsidRDefault="00000000">
            <w:pPr>
              <w:spacing w:before="40" w:after="40"/>
              <w:rPr>
                <w:rFonts w:cs="Times New Roman"/>
                <w:color w:val="auto"/>
              </w:rPr>
            </w:pPr>
            <w:r w:rsidRPr="003479D1">
              <w:rPr>
                <w:rFonts w:cs="Times New Roman"/>
                <w:color w:val="auto"/>
                <w:sz w:val="20"/>
              </w:rPr>
              <w:t>A binary-encoded serialization format used by MongoDB to store documents, extending JSON with explicit data types such as Date and ObjectId.</w:t>
            </w:r>
          </w:p>
        </w:tc>
      </w:tr>
      <w:tr w:rsidR="00D34C6B" w:rsidRPr="003479D1" w14:paraId="5BD4C8A7" w14:textId="77777777">
        <w:trPr>
          <w:jc w:val="center"/>
        </w:trPr>
        <w:tc>
          <w:tcPr>
            <w:tcW w:w="3168" w:type="dxa"/>
          </w:tcPr>
          <w:p w14:paraId="5E34396E" w14:textId="77777777" w:rsidR="00D34C6B" w:rsidRPr="003479D1" w:rsidRDefault="00000000">
            <w:pPr>
              <w:spacing w:before="40" w:after="40"/>
              <w:rPr>
                <w:rFonts w:cs="Times New Roman"/>
                <w:color w:val="auto"/>
              </w:rPr>
            </w:pPr>
            <w:r w:rsidRPr="003479D1">
              <w:rPr>
                <w:rFonts w:cs="Times New Roman"/>
                <w:b/>
                <w:color w:val="auto"/>
                <w:sz w:val="20"/>
              </w:rPr>
              <w:t>HTTP (Hypertext Transfer Protocol)</w:t>
            </w:r>
          </w:p>
        </w:tc>
        <w:tc>
          <w:tcPr>
            <w:tcW w:w="5832" w:type="dxa"/>
          </w:tcPr>
          <w:p w14:paraId="148C0CD3" w14:textId="77777777" w:rsidR="00D34C6B" w:rsidRPr="003479D1" w:rsidRDefault="00000000">
            <w:pPr>
              <w:spacing w:before="40" w:after="40"/>
              <w:rPr>
                <w:rFonts w:cs="Times New Roman"/>
                <w:color w:val="auto"/>
              </w:rPr>
            </w:pPr>
            <w:r w:rsidRPr="003479D1">
              <w:rPr>
                <w:rFonts w:cs="Times New Roman"/>
                <w:color w:val="auto"/>
                <w:sz w:val="20"/>
              </w:rPr>
              <w:t>The foundational stateless application-layer communication protocol governing hypermedia transmission on the World Wide Web.</w:t>
            </w:r>
          </w:p>
        </w:tc>
      </w:tr>
      <w:tr w:rsidR="00D34C6B" w:rsidRPr="003479D1" w14:paraId="6A185206" w14:textId="77777777">
        <w:trPr>
          <w:jc w:val="center"/>
        </w:trPr>
        <w:tc>
          <w:tcPr>
            <w:tcW w:w="3168" w:type="dxa"/>
          </w:tcPr>
          <w:p w14:paraId="0D228BE2" w14:textId="77777777" w:rsidR="00D34C6B" w:rsidRPr="003479D1" w:rsidRDefault="00000000">
            <w:pPr>
              <w:spacing w:before="40" w:after="40"/>
              <w:rPr>
                <w:rFonts w:cs="Times New Roman"/>
                <w:color w:val="auto"/>
              </w:rPr>
            </w:pPr>
            <w:r w:rsidRPr="003479D1">
              <w:rPr>
                <w:rFonts w:cs="Times New Roman"/>
                <w:b/>
                <w:color w:val="auto"/>
                <w:sz w:val="20"/>
              </w:rPr>
              <w:t>HTTP Verbs</w:t>
            </w:r>
          </w:p>
        </w:tc>
        <w:tc>
          <w:tcPr>
            <w:tcW w:w="5832" w:type="dxa"/>
          </w:tcPr>
          <w:p w14:paraId="015D0F15" w14:textId="77777777" w:rsidR="00D34C6B" w:rsidRPr="003479D1" w:rsidRDefault="00000000">
            <w:pPr>
              <w:spacing w:before="40" w:after="40"/>
              <w:rPr>
                <w:rFonts w:cs="Times New Roman"/>
                <w:color w:val="auto"/>
              </w:rPr>
            </w:pPr>
            <w:r w:rsidRPr="003479D1">
              <w:rPr>
                <w:rFonts w:cs="Times New Roman"/>
                <w:color w:val="auto"/>
                <w:sz w:val="20"/>
              </w:rPr>
              <w:t xml:space="preserve">A standardized set of request methods (GET, POST, PUT, DELETE, PATCH, OPTIONS) indicating the desired action to be performed on </w:t>
            </w:r>
            <w:r w:rsidRPr="003479D1">
              <w:rPr>
                <w:rFonts w:cs="Times New Roman"/>
                <w:color w:val="auto"/>
                <w:sz w:val="20"/>
              </w:rPr>
              <w:lastRenderedPageBreak/>
              <w:t>a resource.</w:t>
            </w:r>
          </w:p>
        </w:tc>
      </w:tr>
      <w:tr w:rsidR="00D34C6B" w:rsidRPr="003479D1" w14:paraId="68A15C5B" w14:textId="77777777">
        <w:trPr>
          <w:jc w:val="center"/>
        </w:trPr>
        <w:tc>
          <w:tcPr>
            <w:tcW w:w="3168" w:type="dxa"/>
          </w:tcPr>
          <w:p w14:paraId="420F8F44" w14:textId="77777777" w:rsidR="00D34C6B" w:rsidRPr="003479D1" w:rsidRDefault="00000000">
            <w:pPr>
              <w:spacing w:before="40" w:after="40"/>
              <w:rPr>
                <w:rFonts w:cs="Times New Roman"/>
                <w:color w:val="auto"/>
              </w:rPr>
            </w:pPr>
            <w:r w:rsidRPr="003479D1">
              <w:rPr>
                <w:rFonts w:cs="Times New Roman"/>
                <w:b/>
                <w:color w:val="auto"/>
                <w:sz w:val="20"/>
              </w:rPr>
              <w:lastRenderedPageBreak/>
              <w:t>Middleware</w:t>
            </w:r>
          </w:p>
        </w:tc>
        <w:tc>
          <w:tcPr>
            <w:tcW w:w="5832" w:type="dxa"/>
          </w:tcPr>
          <w:p w14:paraId="69F7F5E6" w14:textId="77777777" w:rsidR="00D34C6B" w:rsidRPr="003479D1" w:rsidRDefault="00000000">
            <w:pPr>
              <w:spacing w:before="40" w:after="40"/>
              <w:rPr>
                <w:rFonts w:cs="Times New Roman"/>
                <w:color w:val="auto"/>
              </w:rPr>
            </w:pPr>
            <w:r w:rsidRPr="003479D1">
              <w:rPr>
                <w:rFonts w:cs="Times New Roman"/>
                <w:color w:val="auto"/>
                <w:sz w:val="20"/>
              </w:rPr>
              <w:t>Software functions in Express that have access to the request object (req), response object (res), and the next middleware function in the application’s request-response cycle.</w:t>
            </w:r>
          </w:p>
        </w:tc>
      </w:tr>
      <w:tr w:rsidR="00D34C6B" w:rsidRPr="003479D1" w14:paraId="45976A8A" w14:textId="77777777">
        <w:trPr>
          <w:jc w:val="center"/>
        </w:trPr>
        <w:tc>
          <w:tcPr>
            <w:tcW w:w="3168" w:type="dxa"/>
          </w:tcPr>
          <w:p w14:paraId="11610D2B" w14:textId="77777777" w:rsidR="00D34C6B" w:rsidRPr="003479D1" w:rsidRDefault="00000000">
            <w:pPr>
              <w:spacing w:before="40" w:after="40"/>
              <w:rPr>
                <w:rFonts w:cs="Times New Roman"/>
                <w:color w:val="auto"/>
              </w:rPr>
            </w:pPr>
            <w:r w:rsidRPr="003479D1">
              <w:rPr>
                <w:rFonts w:cs="Times New Roman"/>
                <w:b/>
                <w:color w:val="auto"/>
                <w:sz w:val="20"/>
              </w:rPr>
              <w:t>Component</w:t>
            </w:r>
          </w:p>
        </w:tc>
        <w:tc>
          <w:tcPr>
            <w:tcW w:w="5832" w:type="dxa"/>
          </w:tcPr>
          <w:p w14:paraId="5342D2A2" w14:textId="77777777" w:rsidR="00D34C6B" w:rsidRPr="003479D1" w:rsidRDefault="00000000">
            <w:pPr>
              <w:spacing w:before="40" w:after="40"/>
              <w:rPr>
                <w:rFonts w:cs="Times New Roman"/>
                <w:color w:val="auto"/>
              </w:rPr>
            </w:pPr>
            <w:r w:rsidRPr="003479D1">
              <w:rPr>
                <w:rFonts w:cs="Times New Roman"/>
                <w:color w:val="auto"/>
                <w:sz w:val="20"/>
              </w:rPr>
              <w:t>A self-contained, modular, reusable visual building block in React that encapsulates its own structure (JSX), presentation styling, and internal state.</w:t>
            </w:r>
          </w:p>
        </w:tc>
      </w:tr>
      <w:tr w:rsidR="00D34C6B" w:rsidRPr="003479D1" w14:paraId="32C6F8A7" w14:textId="77777777">
        <w:trPr>
          <w:jc w:val="center"/>
        </w:trPr>
        <w:tc>
          <w:tcPr>
            <w:tcW w:w="3168" w:type="dxa"/>
          </w:tcPr>
          <w:p w14:paraId="5CDF1A3B" w14:textId="77777777" w:rsidR="00D34C6B" w:rsidRPr="003479D1" w:rsidRDefault="00000000">
            <w:pPr>
              <w:spacing w:before="40" w:after="40"/>
              <w:rPr>
                <w:rFonts w:cs="Times New Roman"/>
                <w:color w:val="auto"/>
              </w:rPr>
            </w:pPr>
            <w:r w:rsidRPr="003479D1">
              <w:rPr>
                <w:rFonts w:cs="Times New Roman"/>
                <w:b/>
                <w:color w:val="auto"/>
                <w:sz w:val="20"/>
              </w:rPr>
              <w:t>State</w:t>
            </w:r>
          </w:p>
        </w:tc>
        <w:tc>
          <w:tcPr>
            <w:tcW w:w="5832" w:type="dxa"/>
          </w:tcPr>
          <w:p w14:paraId="75FE2B10" w14:textId="77777777" w:rsidR="00D34C6B" w:rsidRPr="003479D1" w:rsidRDefault="00000000">
            <w:pPr>
              <w:spacing w:before="40" w:after="40"/>
              <w:rPr>
                <w:rFonts w:cs="Times New Roman"/>
                <w:color w:val="auto"/>
              </w:rPr>
            </w:pPr>
            <w:r w:rsidRPr="003479D1">
              <w:rPr>
                <w:rFonts w:cs="Times New Roman"/>
                <w:color w:val="auto"/>
                <w:sz w:val="20"/>
              </w:rPr>
              <w:t>A built-in React object used to contain data or information about the component that may change over user lifecycle interactions, triggering re-rendering.</w:t>
            </w:r>
          </w:p>
        </w:tc>
      </w:tr>
      <w:tr w:rsidR="00D34C6B" w:rsidRPr="003479D1" w14:paraId="5EA49700" w14:textId="77777777">
        <w:trPr>
          <w:jc w:val="center"/>
        </w:trPr>
        <w:tc>
          <w:tcPr>
            <w:tcW w:w="3168" w:type="dxa"/>
          </w:tcPr>
          <w:p w14:paraId="163DF19E" w14:textId="77777777" w:rsidR="00D34C6B" w:rsidRPr="003479D1" w:rsidRDefault="00000000">
            <w:pPr>
              <w:spacing w:before="40" w:after="40"/>
              <w:rPr>
                <w:rFonts w:cs="Times New Roman"/>
                <w:color w:val="auto"/>
              </w:rPr>
            </w:pPr>
            <w:r w:rsidRPr="003479D1">
              <w:rPr>
                <w:rFonts w:cs="Times New Roman"/>
                <w:b/>
                <w:color w:val="auto"/>
                <w:sz w:val="20"/>
              </w:rPr>
              <w:t>Props (Properties)</w:t>
            </w:r>
          </w:p>
        </w:tc>
        <w:tc>
          <w:tcPr>
            <w:tcW w:w="5832" w:type="dxa"/>
          </w:tcPr>
          <w:p w14:paraId="616AF0CB" w14:textId="77777777" w:rsidR="00D34C6B" w:rsidRPr="003479D1" w:rsidRDefault="00000000">
            <w:pPr>
              <w:spacing w:before="40" w:after="40"/>
              <w:rPr>
                <w:rFonts w:cs="Times New Roman"/>
                <w:color w:val="auto"/>
              </w:rPr>
            </w:pPr>
            <w:r w:rsidRPr="003479D1">
              <w:rPr>
                <w:rFonts w:cs="Times New Roman"/>
                <w:color w:val="auto"/>
                <w:sz w:val="20"/>
              </w:rPr>
              <w:t>Read-only input data passed from parent components to child components in React, facilitating unidirectional data flow.</w:t>
            </w:r>
          </w:p>
        </w:tc>
      </w:tr>
      <w:tr w:rsidR="00D34C6B" w:rsidRPr="003479D1" w14:paraId="5CD6720A" w14:textId="77777777">
        <w:trPr>
          <w:jc w:val="center"/>
        </w:trPr>
        <w:tc>
          <w:tcPr>
            <w:tcW w:w="3168" w:type="dxa"/>
          </w:tcPr>
          <w:p w14:paraId="6B41D37B" w14:textId="77777777" w:rsidR="00D34C6B" w:rsidRPr="003479D1" w:rsidRDefault="00000000">
            <w:pPr>
              <w:spacing w:before="40" w:after="40"/>
              <w:rPr>
                <w:rFonts w:cs="Times New Roman"/>
                <w:color w:val="auto"/>
              </w:rPr>
            </w:pPr>
            <w:r w:rsidRPr="003479D1">
              <w:rPr>
                <w:rFonts w:cs="Times New Roman"/>
                <w:b/>
                <w:color w:val="auto"/>
                <w:sz w:val="20"/>
              </w:rPr>
              <w:t>Route / Router</w:t>
            </w:r>
          </w:p>
        </w:tc>
        <w:tc>
          <w:tcPr>
            <w:tcW w:w="5832" w:type="dxa"/>
          </w:tcPr>
          <w:p w14:paraId="575B18E2" w14:textId="77777777" w:rsidR="00D34C6B" w:rsidRPr="003479D1" w:rsidRDefault="00000000">
            <w:pPr>
              <w:spacing w:before="40" w:after="40"/>
              <w:rPr>
                <w:rFonts w:cs="Times New Roman"/>
                <w:color w:val="auto"/>
              </w:rPr>
            </w:pPr>
            <w:r w:rsidRPr="003479D1">
              <w:rPr>
                <w:rFonts w:cs="Times New Roman"/>
                <w:color w:val="auto"/>
                <w:sz w:val="20"/>
              </w:rPr>
              <w:t>A mechanism that maps incoming URL paths to specific controller handlers on the backend or to visual page components on the frontend Single Page Application.</w:t>
            </w:r>
          </w:p>
        </w:tc>
      </w:tr>
      <w:tr w:rsidR="00D34C6B" w:rsidRPr="003479D1" w14:paraId="19CD78FD" w14:textId="77777777">
        <w:trPr>
          <w:jc w:val="center"/>
        </w:trPr>
        <w:tc>
          <w:tcPr>
            <w:tcW w:w="3168" w:type="dxa"/>
          </w:tcPr>
          <w:p w14:paraId="29E1BE9A" w14:textId="77777777" w:rsidR="00D34C6B" w:rsidRPr="003479D1" w:rsidRDefault="00000000">
            <w:pPr>
              <w:spacing w:before="40" w:after="40"/>
              <w:rPr>
                <w:rFonts w:cs="Times New Roman"/>
                <w:color w:val="auto"/>
              </w:rPr>
            </w:pPr>
            <w:r w:rsidRPr="003479D1">
              <w:rPr>
                <w:rFonts w:cs="Times New Roman"/>
                <w:b/>
                <w:color w:val="auto"/>
                <w:sz w:val="20"/>
              </w:rPr>
              <w:t>Endpoint</w:t>
            </w:r>
          </w:p>
        </w:tc>
        <w:tc>
          <w:tcPr>
            <w:tcW w:w="5832" w:type="dxa"/>
          </w:tcPr>
          <w:p w14:paraId="5459F309" w14:textId="77777777" w:rsidR="00D34C6B" w:rsidRPr="003479D1" w:rsidRDefault="00000000">
            <w:pPr>
              <w:spacing w:before="40" w:after="40"/>
              <w:rPr>
                <w:rFonts w:cs="Times New Roman"/>
                <w:color w:val="auto"/>
              </w:rPr>
            </w:pPr>
            <w:r w:rsidRPr="003479D1">
              <w:rPr>
                <w:rFonts w:cs="Times New Roman"/>
                <w:color w:val="auto"/>
                <w:sz w:val="20"/>
              </w:rPr>
              <w:t>A specific Uniform Resource Identifier (URI) hosted on an API server where resources can be accessed or manipulated via HTTP requests.</w:t>
            </w:r>
          </w:p>
        </w:tc>
      </w:tr>
      <w:tr w:rsidR="00D34C6B" w:rsidRPr="003479D1" w14:paraId="2231CB42" w14:textId="77777777">
        <w:trPr>
          <w:jc w:val="center"/>
        </w:trPr>
        <w:tc>
          <w:tcPr>
            <w:tcW w:w="3168" w:type="dxa"/>
          </w:tcPr>
          <w:p w14:paraId="7AA737C8" w14:textId="77777777" w:rsidR="00D34C6B" w:rsidRPr="003479D1" w:rsidRDefault="00000000">
            <w:pPr>
              <w:spacing w:before="40" w:after="40"/>
              <w:rPr>
                <w:rFonts w:cs="Times New Roman"/>
                <w:color w:val="auto"/>
              </w:rPr>
            </w:pPr>
            <w:r w:rsidRPr="003479D1">
              <w:rPr>
                <w:rFonts w:cs="Times New Roman"/>
                <w:b/>
                <w:color w:val="auto"/>
                <w:sz w:val="20"/>
              </w:rPr>
              <w:t>Schema</w:t>
            </w:r>
          </w:p>
        </w:tc>
        <w:tc>
          <w:tcPr>
            <w:tcW w:w="5832" w:type="dxa"/>
          </w:tcPr>
          <w:p w14:paraId="7C13E47F" w14:textId="77777777" w:rsidR="00D34C6B" w:rsidRPr="003479D1" w:rsidRDefault="00000000">
            <w:pPr>
              <w:spacing w:before="40" w:after="40"/>
              <w:rPr>
                <w:rFonts w:cs="Times New Roman"/>
                <w:color w:val="auto"/>
              </w:rPr>
            </w:pPr>
            <w:r w:rsidRPr="003479D1">
              <w:rPr>
                <w:rFonts w:cs="Times New Roman"/>
                <w:color w:val="auto"/>
                <w:sz w:val="20"/>
              </w:rPr>
              <w:t>A formal structural declaration defining document shape, field names, data types, validators, default values, and index rules within Mongoose.</w:t>
            </w:r>
          </w:p>
        </w:tc>
      </w:tr>
      <w:tr w:rsidR="00D34C6B" w:rsidRPr="003479D1" w14:paraId="234E7D1C" w14:textId="77777777">
        <w:trPr>
          <w:jc w:val="center"/>
        </w:trPr>
        <w:tc>
          <w:tcPr>
            <w:tcW w:w="3168" w:type="dxa"/>
          </w:tcPr>
          <w:p w14:paraId="6B4F64D6" w14:textId="77777777" w:rsidR="00D34C6B" w:rsidRPr="003479D1" w:rsidRDefault="00000000">
            <w:pPr>
              <w:spacing w:before="40" w:after="40"/>
              <w:rPr>
                <w:rFonts w:cs="Times New Roman"/>
                <w:color w:val="auto"/>
              </w:rPr>
            </w:pPr>
            <w:r w:rsidRPr="003479D1">
              <w:rPr>
                <w:rFonts w:cs="Times New Roman"/>
                <w:b/>
                <w:color w:val="auto"/>
                <w:sz w:val="20"/>
              </w:rPr>
              <w:t>Collection</w:t>
            </w:r>
          </w:p>
        </w:tc>
        <w:tc>
          <w:tcPr>
            <w:tcW w:w="5832" w:type="dxa"/>
          </w:tcPr>
          <w:p w14:paraId="5FDC58FB" w14:textId="77777777" w:rsidR="00D34C6B" w:rsidRPr="003479D1" w:rsidRDefault="00000000">
            <w:pPr>
              <w:spacing w:before="40" w:after="40"/>
              <w:rPr>
                <w:rFonts w:cs="Times New Roman"/>
                <w:color w:val="auto"/>
              </w:rPr>
            </w:pPr>
            <w:r w:rsidRPr="003479D1">
              <w:rPr>
                <w:rFonts w:cs="Times New Roman"/>
                <w:color w:val="auto"/>
                <w:sz w:val="20"/>
              </w:rPr>
              <w:t>A grouped grouping of MongoDB documents, functionally equivalent to a relational database table but lacking rigid row schema constraints.</w:t>
            </w:r>
          </w:p>
        </w:tc>
      </w:tr>
      <w:tr w:rsidR="00D34C6B" w:rsidRPr="003479D1" w14:paraId="036EFCD7" w14:textId="77777777">
        <w:trPr>
          <w:jc w:val="center"/>
        </w:trPr>
        <w:tc>
          <w:tcPr>
            <w:tcW w:w="3168" w:type="dxa"/>
          </w:tcPr>
          <w:p w14:paraId="1522728B" w14:textId="77777777" w:rsidR="00D34C6B" w:rsidRPr="003479D1" w:rsidRDefault="00000000">
            <w:pPr>
              <w:spacing w:before="40" w:after="40"/>
              <w:rPr>
                <w:rFonts w:cs="Times New Roman"/>
                <w:color w:val="auto"/>
              </w:rPr>
            </w:pPr>
            <w:r w:rsidRPr="003479D1">
              <w:rPr>
                <w:rFonts w:cs="Times New Roman"/>
                <w:b/>
                <w:color w:val="auto"/>
                <w:sz w:val="20"/>
              </w:rPr>
              <w:t>Document</w:t>
            </w:r>
          </w:p>
        </w:tc>
        <w:tc>
          <w:tcPr>
            <w:tcW w:w="5832" w:type="dxa"/>
          </w:tcPr>
          <w:p w14:paraId="6590EA07" w14:textId="77777777" w:rsidR="00D34C6B" w:rsidRPr="003479D1" w:rsidRDefault="00000000">
            <w:pPr>
              <w:spacing w:before="40" w:after="40"/>
              <w:rPr>
                <w:rFonts w:cs="Times New Roman"/>
                <w:color w:val="auto"/>
              </w:rPr>
            </w:pPr>
            <w:r w:rsidRPr="003479D1">
              <w:rPr>
                <w:rFonts w:cs="Times New Roman"/>
                <w:color w:val="auto"/>
                <w:sz w:val="20"/>
              </w:rPr>
              <w:t>A single unit of data storage in MongoDB, composed of field-value pairs encoded in BSON format.</w:t>
            </w:r>
          </w:p>
        </w:tc>
      </w:tr>
      <w:tr w:rsidR="00D34C6B" w:rsidRPr="003479D1" w14:paraId="320BDCDF" w14:textId="77777777">
        <w:trPr>
          <w:jc w:val="center"/>
        </w:trPr>
        <w:tc>
          <w:tcPr>
            <w:tcW w:w="3168" w:type="dxa"/>
          </w:tcPr>
          <w:p w14:paraId="53E685F7" w14:textId="77777777" w:rsidR="00D34C6B" w:rsidRPr="003479D1" w:rsidRDefault="00000000">
            <w:pPr>
              <w:spacing w:before="40" w:after="40"/>
              <w:rPr>
                <w:rFonts w:cs="Times New Roman"/>
                <w:color w:val="auto"/>
              </w:rPr>
            </w:pPr>
            <w:r w:rsidRPr="003479D1">
              <w:rPr>
                <w:rFonts w:cs="Times New Roman"/>
                <w:b/>
                <w:color w:val="auto"/>
                <w:sz w:val="20"/>
              </w:rPr>
              <w:t>Bcrypt</w:t>
            </w:r>
          </w:p>
        </w:tc>
        <w:tc>
          <w:tcPr>
            <w:tcW w:w="5832" w:type="dxa"/>
          </w:tcPr>
          <w:p w14:paraId="4DAE47F8" w14:textId="77777777" w:rsidR="00D34C6B" w:rsidRPr="003479D1" w:rsidRDefault="00000000">
            <w:pPr>
              <w:spacing w:before="40" w:after="40"/>
              <w:rPr>
                <w:rFonts w:cs="Times New Roman"/>
                <w:color w:val="auto"/>
              </w:rPr>
            </w:pPr>
            <w:r w:rsidRPr="003479D1">
              <w:rPr>
                <w:rFonts w:cs="Times New Roman"/>
                <w:color w:val="auto"/>
                <w:sz w:val="20"/>
              </w:rPr>
              <w:t>A cryptographic password-hashing function based on the Blowfish cipher, incorporating adaptive work factor salting to defeat rainbow table attacks.</w:t>
            </w:r>
          </w:p>
        </w:tc>
      </w:tr>
      <w:tr w:rsidR="00D34C6B" w:rsidRPr="003479D1" w14:paraId="328243FC" w14:textId="77777777">
        <w:trPr>
          <w:jc w:val="center"/>
        </w:trPr>
        <w:tc>
          <w:tcPr>
            <w:tcW w:w="3168" w:type="dxa"/>
          </w:tcPr>
          <w:p w14:paraId="0C252072" w14:textId="77777777" w:rsidR="00D34C6B" w:rsidRPr="003479D1" w:rsidRDefault="00000000">
            <w:pPr>
              <w:spacing w:before="40" w:after="40"/>
              <w:rPr>
                <w:rFonts w:cs="Times New Roman"/>
                <w:color w:val="auto"/>
              </w:rPr>
            </w:pPr>
            <w:r w:rsidRPr="003479D1">
              <w:rPr>
                <w:rFonts w:cs="Times New Roman"/>
                <w:b/>
                <w:color w:val="auto"/>
                <w:sz w:val="20"/>
              </w:rPr>
              <w:t>Salting</w:t>
            </w:r>
          </w:p>
        </w:tc>
        <w:tc>
          <w:tcPr>
            <w:tcW w:w="5832" w:type="dxa"/>
          </w:tcPr>
          <w:p w14:paraId="075A6931" w14:textId="77777777" w:rsidR="00D34C6B" w:rsidRPr="003479D1" w:rsidRDefault="00000000">
            <w:pPr>
              <w:spacing w:before="40" w:after="40"/>
              <w:rPr>
                <w:rFonts w:cs="Times New Roman"/>
                <w:color w:val="auto"/>
              </w:rPr>
            </w:pPr>
            <w:r w:rsidRPr="003479D1">
              <w:rPr>
                <w:rFonts w:cs="Times New Roman"/>
                <w:color w:val="auto"/>
                <w:sz w:val="20"/>
              </w:rPr>
              <w:t>The cryptographic practice of appending random data strings to passwords prior to hashing to ensure identical passwords produce distinct hash digests.</w:t>
            </w:r>
          </w:p>
        </w:tc>
      </w:tr>
      <w:tr w:rsidR="00D34C6B" w:rsidRPr="003479D1" w14:paraId="0A5B0A51" w14:textId="77777777">
        <w:trPr>
          <w:jc w:val="center"/>
        </w:trPr>
        <w:tc>
          <w:tcPr>
            <w:tcW w:w="3168" w:type="dxa"/>
          </w:tcPr>
          <w:p w14:paraId="4A76E374" w14:textId="77777777" w:rsidR="00D34C6B" w:rsidRPr="003479D1" w:rsidRDefault="00000000">
            <w:pPr>
              <w:spacing w:before="40" w:after="40"/>
              <w:rPr>
                <w:rFonts w:cs="Times New Roman"/>
                <w:color w:val="auto"/>
              </w:rPr>
            </w:pPr>
            <w:r w:rsidRPr="003479D1">
              <w:rPr>
                <w:rFonts w:cs="Times New Roman"/>
                <w:b/>
                <w:color w:val="auto"/>
                <w:sz w:val="20"/>
              </w:rPr>
              <w:t>Artificial Intelligence (AI)</w:t>
            </w:r>
          </w:p>
        </w:tc>
        <w:tc>
          <w:tcPr>
            <w:tcW w:w="5832" w:type="dxa"/>
          </w:tcPr>
          <w:p w14:paraId="4E00A8DD" w14:textId="77777777" w:rsidR="00D34C6B" w:rsidRPr="003479D1" w:rsidRDefault="00000000">
            <w:pPr>
              <w:spacing w:before="40" w:after="40"/>
              <w:rPr>
                <w:rFonts w:cs="Times New Roman"/>
                <w:color w:val="auto"/>
              </w:rPr>
            </w:pPr>
            <w:r w:rsidRPr="003479D1">
              <w:rPr>
                <w:rFonts w:cs="Times New Roman"/>
                <w:color w:val="auto"/>
                <w:sz w:val="20"/>
              </w:rPr>
              <w:t>The simulation of human intelligence processes by computer systems, encompassing learning, reasoning, pattern recognition, and decision making.</w:t>
            </w:r>
          </w:p>
        </w:tc>
      </w:tr>
      <w:tr w:rsidR="00D34C6B" w:rsidRPr="003479D1" w14:paraId="7CF7D7CC" w14:textId="77777777">
        <w:trPr>
          <w:jc w:val="center"/>
        </w:trPr>
        <w:tc>
          <w:tcPr>
            <w:tcW w:w="3168" w:type="dxa"/>
          </w:tcPr>
          <w:p w14:paraId="61A78BB5" w14:textId="77777777" w:rsidR="00D34C6B" w:rsidRPr="003479D1" w:rsidRDefault="00000000">
            <w:pPr>
              <w:spacing w:before="40" w:after="40"/>
              <w:rPr>
                <w:rFonts w:cs="Times New Roman"/>
                <w:color w:val="auto"/>
              </w:rPr>
            </w:pPr>
            <w:r w:rsidRPr="003479D1">
              <w:rPr>
                <w:rFonts w:cs="Times New Roman"/>
                <w:b/>
                <w:color w:val="auto"/>
                <w:sz w:val="20"/>
              </w:rPr>
              <w:t>LLM (Large Language Model)</w:t>
            </w:r>
          </w:p>
        </w:tc>
        <w:tc>
          <w:tcPr>
            <w:tcW w:w="5832" w:type="dxa"/>
          </w:tcPr>
          <w:p w14:paraId="73A78720" w14:textId="77777777" w:rsidR="00D34C6B" w:rsidRPr="003479D1" w:rsidRDefault="00000000">
            <w:pPr>
              <w:spacing w:before="40" w:after="40"/>
              <w:rPr>
                <w:rFonts w:cs="Times New Roman"/>
                <w:color w:val="auto"/>
              </w:rPr>
            </w:pPr>
            <w:r w:rsidRPr="003479D1">
              <w:rPr>
                <w:rFonts w:cs="Times New Roman"/>
                <w:color w:val="auto"/>
                <w:sz w:val="20"/>
              </w:rPr>
              <w:t>An advanced deep learning transformer neural network trained on vast text corpora, capable of understanding context, generating text, and synthesizing reasoning.</w:t>
            </w:r>
          </w:p>
        </w:tc>
      </w:tr>
      <w:tr w:rsidR="00D34C6B" w:rsidRPr="003479D1" w14:paraId="12790040" w14:textId="77777777">
        <w:trPr>
          <w:jc w:val="center"/>
        </w:trPr>
        <w:tc>
          <w:tcPr>
            <w:tcW w:w="3168" w:type="dxa"/>
          </w:tcPr>
          <w:p w14:paraId="4B1EB302" w14:textId="77777777" w:rsidR="00D34C6B" w:rsidRPr="003479D1" w:rsidRDefault="00000000">
            <w:pPr>
              <w:spacing w:before="40" w:after="40"/>
              <w:rPr>
                <w:rFonts w:cs="Times New Roman"/>
                <w:color w:val="auto"/>
              </w:rPr>
            </w:pPr>
            <w:r w:rsidRPr="003479D1">
              <w:rPr>
                <w:rFonts w:cs="Times New Roman"/>
                <w:b/>
                <w:color w:val="auto"/>
                <w:sz w:val="20"/>
              </w:rPr>
              <w:t>Google Gemini API</w:t>
            </w:r>
          </w:p>
        </w:tc>
        <w:tc>
          <w:tcPr>
            <w:tcW w:w="5832" w:type="dxa"/>
          </w:tcPr>
          <w:p w14:paraId="73C61DFA" w14:textId="77777777" w:rsidR="00D34C6B" w:rsidRPr="003479D1" w:rsidRDefault="00000000">
            <w:pPr>
              <w:spacing w:before="40" w:after="40"/>
              <w:rPr>
                <w:rFonts w:cs="Times New Roman"/>
                <w:color w:val="auto"/>
              </w:rPr>
            </w:pPr>
            <w:r w:rsidRPr="003479D1">
              <w:rPr>
                <w:rFonts w:cs="Times New Roman"/>
                <w:color w:val="auto"/>
                <w:sz w:val="20"/>
              </w:rPr>
              <w:t>Google Cloud's multimodal generative AI platform providing API endpoints for state-of-the-art models like Gemini 2.5 Flash for natural language analysis.</w:t>
            </w:r>
          </w:p>
        </w:tc>
      </w:tr>
      <w:tr w:rsidR="00D34C6B" w:rsidRPr="003479D1" w14:paraId="6DF2B01B" w14:textId="77777777">
        <w:trPr>
          <w:jc w:val="center"/>
        </w:trPr>
        <w:tc>
          <w:tcPr>
            <w:tcW w:w="3168" w:type="dxa"/>
          </w:tcPr>
          <w:p w14:paraId="470B579D" w14:textId="77777777" w:rsidR="00D34C6B" w:rsidRPr="003479D1" w:rsidRDefault="00000000">
            <w:pPr>
              <w:spacing w:before="40" w:after="40"/>
              <w:rPr>
                <w:rFonts w:cs="Times New Roman"/>
                <w:color w:val="auto"/>
              </w:rPr>
            </w:pPr>
            <w:r w:rsidRPr="003479D1">
              <w:rPr>
                <w:rFonts w:cs="Times New Roman"/>
                <w:b/>
                <w:color w:val="auto"/>
                <w:sz w:val="20"/>
              </w:rPr>
              <w:t>Prompt Engineering</w:t>
            </w:r>
          </w:p>
        </w:tc>
        <w:tc>
          <w:tcPr>
            <w:tcW w:w="5832" w:type="dxa"/>
          </w:tcPr>
          <w:p w14:paraId="192CFD00" w14:textId="77777777" w:rsidR="00D34C6B" w:rsidRPr="003479D1" w:rsidRDefault="00000000">
            <w:pPr>
              <w:spacing w:before="40" w:after="40"/>
              <w:rPr>
                <w:rFonts w:cs="Times New Roman"/>
                <w:color w:val="auto"/>
              </w:rPr>
            </w:pPr>
            <w:r w:rsidRPr="003479D1">
              <w:rPr>
                <w:rFonts w:cs="Times New Roman"/>
                <w:color w:val="auto"/>
                <w:sz w:val="20"/>
              </w:rPr>
              <w:t>The specialized software discipline of structuring, constraining, and optimizing textual inputs to guide large language models toward deterministic outputs.</w:t>
            </w:r>
          </w:p>
        </w:tc>
      </w:tr>
      <w:tr w:rsidR="00D34C6B" w:rsidRPr="003479D1" w14:paraId="16D1AF1C" w14:textId="77777777">
        <w:trPr>
          <w:jc w:val="center"/>
        </w:trPr>
        <w:tc>
          <w:tcPr>
            <w:tcW w:w="3168" w:type="dxa"/>
          </w:tcPr>
          <w:p w14:paraId="125AE41D" w14:textId="77777777" w:rsidR="00D34C6B" w:rsidRPr="003479D1" w:rsidRDefault="00000000">
            <w:pPr>
              <w:spacing w:before="40" w:after="40"/>
              <w:rPr>
                <w:rFonts w:cs="Times New Roman"/>
                <w:color w:val="auto"/>
              </w:rPr>
            </w:pPr>
            <w:r w:rsidRPr="003479D1">
              <w:rPr>
                <w:rFonts w:cs="Times New Roman"/>
                <w:b/>
                <w:color w:val="auto"/>
                <w:sz w:val="20"/>
              </w:rPr>
              <w:lastRenderedPageBreak/>
              <w:t>Data Visualization</w:t>
            </w:r>
          </w:p>
        </w:tc>
        <w:tc>
          <w:tcPr>
            <w:tcW w:w="5832" w:type="dxa"/>
          </w:tcPr>
          <w:p w14:paraId="43EDDA04" w14:textId="77777777" w:rsidR="00D34C6B" w:rsidRPr="003479D1" w:rsidRDefault="00000000">
            <w:pPr>
              <w:spacing w:before="40" w:after="40"/>
              <w:rPr>
                <w:rFonts w:cs="Times New Roman"/>
                <w:color w:val="auto"/>
              </w:rPr>
            </w:pPr>
            <w:r w:rsidRPr="003479D1">
              <w:rPr>
                <w:rFonts w:cs="Times New Roman"/>
                <w:color w:val="auto"/>
                <w:sz w:val="20"/>
              </w:rPr>
              <w:t>The graphical representation of quantitative information and data patterns using visual elements like charts, graphs, and maps.</w:t>
            </w:r>
          </w:p>
        </w:tc>
      </w:tr>
      <w:tr w:rsidR="00D34C6B" w:rsidRPr="003479D1" w14:paraId="024618A2" w14:textId="77777777">
        <w:trPr>
          <w:jc w:val="center"/>
        </w:trPr>
        <w:tc>
          <w:tcPr>
            <w:tcW w:w="3168" w:type="dxa"/>
          </w:tcPr>
          <w:p w14:paraId="05378EFB" w14:textId="77777777" w:rsidR="00D34C6B" w:rsidRPr="003479D1" w:rsidRDefault="00000000">
            <w:pPr>
              <w:spacing w:before="40" w:after="40"/>
              <w:rPr>
                <w:rFonts w:cs="Times New Roman"/>
                <w:color w:val="auto"/>
              </w:rPr>
            </w:pPr>
            <w:r w:rsidRPr="003479D1">
              <w:rPr>
                <w:rFonts w:cs="Times New Roman"/>
                <w:b/>
                <w:color w:val="auto"/>
                <w:sz w:val="20"/>
              </w:rPr>
              <w:t>Recharts</w:t>
            </w:r>
          </w:p>
        </w:tc>
        <w:tc>
          <w:tcPr>
            <w:tcW w:w="5832" w:type="dxa"/>
          </w:tcPr>
          <w:p w14:paraId="3F74E370" w14:textId="77777777" w:rsidR="00D34C6B" w:rsidRPr="003479D1" w:rsidRDefault="00000000">
            <w:pPr>
              <w:spacing w:before="40" w:after="40"/>
              <w:rPr>
                <w:rFonts w:cs="Times New Roman"/>
                <w:color w:val="auto"/>
              </w:rPr>
            </w:pPr>
            <w:r w:rsidRPr="003479D1">
              <w:rPr>
                <w:rFonts w:cs="Times New Roman"/>
                <w:color w:val="auto"/>
                <w:sz w:val="20"/>
              </w:rPr>
              <w:t>A composable, modular charting library built for React components, rendering declarative SVG graphics powered by D3.js math.</w:t>
            </w:r>
          </w:p>
        </w:tc>
      </w:tr>
      <w:tr w:rsidR="00D34C6B" w:rsidRPr="003479D1" w14:paraId="5C2E87CE" w14:textId="77777777">
        <w:trPr>
          <w:jc w:val="center"/>
        </w:trPr>
        <w:tc>
          <w:tcPr>
            <w:tcW w:w="3168" w:type="dxa"/>
          </w:tcPr>
          <w:p w14:paraId="562BA344" w14:textId="77777777" w:rsidR="00D34C6B" w:rsidRPr="003479D1" w:rsidRDefault="00000000">
            <w:pPr>
              <w:spacing w:before="40" w:after="40"/>
              <w:rPr>
                <w:rFonts w:cs="Times New Roman"/>
                <w:color w:val="auto"/>
              </w:rPr>
            </w:pPr>
            <w:r w:rsidRPr="003479D1">
              <w:rPr>
                <w:rFonts w:cs="Times New Roman"/>
                <w:b/>
                <w:color w:val="auto"/>
                <w:sz w:val="20"/>
              </w:rPr>
              <w:t>Responsive Web Design</w:t>
            </w:r>
          </w:p>
        </w:tc>
        <w:tc>
          <w:tcPr>
            <w:tcW w:w="5832" w:type="dxa"/>
          </w:tcPr>
          <w:p w14:paraId="63234C2F" w14:textId="77777777" w:rsidR="00D34C6B" w:rsidRPr="003479D1" w:rsidRDefault="00000000">
            <w:pPr>
              <w:spacing w:before="40" w:after="40"/>
              <w:rPr>
                <w:rFonts w:cs="Times New Roman"/>
                <w:color w:val="auto"/>
              </w:rPr>
            </w:pPr>
            <w:r w:rsidRPr="003479D1">
              <w:rPr>
                <w:rFonts w:cs="Times New Roman"/>
                <w:color w:val="auto"/>
                <w:sz w:val="20"/>
              </w:rPr>
              <w:t>An approach to web design making web pages render well on a variety of devices, window sizes, and screen orientations using fluid grids and CSS media queries.</w:t>
            </w:r>
          </w:p>
        </w:tc>
      </w:tr>
      <w:tr w:rsidR="00D34C6B" w:rsidRPr="003479D1" w14:paraId="601762D3" w14:textId="77777777">
        <w:trPr>
          <w:jc w:val="center"/>
        </w:trPr>
        <w:tc>
          <w:tcPr>
            <w:tcW w:w="3168" w:type="dxa"/>
          </w:tcPr>
          <w:p w14:paraId="001CD6C9" w14:textId="77777777" w:rsidR="00D34C6B" w:rsidRPr="003479D1" w:rsidRDefault="00000000">
            <w:pPr>
              <w:spacing w:before="40" w:after="40"/>
              <w:rPr>
                <w:rFonts w:cs="Times New Roman"/>
                <w:color w:val="auto"/>
              </w:rPr>
            </w:pPr>
            <w:r w:rsidRPr="003479D1">
              <w:rPr>
                <w:rFonts w:cs="Times New Roman"/>
                <w:b/>
                <w:color w:val="auto"/>
                <w:sz w:val="20"/>
              </w:rPr>
              <w:t>Vite</w:t>
            </w:r>
          </w:p>
        </w:tc>
        <w:tc>
          <w:tcPr>
            <w:tcW w:w="5832" w:type="dxa"/>
          </w:tcPr>
          <w:p w14:paraId="6D68948A" w14:textId="77777777" w:rsidR="00D34C6B" w:rsidRPr="003479D1" w:rsidRDefault="00000000">
            <w:pPr>
              <w:spacing w:before="40" w:after="40"/>
              <w:rPr>
                <w:rFonts w:cs="Times New Roman"/>
                <w:color w:val="auto"/>
              </w:rPr>
            </w:pPr>
            <w:r w:rsidRPr="003479D1">
              <w:rPr>
                <w:rFonts w:cs="Times New Roman"/>
                <w:color w:val="auto"/>
                <w:sz w:val="20"/>
              </w:rPr>
              <w:t>A modern frontend build tool that provides a fast development server leveraging native ES modules and bundles code with Rollup for production.</w:t>
            </w:r>
          </w:p>
        </w:tc>
      </w:tr>
      <w:tr w:rsidR="00D34C6B" w:rsidRPr="003479D1" w14:paraId="56F23877" w14:textId="77777777">
        <w:trPr>
          <w:jc w:val="center"/>
        </w:trPr>
        <w:tc>
          <w:tcPr>
            <w:tcW w:w="3168" w:type="dxa"/>
          </w:tcPr>
          <w:p w14:paraId="7C372811" w14:textId="77777777" w:rsidR="00D34C6B" w:rsidRPr="003479D1" w:rsidRDefault="00000000">
            <w:pPr>
              <w:spacing w:before="40" w:after="40"/>
              <w:rPr>
                <w:rFonts w:cs="Times New Roman"/>
                <w:color w:val="auto"/>
              </w:rPr>
            </w:pPr>
            <w:r w:rsidRPr="003479D1">
              <w:rPr>
                <w:rFonts w:cs="Times New Roman"/>
                <w:b/>
                <w:color w:val="auto"/>
                <w:sz w:val="20"/>
              </w:rPr>
              <w:t>Full Stack</w:t>
            </w:r>
          </w:p>
        </w:tc>
        <w:tc>
          <w:tcPr>
            <w:tcW w:w="5832" w:type="dxa"/>
          </w:tcPr>
          <w:p w14:paraId="6B091832" w14:textId="77777777" w:rsidR="00D34C6B" w:rsidRPr="003479D1" w:rsidRDefault="00000000">
            <w:pPr>
              <w:spacing w:before="40" w:after="40"/>
              <w:rPr>
                <w:rFonts w:cs="Times New Roman"/>
                <w:color w:val="auto"/>
              </w:rPr>
            </w:pPr>
            <w:r w:rsidRPr="003479D1">
              <w:rPr>
                <w:rFonts w:cs="Times New Roman"/>
                <w:color w:val="auto"/>
                <w:sz w:val="20"/>
              </w:rPr>
              <w:t>The comprehensive end-to-end discipline of engineering both client-facing frontend interfaces and server-side backend logic, APIs, and databases.</w:t>
            </w:r>
          </w:p>
        </w:tc>
      </w:tr>
    </w:tbl>
    <w:p w14:paraId="256D0247" w14:textId="77777777" w:rsidR="00D34C6B" w:rsidRPr="003479D1" w:rsidRDefault="00000000">
      <w:pPr>
        <w:rPr>
          <w:rFonts w:cs="Times New Roman"/>
          <w:color w:val="auto"/>
        </w:rPr>
      </w:pPr>
      <w:r w:rsidRPr="003479D1">
        <w:rPr>
          <w:rFonts w:cs="Times New Roman"/>
          <w:color w:val="auto"/>
        </w:rPr>
        <w:br w:type="page"/>
      </w:r>
    </w:p>
    <w:p w14:paraId="61FD177C" w14:textId="77777777" w:rsidR="00D34C6B" w:rsidRPr="003479D1" w:rsidRDefault="00000000">
      <w:pPr>
        <w:spacing w:before="360" w:after="80" w:line="240" w:lineRule="auto"/>
        <w:jc w:val="center"/>
        <w:rPr>
          <w:rFonts w:cs="Times New Roman"/>
          <w:color w:val="auto"/>
        </w:rPr>
      </w:pPr>
      <w:r w:rsidRPr="003479D1">
        <w:rPr>
          <w:rFonts w:cs="Times New Roman"/>
          <w:b/>
          <w:color w:val="auto"/>
          <w:sz w:val="40"/>
        </w:rPr>
        <w:lastRenderedPageBreak/>
        <w:t>APPENDICES</w:t>
      </w:r>
    </w:p>
    <w:p w14:paraId="457AEB01" w14:textId="77777777" w:rsidR="00D34C6B" w:rsidRPr="003479D1" w:rsidRDefault="00000000">
      <w:pPr>
        <w:spacing w:before="40" w:after="400" w:line="240" w:lineRule="auto"/>
        <w:jc w:val="center"/>
        <w:rPr>
          <w:rFonts w:cs="Times New Roman"/>
          <w:color w:val="auto"/>
        </w:rPr>
      </w:pPr>
      <w:r w:rsidRPr="003479D1">
        <w:rPr>
          <w:rFonts w:cs="Times New Roman"/>
          <w:b/>
          <w:color w:val="auto"/>
          <w:sz w:val="40"/>
        </w:rPr>
        <w:t>SUPPLEMENTARY PROJECT DOCUMENTATION</w:t>
      </w:r>
    </w:p>
    <w:p w14:paraId="28614F45" w14:textId="77777777" w:rsidR="00D34C6B" w:rsidRPr="003479D1" w:rsidRDefault="00D34C6B">
      <w:pPr>
        <w:spacing w:before="40" w:after="120"/>
        <w:rPr>
          <w:rFonts w:cs="Times New Roman"/>
          <w:color w:val="auto"/>
        </w:rPr>
      </w:pPr>
    </w:p>
    <w:p w14:paraId="1C8E7DB0" w14:textId="1D7441F0" w:rsidR="00D34C6B" w:rsidRPr="003479D1" w:rsidRDefault="00000000">
      <w:pPr>
        <w:keepNext/>
        <w:spacing w:before="280" w:after="100" w:line="240" w:lineRule="auto"/>
        <w:rPr>
          <w:rFonts w:cs="Times New Roman"/>
          <w:color w:val="auto"/>
        </w:rPr>
      </w:pPr>
      <w:r w:rsidRPr="003479D1">
        <w:rPr>
          <w:rFonts w:cs="Times New Roman"/>
          <w:b/>
          <w:color w:val="auto"/>
          <w:sz w:val="28"/>
        </w:rPr>
        <w:t xml:space="preserve">Appendix </w:t>
      </w:r>
      <w:r w:rsidR="0063679D">
        <w:rPr>
          <w:rFonts w:cs="Times New Roman"/>
          <w:b/>
          <w:color w:val="auto"/>
          <w:sz w:val="28"/>
        </w:rPr>
        <w:t>A</w:t>
      </w:r>
      <w:r w:rsidRPr="003479D1">
        <w:rPr>
          <w:rFonts w:cs="Times New Roman"/>
          <w:b/>
          <w:color w:val="auto"/>
          <w:sz w:val="28"/>
        </w:rPr>
        <w:t xml:space="preserve"> Comprehensive REST API Reference Manual</w:t>
      </w:r>
    </w:p>
    <w:p w14:paraId="21788CAD" w14:textId="77777777" w:rsidR="00D34C6B" w:rsidRPr="003479D1" w:rsidRDefault="00000000">
      <w:pPr>
        <w:spacing w:after="120" w:line="240" w:lineRule="auto"/>
        <w:jc w:val="both"/>
        <w:rPr>
          <w:rFonts w:cs="Times New Roman"/>
          <w:color w:val="auto"/>
        </w:rPr>
      </w:pPr>
      <w:r w:rsidRPr="003479D1">
        <w:rPr>
          <w:rFonts w:cs="Times New Roman"/>
          <w:color w:val="auto"/>
        </w:rPr>
        <w:t>Table F.1 provides the complete reference specification for all RESTful API endpoints implemented in the ExpenseX backend:</w:t>
      </w:r>
    </w:p>
    <w:p w14:paraId="28B9841E" w14:textId="2B1CF65C" w:rsidR="00D34C6B" w:rsidRPr="003479D1" w:rsidRDefault="00000000">
      <w:pPr>
        <w:keepNext/>
        <w:spacing w:before="200" w:after="80"/>
        <w:rPr>
          <w:rFonts w:cs="Times New Roman"/>
          <w:color w:val="auto"/>
        </w:rPr>
      </w:pPr>
      <w:r w:rsidRPr="003479D1">
        <w:rPr>
          <w:rFonts w:cs="Times New Roman"/>
          <w:b/>
          <w:color w:val="auto"/>
          <w:sz w:val="22"/>
        </w:rPr>
        <w:t xml:space="preserve">Table </w:t>
      </w:r>
      <w:r w:rsidR="0063679D">
        <w:rPr>
          <w:rFonts w:cs="Times New Roman"/>
          <w:b/>
          <w:color w:val="auto"/>
          <w:sz w:val="22"/>
        </w:rPr>
        <w:t>A</w:t>
      </w:r>
      <w:r w:rsidRPr="003479D1">
        <w:rPr>
          <w:rFonts w:cs="Times New Roman"/>
          <w:b/>
          <w:color w:val="auto"/>
          <w:sz w:val="22"/>
        </w:rPr>
        <w:t xml:space="preserve">.1: Comprehensive </w:t>
      </w:r>
      <w:proofErr w:type="spellStart"/>
      <w:r w:rsidRPr="003479D1">
        <w:rPr>
          <w:rFonts w:cs="Times New Roman"/>
          <w:b/>
          <w:color w:val="auto"/>
          <w:sz w:val="22"/>
        </w:rPr>
        <w:t>ExpenseX</w:t>
      </w:r>
      <w:proofErr w:type="spellEnd"/>
      <w:r w:rsidRPr="003479D1">
        <w:rPr>
          <w:rFonts w:cs="Times New Roman"/>
          <w:b/>
          <w:color w:val="auto"/>
          <w:sz w:val="22"/>
        </w:rPr>
        <w:t xml:space="preserve"> REST API Specification Matrix</w:t>
      </w:r>
    </w:p>
    <w:tbl>
      <w:tblPr>
        <w:tblW w:w="0" w:type="auto"/>
        <w:jc w:val="center"/>
        <w:tblLook w:val="04A0" w:firstRow="1" w:lastRow="0" w:firstColumn="1" w:lastColumn="0" w:noHBand="0" w:noVBand="1"/>
      </w:tblPr>
      <w:tblGrid>
        <w:gridCol w:w="956"/>
        <w:gridCol w:w="2056"/>
        <w:gridCol w:w="1184"/>
        <w:gridCol w:w="1130"/>
        <w:gridCol w:w="1970"/>
        <w:gridCol w:w="1904"/>
      </w:tblGrid>
      <w:tr w:rsidR="00D34C6B" w:rsidRPr="003479D1" w14:paraId="6B5064C9" w14:textId="77777777">
        <w:trPr>
          <w:jc w:val="center"/>
        </w:trPr>
        <w:tc>
          <w:tcPr>
            <w:tcW w:w="936" w:type="dxa"/>
            <w:shd w:val="clear" w:color="auto" w:fill="1F497D"/>
            <w:tcMar>
              <w:top w:w="80" w:type="dxa"/>
              <w:left w:w="100" w:type="dxa"/>
              <w:bottom w:w="80" w:type="dxa"/>
              <w:right w:w="100" w:type="dxa"/>
            </w:tcMar>
          </w:tcPr>
          <w:p w14:paraId="700E405F"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Method</w:t>
            </w:r>
          </w:p>
        </w:tc>
        <w:tc>
          <w:tcPr>
            <w:tcW w:w="2016" w:type="dxa"/>
            <w:shd w:val="clear" w:color="auto" w:fill="1F497D"/>
            <w:tcMar>
              <w:top w:w="80" w:type="dxa"/>
              <w:left w:w="100" w:type="dxa"/>
              <w:bottom w:w="80" w:type="dxa"/>
              <w:right w:w="100" w:type="dxa"/>
            </w:tcMar>
          </w:tcPr>
          <w:p w14:paraId="6DC875AB"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Endpoint URI</w:t>
            </w:r>
          </w:p>
        </w:tc>
        <w:tc>
          <w:tcPr>
            <w:tcW w:w="1224" w:type="dxa"/>
            <w:shd w:val="clear" w:color="auto" w:fill="1F497D"/>
            <w:tcMar>
              <w:top w:w="80" w:type="dxa"/>
              <w:left w:w="100" w:type="dxa"/>
              <w:bottom w:w="80" w:type="dxa"/>
              <w:right w:w="100" w:type="dxa"/>
            </w:tcMar>
          </w:tcPr>
          <w:p w14:paraId="3E571662"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Module</w:t>
            </w:r>
          </w:p>
        </w:tc>
        <w:tc>
          <w:tcPr>
            <w:tcW w:w="1224" w:type="dxa"/>
            <w:shd w:val="clear" w:color="auto" w:fill="1F497D"/>
            <w:tcMar>
              <w:top w:w="80" w:type="dxa"/>
              <w:left w:w="100" w:type="dxa"/>
              <w:bottom w:w="80" w:type="dxa"/>
              <w:right w:w="100" w:type="dxa"/>
            </w:tcMar>
          </w:tcPr>
          <w:p w14:paraId="2E0291C8"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Auth Required</w:t>
            </w:r>
          </w:p>
        </w:tc>
        <w:tc>
          <w:tcPr>
            <w:tcW w:w="1944" w:type="dxa"/>
            <w:shd w:val="clear" w:color="auto" w:fill="1F497D"/>
            <w:tcMar>
              <w:top w:w="80" w:type="dxa"/>
              <w:left w:w="100" w:type="dxa"/>
              <w:bottom w:w="80" w:type="dxa"/>
              <w:right w:w="100" w:type="dxa"/>
            </w:tcMar>
          </w:tcPr>
          <w:p w14:paraId="339F79E0"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Request Body Payload</w:t>
            </w:r>
          </w:p>
        </w:tc>
        <w:tc>
          <w:tcPr>
            <w:tcW w:w="2016" w:type="dxa"/>
            <w:shd w:val="clear" w:color="auto" w:fill="1F497D"/>
            <w:tcMar>
              <w:top w:w="80" w:type="dxa"/>
              <w:left w:w="100" w:type="dxa"/>
              <w:bottom w:w="80" w:type="dxa"/>
              <w:right w:w="100" w:type="dxa"/>
            </w:tcMar>
          </w:tcPr>
          <w:p w14:paraId="08136683" w14:textId="77777777" w:rsidR="00D34C6B" w:rsidRPr="003479D1" w:rsidRDefault="00000000">
            <w:pPr>
              <w:spacing w:after="0" w:line="240" w:lineRule="auto"/>
              <w:jc w:val="center"/>
              <w:rPr>
                <w:rFonts w:cs="Times New Roman"/>
                <w:color w:val="auto"/>
              </w:rPr>
            </w:pPr>
            <w:r w:rsidRPr="003479D1">
              <w:rPr>
                <w:rFonts w:cs="Times New Roman"/>
                <w:b/>
                <w:color w:val="auto"/>
                <w:sz w:val="21"/>
              </w:rPr>
              <w:t>Response Status &amp; Format</w:t>
            </w:r>
          </w:p>
        </w:tc>
      </w:tr>
      <w:tr w:rsidR="00D34C6B" w:rsidRPr="003479D1" w14:paraId="2CAFC2D5"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3771E1" w14:textId="77777777" w:rsidR="00D34C6B" w:rsidRPr="003479D1" w:rsidRDefault="00000000">
            <w:pPr>
              <w:spacing w:after="0" w:line="240" w:lineRule="auto"/>
              <w:rPr>
                <w:rFonts w:cs="Times New Roman"/>
                <w:color w:val="auto"/>
              </w:rPr>
            </w:pPr>
            <w:r w:rsidRPr="003479D1">
              <w:rPr>
                <w:rFonts w:cs="Times New Roman"/>
                <w:color w:val="auto"/>
                <w:sz w:val="20"/>
              </w:rPr>
              <w:t>POST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1865C9" w14:textId="77777777" w:rsidR="00D34C6B" w:rsidRPr="003479D1" w:rsidRDefault="00000000">
            <w:pPr>
              <w:spacing w:after="0" w:line="240" w:lineRule="auto"/>
              <w:rPr>
                <w:rFonts w:cs="Times New Roman"/>
                <w:color w:val="auto"/>
              </w:rPr>
            </w:pPr>
            <w:r w:rsidRPr="003479D1">
              <w:rPr>
                <w:rFonts w:cs="Times New Roman"/>
                <w:color w:val="auto"/>
                <w:sz w:val="20"/>
              </w:rPr>
              <w:t>/api/auth/register</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058777" w14:textId="77777777" w:rsidR="00D34C6B" w:rsidRPr="003479D1" w:rsidRDefault="00000000">
            <w:pPr>
              <w:spacing w:after="0" w:line="240" w:lineRule="auto"/>
              <w:rPr>
                <w:rFonts w:cs="Times New Roman"/>
                <w:color w:val="auto"/>
              </w:rPr>
            </w:pPr>
            <w:r w:rsidRPr="003479D1">
              <w:rPr>
                <w:rFonts w:cs="Times New Roman"/>
                <w:color w:val="auto"/>
                <w:sz w:val="20"/>
              </w:rPr>
              <w:t>Auth</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2AC9F5" w14:textId="77777777" w:rsidR="00D34C6B" w:rsidRPr="003479D1" w:rsidRDefault="00000000">
            <w:pPr>
              <w:spacing w:after="0" w:line="240" w:lineRule="auto"/>
              <w:rPr>
                <w:rFonts w:cs="Times New Roman"/>
                <w:color w:val="auto"/>
              </w:rPr>
            </w:pPr>
            <w:r w:rsidRPr="003479D1">
              <w:rPr>
                <w:rFonts w:cs="Times New Roman"/>
                <w:color w:val="auto"/>
                <w:sz w:val="20"/>
              </w:rPr>
              <w:t>Public (No)</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927ADE" w14:textId="77777777" w:rsidR="00D34C6B" w:rsidRPr="003479D1" w:rsidRDefault="00000000">
            <w:pPr>
              <w:spacing w:after="0" w:line="240" w:lineRule="auto"/>
              <w:rPr>
                <w:rFonts w:cs="Times New Roman"/>
                <w:color w:val="auto"/>
              </w:rPr>
            </w:pPr>
            <w:r w:rsidRPr="003479D1">
              <w:rPr>
                <w:rFonts w:cs="Times New Roman"/>
                <w:color w:val="auto"/>
                <w:sz w:val="20"/>
              </w:rPr>
              <w:t>{name, email, password}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807FB3" w14:textId="77777777" w:rsidR="00D34C6B" w:rsidRPr="003479D1" w:rsidRDefault="00000000">
            <w:pPr>
              <w:spacing w:after="0" w:line="240" w:lineRule="auto"/>
              <w:rPr>
                <w:rFonts w:cs="Times New Roman"/>
                <w:color w:val="auto"/>
              </w:rPr>
            </w:pPr>
            <w:r w:rsidRPr="003479D1">
              <w:rPr>
                <w:rFonts w:cs="Times New Roman"/>
                <w:color w:val="auto"/>
                <w:sz w:val="20"/>
              </w:rPr>
              <w:t>201 Created -&gt; {success, token, user}</w:t>
            </w:r>
          </w:p>
        </w:tc>
      </w:tr>
      <w:tr w:rsidR="00D34C6B" w:rsidRPr="003479D1" w14:paraId="447B0B5E"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D21FD2" w14:textId="77777777" w:rsidR="00D34C6B" w:rsidRPr="003479D1" w:rsidRDefault="00000000">
            <w:pPr>
              <w:spacing w:after="0" w:line="240" w:lineRule="auto"/>
              <w:rPr>
                <w:rFonts w:cs="Times New Roman"/>
                <w:color w:val="auto"/>
              </w:rPr>
            </w:pPr>
            <w:r w:rsidRPr="003479D1">
              <w:rPr>
                <w:rFonts w:cs="Times New Roman"/>
                <w:color w:val="auto"/>
                <w:sz w:val="20"/>
              </w:rPr>
              <w:t>POST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1BAF34" w14:textId="77777777" w:rsidR="00D34C6B" w:rsidRPr="003479D1" w:rsidRDefault="00000000">
            <w:pPr>
              <w:spacing w:after="0" w:line="240" w:lineRule="auto"/>
              <w:rPr>
                <w:rFonts w:cs="Times New Roman"/>
                <w:color w:val="auto"/>
              </w:rPr>
            </w:pPr>
            <w:r w:rsidRPr="003479D1">
              <w:rPr>
                <w:rFonts w:cs="Times New Roman"/>
                <w:color w:val="auto"/>
                <w:sz w:val="20"/>
              </w:rPr>
              <w:t>/api/auth/login</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1D37BC" w14:textId="77777777" w:rsidR="00D34C6B" w:rsidRPr="003479D1" w:rsidRDefault="00000000">
            <w:pPr>
              <w:spacing w:after="0" w:line="240" w:lineRule="auto"/>
              <w:rPr>
                <w:rFonts w:cs="Times New Roman"/>
                <w:color w:val="auto"/>
              </w:rPr>
            </w:pPr>
            <w:r w:rsidRPr="003479D1">
              <w:rPr>
                <w:rFonts w:cs="Times New Roman"/>
                <w:color w:val="auto"/>
                <w:sz w:val="20"/>
              </w:rPr>
              <w:t>Auth</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EFD29C" w14:textId="77777777" w:rsidR="00D34C6B" w:rsidRPr="003479D1" w:rsidRDefault="00000000">
            <w:pPr>
              <w:spacing w:after="0" w:line="240" w:lineRule="auto"/>
              <w:rPr>
                <w:rFonts w:cs="Times New Roman"/>
                <w:color w:val="auto"/>
              </w:rPr>
            </w:pPr>
            <w:r w:rsidRPr="003479D1">
              <w:rPr>
                <w:rFonts w:cs="Times New Roman"/>
                <w:color w:val="auto"/>
                <w:sz w:val="20"/>
              </w:rPr>
              <w:t>Public (No)</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6F5DB3" w14:textId="77777777" w:rsidR="00D34C6B" w:rsidRPr="003479D1" w:rsidRDefault="00000000">
            <w:pPr>
              <w:spacing w:after="0" w:line="240" w:lineRule="auto"/>
              <w:rPr>
                <w:rFonts w:cs="Times New Roman"/>
                <w:color w:val="auto"/>
              </w:rPr>
            </w:pPr>
            <w:r w:rsidRPr="003479D1">
              <w:rPr>
                <w:rFonts w:cs="Times New Roman"/>
                <w:color w:val="auto"/>
                <w:sz w:val="20"/>
              </w:rPr>
              <w:t>{email, password}</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6A6A41" w14:textId="77777777" w:rsidR="00D34C6B" w:rsidRPr="003479D1" w:rsidRDefault="00000000">
            <w:pPr>
              <w:spacing w:after="0" w:line="240" w:lineRule="auto"/>
              <w:rPr>
                <w:rFonts w:cs="Times New Roman"/>
                <w:color w:val="auto"/>
              </w:rPr>
            </w:pPr>
            <w:r w:rsidRPr="003479D1">
              <w:rPr>
                <w:rFonts w:cs="Times New Roman"/>
                <w:color w:val="auto"/>
                <w:sz w:val="20"/>
              </w:rPr>
              <w:t>200 OK -&gt; {message, token, user}</w:t>
            </w:r>
          </w:p>
        </w:tc>
      </w:tr>
      <w:tr w:rsidR="00D34C6B" w:rsidRPr="003479D1" w14:paraId="2366D21F"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6FE120"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1C6982" w14:textId="77777777" w:rsidR="00D34C6B" w:rsidRPr="003479D1" w:rsidRDefault="00000000">
            <w:pPr>
              <w:spacing w:after="0" w:line="240" w:lineRule="auto"/>
              <w:rPr>
                <w:rFonts w:cs="Times New Roman"/>
                <w:color w:val="auto"/>
              </w:rPr>
            </w:pPr>
            <w:r w:rsidRPr="003479D1">
              <w:rPr>
                <w:rFonts w:cs="Times New Roman"/>
                <w:color w:val="auto"/>
                <w:sz w:val="20"/>
              </w:rPr>
              <w:t>/api/users/profile</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0874BF" w14:textId="77777777" w:rsidR="00D34C6B" w:rsidRPr="003479D1" w:rsidRDefault="00000000">
            <w:pPr>
              <w:spacing w:after="0" w:line="240" w:lineRule="auto"/>
              <w:rPr>
                <w:rFonts w:cs="Times New Roman"/>
                <w:color w:val="auto"/>
              </w:rPr>
            </w:pPr>
            <w:r w:rsidRPr="003479D1">
              <w:rPr>
                <w:rFonts w:cs="Times New Roman"/>
                <w:color w:val="auto"/>
                <w:sz w:val="20"/>
              </w:rPr>
              <w:t>User</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739907"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292FC"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8DA7B0"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user: {name, email}}</w:t>
            </w:r>
          </w:p>
        </w:tc>
      </w:tr>
      <w:tr w:rsidR="00D34C6B" w:rsidRPr="003479D1" w14:paraId="423B28E1"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97B82B" w14:textId="77777777" w:rsidR="00D34C6B" w:rsidRPr="003479D1" w:rsidRDefault="00000000">
            <w:pPr>
              <w:spacing w:after="0" w:line="240" w:lineRule="auto"/>
              <w:rPr>
                <w:rFonts w:cs="Times New Roman"/>
                <w:color w:val="auto"/>
              </w:rPr>
            </w:pPr>
            <w:r w:rsidRPr="003479D1">
              <w:rPr>
                <w:rFonts w:cs="Times New Roman"/>
                <w:color w:val="auto"/>
                <w:sz w:val="20"/>
              </w:rPr>
              <w:t>PUT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811958" w14:textId="77777777" w:rsidR="00D34C6B" w:rsidRPr="003479D1" w:rsidRDefault="00000000">
            <w:pPr>
              <w:spacing w:after="0" w:line="240" w:lineRule="auto"/>
              <w:rPr>
                <w:rFonts w:cs="Times New Roman"/>
                <w:color w:val="auto"/>
              </w:rPr>
            </w:pPr>
            <w:r w:rsidRPr="003479D1">
              <w:rPr>
                <w:rFonts w:cs="Times New Roman"/>
                <w:color w:val="auto"/>
                <w:sz w:val="20"/>
              </w:rPr>
              <w:t>/api/users/profile</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B62900" w14:textId="77777777" w:rsidR="00D34C6B" w:rsidRPr="003479D1" w:rsidRDefault="00000000">
            <w:pPr>
              <w:spacing w:after="0" w:line="240" w:lineRule="auto"/>
              <w:rPr>
                <w:rFonts w:cs="Times New Roman"/>
                <w:color w:val="auto"/>
              </w:rPr>
            </w:pPr>
            <w:r w:rsidRPr="003479D1">
              <w:rPr>
                <w:rFonts w:cs="Times New Roman"/>
                <w:color w:val="auto"/>
                <w:sz w:val="20"/>
              </w:rPr>
              <w:t>User</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4FAB49"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6AD188" w14:textId="77777777" w:rsidR="00D34C6B" w:rsidRPr="003479D1" w:rsidRDefault="00000000">
            <w:pPr>
              <w:spacing w:after="0" w:line="240" w:lineRule="auto"/>
              <w:rPr>
                <w:rFonts w:cs="Times New Roman"/>
                <w:color w:val="auto"/>
              </w:rPr>
            </w:pPr>
            <w:r w:rsidRPr="003479D1">
              <w:rPr>
                <w:rFonts w:cs="Times New Roman"/>
                <w:color w:val="auto"/>
                <w:sz w:val="20"/>
              </w:rPr>
              <w:t>{name, email}</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F52937"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message, user}</w:t>
            </w:r>
          </w:p>
        </w:tc>
      </w:tr>
      <w:tr w:rsidR="00D34C6B" w:rsidRPr="003479D1" w14:paraId="54B02A17"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9C09FD" w14:textId="77777777" w:rsidR="00D34C6B" w:rsidRPr="003479D1" w:rsidRDefault="00000000">
            <w:pPr>
              <w:spacing w:after="0" w:line="240" w:lineRule="auto"/>
              <w:rPr>
                <w:rFonts w:cs="Times New Roman"/>
                <w:color w:val="auto"/>
              </w:rPr>
            </w:pPr>
            <w:r w:rsidRPr="003479D1">
              <w:rPr>
                <w:rFonts w:cs="Times New Roman"/>
                <w:color w:val="auto"/>
                <w:sz w:val="20"/>
              </w:rPr>
              <w:t>PUT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382F56" w14:textId="77777777" w:rsidR="00D34C6B" w:rsidRPr="003479D1" w:rsidRDefault="00000000">
            <w:pPr>
              <w:spacing w:after="0" w:line="240" w:lineRule="auto"/>
              <w:rPr>
                <w:rFonts w:cs="Times New Roman"/>
                <w:color w:val="auto"/>
              </w:rPr>
            </w:pPr>
            <w:r w:rsidRPr="003479D1">
              <w:rPr>
                <w:rFonts w:cs="Times New Roman"/>
                <w:color w:val="auto"/>
                <w:sz w:val="20"/>
              </w:rPr>
              <w:t>/api/users/change-password</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7CDCF7" w14:textId="77777777" w:rsidR="00D34C6B" w:rsidRPr="003479D1" w:rsidRDefault="00000000">
            <w:pPr>
              <w:spacing w:after="0" w:line="240" w:lineRule="auto"/>
              <w:rPr>
                <w:rFonts w:cs="Times New Roman"/>
                <w:color w:val="auto"/>
              </w:rPr>
            </w:pPr>
            <w:r w:rsidRPr="003479D1">
              <w:rPr>
                <w:rFonts w:cs="Times New Roman"/>
                <w:color w:val="auto"/>
                <w:sz w:val="20"/>
              </w:rPr>
              <w:t>User</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35F10E"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6D93B4" w14:textId="77777777" w:rsidR="00D34C6B" w:rsidRPr="003479D1" w:rsidRDefault="00000000">
            <w:pPr>
              <w:spacing w:after="0" w:line="240" w:lineRule="auto"/>
              <w:rPr>
                <w:rFonts w:cs="Times New Roman"/>
                <w:color w:val="auto"/>
              </w:rPr>
            </w:pPr>
            <w:r w:rsidRPr="003479D1">
              <w:rPr>
                <w:rFonts w:cs="Times New Roman"/>
                <w:color w:val="auto"/>
                <w:sz w:val="20"/>
              </w:rPr>
              <w:t>{currentPassword, newPassword, confirmPassword}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C856A1"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message}</w:t>
            </w:r>
          </w:p>
        </w:tc>
      </w:tr>
      <w:tr w:rsidR="00D34C6B" w:rsidRPr="003479D1" w14:paraId="162460E9"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4B98C3"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30339A" w14:textId="77777777" w:rsidR="00D34C6B" w:rsidRPr="003479D1" w:rsidRDefault="00000000">
            <w:pPr>
              <w:spacing w:after="0" w:line="240" w:lineRule="auto"/>
              <w:rPr>
                <w:rFonts w:cs="Times New Roman"/>
                <w:color w:val="auto"/>
              </w:rPr>
            </w:pPr>
            <w:r w:rsidRPr="003479D1">
              <w:rPr>
                <w:rFonts w:cs="Times New Roman"/>
                <w:color w:val="auto"/>
                <w:sz w:val="20"/>
              </w:rPr>
              <w:t>/api/dashboard</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386EB8" w14:textId="77777777" w:rsidR="00D34C6B" w:rsidRPr="003479D1" w:rsidRDefault="00000000">
            <w:pPr>
              <w:spacing w:after="0" w:line="240" w:lineRule="auto"/>
              <w:rPr>
                <w:rFonts w:cs="Times New Roman"/>
                <w:color w:val="auto"/>
              </w:rPr>
            </w:pPr>
            <w:r w:rsidRPr="003479D1">
              <w:rPr>
                <w:rFonts w:cs="Times New Roman"/>
                <w:color w:val="auto"/>
                <w:sz w:val="20"/>
              </w:rPr>
              <w:t>Dashboard</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FC3F2A"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10228D"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0A2B19"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dashboard: {balance, totalIncome, ...}}</w:t>
            </w:r>
          </w:p>
        </w:tc>
      </w:tr>
      <w:tr w:rsidR="00D34C6B" w:rsidRPr="003479D1" w14:paraId="761EE536"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A683D1"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1BB31A" w14:textId="77777777" w:rsidR="00D34C6B" w:rsidRPr="003479D1" w:rsidRDefault="00000000">
            <w:pPr>
              <w:spacing w:after="0" w:line="240" w:lineRule="auto"/>
              <w:rPr>
                <w:rFonts w:cs="Times New Roman"/>
                <w:color w:val="auto"/>
              </w:rPr>
            </w:pPr>
            <w:r w:rsidRPr="003479D1">
              <w:rPr>
                <w:rFonts w:cs="Times New Roman"/>
                <w:color w:val="auto"/>
                <w:sz w:val="20"/>
              </w:rPr>
              <w:t>/api/transactions</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B2E5E8" w14:textId="77777777" w:rsidR="00D34C6B" w:rsidRPr="003479D1" w:rsidRDefault="00000000">
            <w:pPr>
              <w:spacing w:after="0" w:line="240" w:lineRule="auto"/>
              <w:rPr>
                <w:rFonts w:cs="Times New Roman"/>
                <w:color w:val="auto"/>
              </w:rPr>
            </w:pPr>
            <w:r w:rsidRPr="003479D1">
              <w:rPr>
                <w:rFonts w:cs="Times New Roman"/>
                <w:color w:val="auto"/>
                <w:sz w:val="20"/>
              </w:rPr>
              <w:t>Transaction</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2AB9B2"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228EEC" w14:textId="77777777" w:rsidR="00D34C6B" w:rsidRPr="003479D1" w:rsidRDefault="00000000">
            <w:pPr>
              <w:spacing w:after="0" w:line="240" w:lineRule="auto"/>
              <w:rPr>
                <w:rFonts w:cs="Times New Roman"/>
                <w:color w:val="auto"/>
              </w:rPr>
            </w:pPr>
            <w:r w:rsidRPr="003479D1">
              <w:rPr>
                <w:rFonts w:cs="Times New Roman"/>
                <w:color w:val="auto"/>
                <w:sz w:val="20"/>
              </w:rPr>
              <w:t>Query: ?page=1&amp;limit=10</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D1C27C"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transactions, totalPages}</w:t>
            </w:r>
          </w:p>
        </w:tc>
      </w:tr>
      <w:tr w:rsidR="00D34C6B" w:rsidRPr="003479D1" w14:paraId="4B433E72"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4C447A" w14:textId="77777777" w:rsidR="00D34C6B" w:rsidRPr="003479D1" w:rsidRDefault="00000000">
            <w:pPr>
              <w:spacing w:after="0" w:line="240" w:lineRule="auto"/>
              <w:rPr>
                <w:rFonts w:cs="Times New Roman"/>
                <w:color w:val="auto"/>
              </w:rPr>
            </w:pPr>
            <w:r w:rsidRPr="003479D1">
              <w:rPr>
                <w:rFonts w:cs="Times New Roman"/>
                <w:color w:val="auto"/>
                <w:sz w:val="20"/>
              </w:rPr>
              <w:t>POST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EBB989" w14:textId="77777777" w:rsidR="00D34C6B" w:rsidRPr="003479D1" w:rsidRDefault="00000000">
            <w:pPr>
              <w:spacing w:after="0" w:line="240" w:lineRule="auto"/>
              <w:rPr>
                <w:rFonts w:cs="Times New Roman"/>
                <w:color w:val="auto"/>
              </w:rPr>
            </w:pPr>
            <w:r w:rsidRPr="003479D1">
              <w:rPr>
                <w:rFonts w:cs="Times New Roman"/>
                <w:color w:val="auto"/>
                <w:sz w:val="20"/>
              </w:rPr>
              <w:t>/api/transactions</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39A5F8" w14:textId="77777777" w:rsidR="00D34C6B" w:rsidRPr="003479D1" w:rsidRDefault="00000000">
            <w:pPr>
              <w:spacing w:after="0" w:line="240" w:lineRule="auto"/>
              <w:rPr>
                <w:rFonts w:cs="Times New Roman"/>
                <w:color w:val="auto"/>
              </w:rPr>
            </w:pPr>
            <w:r w:rsidRPr="003479D1">
              <w:rPr>
                <w:rFonts w:cs="Times New Roman"/>
                <w:color w:val="auto"/>
                <w:sz w:val="20"/>
              </w:rPr>
              <w:t>Transaction</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A0F5D4"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03C4F3" w14:textId="77777777" w:rsidR="00D34C6B" w:rsidRPr="003479D1" w:rsidRDefault="00000000">
            <w:pPr>
              <w:spacing w:after="0" w:line="240" w:lineRule="auto"/>
              <w:rPr>
                <w:rFonts w:cs="Times New Roman"/>
                <w:color w:val="auto"/>
              </w:rPr>
            </w:pPr>
            <w:r w:rsidRPr="003479D1">
              <w:rPr>
                <w:rFonts w:cs="Times New Roman"/>
                <w:color w:val="auto"/>
                <w:sz w:val="20"/>
              </w:rPr>
              <w:t>{type, amount, category, paymentMethod, desc, date}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A7465E" w14:textId="77777777" w:rsidR="00D34C6B" w:rsidRPr="003479D1" w:rsidRDefault="00000000">
            <w:pPr>
              <w:spacing w:after="0" w:line="240" w:lineRule="auto"/>
              <w:rPr>
                <w:rFonts w:cs="Times New Roman"/>
                <w:color w:val="auto"/>
              </w:rPr>
            </w:pPr>
            <w:r w:rsidRPr="003479D1">
              <w:rPr>
                <w:rFonts w:cs="Times New Roman"/>
                <w:color w:val="auto"/>
                <w:sz w:val="20"/>
              </w:rPr>
              <w:t>201 Created -&gt; {success, transaction}</w:t>
            </w:r>
          </w:p>
        </w:tc>
      </w:tr>
      <w:tr w:rsidR="00D34C6B" w:rsidRPr="003479D1" w14:paraId="00B39F52"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BF68DA"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2655A6" w14:textId="77777777" w:rsidR="00D34C6B" w:rsidRPr="003479D1" w:rsidRDefault="00000000">
            <w:pPr>
              <w:spacing w:after="0" w:line="240" w:lineRule="auto"/>
              <w:rPr>
                <w:rFonts w:cs="Times New Roman"/>
                <w:color w:val="auto"/>
              </w:rPr>
            </w:pPr>
            <w:r w:rsidRPr="003479D1">
              <w:rPr>
                <w:rFonts w:cs="Times New Roman"/>
                <w:color w:val="auto"/>
                <w:sz w:val="20"/>
              </w:rPr>
              <w:t>/api/transactions/:id</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B0B538" w14:textId="77777777" w:rsidR="00D34C6B" w:rsidRPr="003479D1" w:rsidRDefault="00000000">
            <w:pPr>
              <w:spacing w:after="0" w:line="240" w:lineRule="auto"/>
              <w:rPr>
                <w:rFonts w:cs="Times New Roman"/>
                <w:color w:val="auto"/>
              </w:rPr>
            </w:pPr>
            <w:r w:rsidRPr="003479D1">
              <w:rPr>
                <w:rFonts w:cs="Times New Roman"/>
                <w:color w:val="auto"/>
                <w:sz w:val="20"/>
              </w:rPr>
              <w:t>Transaction</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24FF1C"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5B9FDF" w14:textId="77777777" w:rsidR="00D34C6B" w:rsidRPr="003479D1" w:rsidRDefault="00000000">
            <w:pPr>
              <w:spacing w:after="0" w:line="240" w:lineRule="auto"/>
              <w:rPr>
                <w:rFonts w:cs="Times New Roman"/>
                <w:color w:val="auto"/>
              </w:rPr>
            </w:pPr>
            <w:r w:rsidRPr="003479D1">
              <w:rPr>
                <w:rFonts w:cs="Times New Roman"/>
                <w:color w:val="auto"/>
                <w:sz w:val="20"/>
              </w:rPr>
              <w:t>Params: :id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1131E2"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transaction}</w:t>
            </w:r>
          </w:p>
        </w:tc>
      </w:tr>
      <w:tr w:rsidR="00D34C6B" w:rsidRPr="003479D1" w14:paraId="5474A219"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F3B5C7" w14:textId="77777777" w:rsidR="00D34C6B" w:rsidRPr="003479D1" w:rsidRDefault="00000000">
            <w:pPr>
              <w:spacing w:after="0" w:line="240" w:lineRule="auto"/>
              <w:rPr>
                <w:rFonts w:cs="Times New Roman"/>
                <w:color w:val="auto"/>
              </w:rPr>
            </w:pPr>
            <w:r w:rsidRPr="003479D1">
              <w:rPr>
                <w:rFonts w:cs="Times New Roman"/>
                <w:color w:val="auto"/>
                <w:sz w:val="20"/>
              </w:rPr>
              <w:t>PUT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91547B" w14:textId="77777777" w:rsidR="00D34C6B" w:rsidRPr="003479D1" w:rsidRDefault="00000000">
            <w:pPr>
              <w:spacing w:after="0" w:line="240" w:lineRule="auto"/>
              <w:rPr>
                <w:rFonts w:cs="Times New Roman"/>
                <w:color w:val="auto"/>
              </w:rPr>
            </w:pPr>
            <w:r w:rsidRPr="003479D1">
              <w:rPr>
                <w:rFonts w:cs="Times New Roman"/>
                <w:color w:val="auto"/>
                <w:sz w:val="20"/>
              </w:rPr>
              <w:t>/api/transactions/:id</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F62D911" w14:textId="77777777" w:rsidR="00D34C6B" w:rsidRPr="003479D1" w:rsidRDefault="00000000">
            <w:pPr>
              <w:spacing w:after="0" w:line="240" w:lineRule="auto"/>
              <w:rPr>
                <w:rFonts w:cs="Times New Roman"/>
                <w:color w:val="auto"/>
              </w:rPr>
            </w:pPr>
            <w:r w:rsidRPr="003479D1">
              <w:rPr>
                <w:rFonts w:cs="Times New Roman"/>
                <w:color w:val="auto"/>
                <w:sz w:val="20"/>
              </w:rPr>
              <w:t>Transaction</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2E4ECC"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91B810" w14:textId="77777777" w:rsidR="00D34C6B" w:rsidRPr="003479D1" w:rsidRDefault="00000000">
            <w:pPr>
              <w:spacing w:after="0" w:line="240" w:lineRule="auto"/>
              <w:rPr>
                <w:rFonts w:cs="Times New Roman"/>
                <w:color w:val="auto"/>
              </w:rPr>
            </w:pPr>
            <w:r w:rsidRPr="003479D1">
              <w:rPr>
                <w:rFonts w:cs="Times New Roman"/>
                <w:color w:val="auto"/>
                <w:sz w:val="20"/>
              </w:rPr>
              <w:t>{type, amount, category, paymentMethod, ...}</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4EEA06"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transaction}</w:t>
            </w:r>
          </w:p>
        </w:tc>
      </w:tr>
      <w:tr w:rsidR="00D34C6B" w:rsidRPr="003479D1" w14:paraId="36CDE1A6"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7B8295" w14:textId="77777777" w:rsidR="00D34C6B" w:rsidRPr="003479D1" w:rsidRDefault="00000000">
            <w:pPr>
              <w:spacing w:after="0" w:line="240" w:lineRule="auto"/>
              <w:rPr>
                <w:rFonts w:cs="Times New Roman"/>
                <w:color w:val="auto"/>
              </w:rPr>
            </w:pPr>
            <w:r w:rsidRPr="003479D1">
              <w:rPr>
                <w:rFonts w:cs="Times New Roman"/>
                <w:color w:val="auto"/>
                <w:sz w:val="20"/>
              </w:rPr>
              <w:lastRenderedPageBreak/>
              <w:t>DELETE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4D5E61" w14:textId="77777777" w:rsidR="00D34C6B" w:rsidRPr="003479D1" w:rsidRDefault="00000000">
            <w:pPr>
              <w:spacing w:after="0" w:line="240" w:lineRule="auto"/>
              <w:rPr>
                <w:rFonts w:cs="Times New Roman"/>
                <w:color w:val="auto"/>
              </w:rPr>
            </w:pPr>
            <w:r w:rsidRPr="003479D1">
              <w:rPr>
                <w:rFonts w:cs="Times New Roman"/>
                <w:color w:val="auto"/>
                <w:sz w:val="20"/>
              </w:rPr>
              <w:t>/api/transactions/:id</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2A7751" w14:textId="77777777" w:rsidR="00D34C6B" w:rsidRPr="003479D1" w:rsidRDefault="00000000">
            <w:pPr>
              <w:spacing w:after="0" w:line="240" w:lineRule="auto"/>
              <w:rPr>
                <w:rFonts w:cs="Times New Roman"/>
                <w:color w:val="auto"/>
              </w:rPr>
            </w:pPr>
            <w:r w:rsidRPr="003479D1">
              <w:rPr>
                <w:rFonts w:cs="Times New Roman"/>
                <w:color w:val="auto"/>
                <w:sz w:val="20"/>
              </w:rPr>
              <w:t>Transaction</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305497"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29E97D" w14:textId="77777777" w:rsidR="00D34C6B" w:rsidRPr="003479D1" w:rsidRDefault="00000000">
            <w:pPr>
              <w:spacing w:after="0" w:line="240" w:lineRule="auto"/>
              <w:rPr>
                <w:rFonts w:cs="Times New Roman"/>
                <w:color w:val="auto"/>
              </w:rPr>
            </w:pPr>
            <w:r w:rsidRPr="003479D1">
              <w:rPr>
                <w:rFonts w:cs="Times New Roman"/>
                <w:color w:val="auto"/>
                <w:sz w:val="20"/>
              </w:rPr>
              <w:t>Params: :id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EF48EF"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message}</w:t>
            </w:r>
          </w:p>
        </w:tc>
      </w:tr>
      <w:tr w:rsidR="00D34C6B" w:rsidRPr="003479D1" w14:paraId="1019C3B7"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567B91"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CF307B" w14:textId="77777777" w:rsidR="00D34C6B" w:rsidRPr="003479D1" w:rsidRDefault="00000000">
            <w:pPr>
              <w:spacing w:after="0" w:line="240" w:lineRule="auto"/>
              <w:rPr>
                <w:rFonts w:cs="Times New Roman"/>
                <w:color w:val="auto"/>
              </w:rPr>
            </w:pPr>
            <w:r w:rsidRPr="003479D1">
              <w:rPr>
                <w:rFonts w:cs="Times New Roman"/>
                <w:color w:val="auto"/>
                <w:sz w:val="20"/>
              </w:rPr>
              <w:t>/api/analytics/category</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83D179" w14:textId="77777777" w:rsidR="00D34C6B" w:rsidRPr="003479D1" w:rsidRDefault="00000000">
            <w:pPr>
              <w:spacing w:after="0" w:line="240" w:lineRule="auto"/>
              <w:rPr>
                <w:rFonts w:cs="Times New Roman"/>
                <w:color w:val="auto"/>
              </w:rPr>
            </w:pPr>
            <w:r w:rsidRPr="003479D1">
              <w:rPr>
                <w:rFonts w:cs="Times New Roman"/>
                <w:color w:val="auto"/>
                <w:sz w:val="20"/>
              </w:rPr>
              <w:t>Analytics</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07F348"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0D19AD"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9ED9E3"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categoryData: {Food: 1200, ...}}</w:t>
            </w:r>
          </w:p>
        </w:tc>
      </w:tr>
      <w:tr w:rsidR="00D34C6B" w:rsidRPr="003479D1" w14:paraId="5256B6BF"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760CAF"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D1812D" w14:textId="77777777" w:rsidR="00D34C6B" w:rsidRPr="003479D1" w:rsidRDefault="00000000">
            <w:pPr>
              <w:spacing w:after="0" w:line="240" w:lineRule="auto"/>
              <w:rPr>
                <w:rFonts w:cs="Times New Roman"/>
                <w:color w:val="auto"/>
              </w:rPr>
            </w:pPr>
            <w:r w:rsidRPr="003479D1">
              <w:rPr>
                <w:rFonts w:cs="Times New Roman"/>
                <w:color w:val="auto"/>
                <w:sz w:val="20"/>
              </w:rPr>
              <w:t>/api/analytics/monthly-expense</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554887" w14:textId="77777777" w:rsidR="00D34C6B" w:rsidRPr="003479D1" w:rsidRDefault="00000000">
            <w:pPr>
              <w:spacing w:after="0" w:line="240" w:lineRule="auto"/>
              <w:rPr>
                <w:rFonts w:cs="Times New Roman"/>
                <w:color w:val="auto"/>
              </w:rPr>
            </w:pPr>
            <w:r w:rsidRPr="003479D1">
              <w:rPr>
                <w:rFonts w:cs="Times New Roman"/>
                <w:color w:val="auto"/>
                <w:sz w:val="20"/>
              </w:rPr>
              <w:t>Analytics</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CC5130"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5378E0"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510C6E"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monthlyExpense: [{month, amount}]}</w:t>
            </w:r>
          </w:p>
        </w:tc>
      </w:tr>
      <w:tr w:rsidR="00D34C6B" w:rsidRPr="003479D1" w14:paraId="71759B25"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AD8E9B"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44CC9E" w14:textId="77777777" w:rsidR="00D34C6B" w:rsidRPr="003479D1" w:rsidRDefault="00000000">
            <w:pPr>
              <w:spacing w:after="0" w:line="240" w:lineRule="auto"/>
              <w:rPr>
                <w:rFonts w:cs="Times New Roman"/>
                <w:color w:val="auto"/>
              </w:rPr>
            </w:pPr>
            <w:r w:rsidRPr="003479D1">
              <w:rPr>
                <w:rFonts w:cs="Times New Roman"/>
                <w:color w:val="auto"/>
                <w:sz w:val="20"/>
              </w:rPr>
              <w:t>/api/ai/insights</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6A89FD" w14:textId="77777777" w:rsidR="00D34C6B" w:rsidRPr="003479D1" w:rsidRDefault="00000000">
            <w:pPr>
              <w:spacing w:after="0" w:line="240" w:lineRule="auto"/>
              <w:rPr>
                <w:rFonts w:cs="Times New Roman"/>
                <w:color w:val="auto"/>
              </w:rPr>
            </w:pPr>
            <w:r w:rsidRPr="003479D1">
              <w:rPr>
                <w:rFonts w:cs="Times New Roman"/>
                <w:color w:val="auto"/>
                <w:sz w:val="20"/>
              </w:rPr>
              <w:t>AI Engine</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3C786A"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E45B9D"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9B7F76" w14:textId="77777777" w:rsidR="00D34C6B" w:rsidRPr="003479D1" w:rsidRDefault="00000000">
            <w:pPr>
              <w:spacing w:after="0" w:line="240" w:lineRule="auto"/>
              <w:rPr>
                <w:rFonts w:cs="Times New Roman"/>
                <w:color w:val="auto"/>
              </w:rPr>
            </w:pPr>
            <w:r w:rsidRPr="003479D1">
              <w:rPr>
                <w:rFonts w:cs="Times New Roman"/>
                <w:color w:val="auto"/>
                <w:sz w:val="20"/>
              </w:rPr>
              <w:t>200 OK -&gt; {success, insights: {financialHealth, score, ...}}</w:t>
            </w:r>
          </w:p>
        </w:tc>
      </w:tr>
      <w:tr w:rsidR="00D34C6B" w:rsidRPr="003479D1" w14:paraId="4BF2193B"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CDCD02"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3E953A" w14:textId="77777777" w:rsidR="00D34C6B" w:rsidRPr="003479D1" w:rsidRDefault="00000000">
            <w:pPr>
              <w:spacing w:after="0" w:line="240" w:lineRule="auto"/>
              <w:rPr>
                <w:rFonts w:cs="Times New Roman"/>
                <w:color w:val="auto"/>
              </w:rPr>
            </w:pPr>
            <w:r w:rsidRPr="003479D1">
              <w:rPr>
                <w:rFonts w:cs="Times New Roman"/>
                <w:color w:val="auto"/>
                <w:sz w:val="20"/>
              </w:rPr>
              <w:t>/api/reports/pdf</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EFA132" w14:textId="77777777" w:rsidR="00D34C6B" w:rsidRPr="003479D1" w:rsidRDefault="00000000">
            <w:pPr>
              <w:spacing w:after="0" w:line="240" w:lineRule="auto"/>
              <w:rPr>
                <w:rFonts w:cs="Times New Roman"/>
                <w:color w:val="auto"/>
              </w:rPr>
            </w:pPr>
            <w:r w:rsidRPr="003479D1">
              <w:rPr>
                <w:rFonts w:cs="Times New Roman"/>
                <w:color w:val="auto"/>
                <w:sz w:val="20"/>
              </w:rPr>
              <w:t>Report</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07CDD0"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6F6572" w14:textId="77777777" w:rsidR="00D34C6B" w:rsidRPr="003479D1" w:rsidRDefault="00000000">
            <w:pPr>
              <w:spacing w:after="0" w:line="240" w:lineRule="auto"/>
              <w:rPr>
                <w:rFonts w:cs="Times New Roman"/>
                <w:color w:val="auto"/>
              </w:rPr>
            </w:pPr>
            <w:r w:rsidRPr="003479D1">
              <w:rPr>
                <w:rFonts w:cs="Times New Roman"/>
                <w:color w:val="auto"/>
                <w:sz w:val="20"/>
              </w:rPr>
              <w:t>Query: ?fromDate=&amp;toDate=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93D229" w14:textId="77777777" w:rsidR="00D34C6B" w:rsidRPr="003479D1" w:rsidRDefault="00000000">
            <w:pPr>
              <w:spacing w:after="0" w:line="240" w:lineRule="auto"/>
              <w:rPr>
                <w:rFonts w:cs="Times New Roman"/>
                <w:color w:val="auto"/>
              </w:rPr>
            </w:pPr>
            <w:r w:rsidRPr="003479D1">
              <w:rPr>
                <w:rFonts w:cs="Times New Roman"/>
                <w:color w:val="auto"/>
                <w:sz w:val="20"/>
              </w:rPr>
              <w:t>200 OK -&gt; application/pdf binary stream</w:t>
            </w:r>
          </w:p>
        </w:tc>
      </w:tr>
      <w:tr w:rsidR="00D34C6B" w:rsidRPr="003479D1" w14:paraId="6E6FE7A7"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BEB7F7"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A435CE" w14:textId="77777777" w:rsidR="00D34C6B" w:rsidRPr="003479D1" w:rsidRDefault="00000000">
            <w:pPr>
              <w:spacing w:after="0" w:line="240" w:lineRule="auto"/>
              <w:rPr>
                <w:rFonts w:cs="Times New Roman"/>
                <w:color w:val="auto"/>
              </w:rPr>
            </w:pPr>
            <w:r w:rsidRPr="003479D1">
              <w:rPr>
                <w:rFonts w:cs="Times New Roman"/>
                <w:color w:val="auto"/>
                <w:sz w:val="20"/>
              </w:rPr>
              <w:t>/api/reports/excel</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B0E6B8" w14:textId="77777777" w:rsidR="00D34C6B" w:rsidRPr="003479D1" w:rsidRDefault="00000000">
            <w:pPr>
              <w:spacing w:after="0" w:line="240" w:lineRule="auto"/>
              <w:rPr>
                <w:rFonts w:cs="Times New Roman"/>
                <w:color w:val="auto"/>
              </w:rPr>
            </w:pPr>
            <w:r w:rsidRPr="003479D1">
              <w:rPr>
                <w:rFonts w:cs="Times New Roman"/>
                <w:color w:val="auto"/>
                <w:sz w:val="20"/>
              </w:rPr>
              <w:t>Report</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8FF43D"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99A85D" w14:textId="77777777" w:rsidR="00D34C6B" w:rsidRPr="003479D1" w:rsidRDefault="00000000">
            <w:pPr>
              <w:spacing w:after="0" w:line="240" w:lineRule="auto"/>
              <w:rPr>
                <w:rFonts w:cs="Times New Roman"/>
                <w:color w:val="auto"/>
              </w:rPr>
            </w:pPr>
            <w:r w:rsidRPr="003479D1">
              <w:rPr>
                <w:rFonts w:cs="Times New Roman"/>
                <w:color w:val="auto"/>
                <w:sz w:val="20"/>
              </w:rPr>
              <w:t>Query: ?fromDate=&amp;toDate=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DD00AE" w14:textId="77777777" w:rsidR="00D34C6B" w:rsidRPr="003479D1" w:rsidRDefault="00000000">
            <w:pPr>
              <w:spacing w:after="0" w:line="240" w:lineRule="auto"/>
              <w:rPr>
                <w:rFonts w:cs="Times New Roman"/>
                <w:color w:val="auto"/>
              </w:rPr>
            </w:pPr>
            <w:r w:rsidRPr="003479D1">
              <w:rPr>
                <w:rFonts w:cs="Times New Roman"/>
                <w:color w:val="auto"/>
                <w:sz w:val="20"/>
              </w:rPr>
              <w:t>200 OK -&gt; application/vnd.ms-excel stream</w:t>
            </w:r>
          </w:p>
        </w:tc>
      </w:tr>
      <w:tr w:rsidR="00D34C6B" w:rsidRPr="003479D1" w14:paraId="716FEFB6"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16E6B4"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9D7D1A" w14:textId="77777777" w:rsidR="00D34C6B" w:rsidRPr="003479D1" w:rsidRDefault="00000000">
            <w:pPr>
              <w:spacing w:after="0" w:line="240" w:lineRule="auto"/>
              <w:rPr>
                <w:rFonts w:cs="Times New Roman"/>
                <w:color w:val="auto"/>
              </w:rPr>
            </w:pPr>
            <w:r w:rsidRPr="003479D1">
              <w:rPr>
                <w:rFonts w:cs="Times New Roman"/>
                <w:color w:val="auto"/>
                <w:sz w:val="20"/>
              </w:rPr>
              <w:t>/api/reports/csv</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D535FE" w14:textId="77777777" w:rsidR="00D34C6B" w:rsidRPr="003479D1" w:rsidRDefault="00000000">
            <w:pPr>
              <w:spacing w:after="0" w:line="240" w:lineRule="auto"/>
              <w:rPr>
                <w:rFonts w:cs="Times New Roman"/>
                <w:color w:val="auto"/>
              </w:rPr>
            </w:pPr>
            <w:r w:rsidRPr="003479D1">
              <w:rPr>
                <w:rFonts w:cs="Times New Roman"/>
                <w:color w:val="auto"/>
                <w:sz w:val="20"/>
              </w:rPr>
              <w:t>Report</w:t>
            </w:r>
          </w:p>
        </w:tc>
        <w:tc>
          <w:tcPr>
            <w:tcW w:w="12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855287"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BBC541"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8B4200" w14:textId="77777777" w:rsidR="00D34C6B" w:rsidRPr="003479D1" w:rsidRDefault="00000000">
            <w:pPr>
              <w:spacing w:after="0" w:line="240" w:lineRule="auto"/>
              <w:rPr>
                <w:rFonts w:cs="Times New Roman"/>
                <w:color w:val="auto"/>
              </w:rPr>
            </w:pPr>
            <w:r w:rsidRPr="003479D1">
              <w:rPr>
                <w:rFonts w:cs="Times New Roman"/>
                <w:color w:val="auto"/>
                <w:sz w:val="20"/>
              </w:rPr>
              <w:t>200 OK -&gt; text/csv attachment stream</w:t>
            </w:r>
          </w:p>
        </w:tc>
      </w:tr>
      <w:tr w:rsidR="00D34C6B" w:rsidRPr="003479D1" w14:paraId="327CDBD3" w14:textId="77777777">
        <w:trPr>
          <w:jc w:val="center"/>
        </w:trPr>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4C00AA" w14:textId="77777777" w:rsidR="00D34C6B" w:rsidRPr="003479D1" w:rsidRDefault="00000000">
            <w:pPr>
              <w:spacing w:after="0" w:line="240" w:lineRule="auto"/>
              <w:rPr>
                <w:rFonts w:cs="Times New Roman"/>
                <w:color w:val="auto"/>
              </w:rPr>
            </w:pPr>
            <w:r w:rsidRPr="003479D1">
              <w:rPr>
                <w:rFonts w:cs="Times New Roman"/>
                <w:color w:val="auto"/>
                <w:sz w:val="20"/>
              </w:rPr>
              <w:t>GET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C27B28" w14:textId="77777777" w:rsidR="00D34C6B" w:rsidRPr="003479D1" w:rsidRDefault="00000000">
            <w:pPr>
              <w:spacing w:after="0" w:line="240" w:lineRule="auto"/>
              <w:rPr>
                <w:rFonts w:cs="Times New Roman"/>
                <w:color w:val="auto"/>
              </w:rPr>
            </w:pPr>
            <w:r w:rsidRPr="003479D1">
              <w:rPr>
                <w:rFonts w:cs="Times New Roman"/>
                <w:color w:val="auto"/>
                <w:sz w:val="20"/>
              </w:rPr>
              <w:t>/api/reports/json</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FBA20B" w14:textId="77777777" w:rsidR="00D34C6B" w:rsidRPr="003479D1" w:rsidRDefault="00000000">
            <w:pPr>
              <w:spacing w:after="0" w:line="240" w:lineRule="auto"/>
              <w:rPr>
                <w:rFonts w:cs="Times New Roman"/>
                <w:color w:val="auto"/>
              </w:rPr>
            </w:pPr>
            <w:r w:rsidRPr="003479D1">
              <w:rPr>
                <w:rFonts w:cs="Times New Roman"/>
                <w:color w:val="auto"/>
                <w:sz w:val="20"/>
              </w:rPr>
              <w:t>Report</w:t>
            </w:r>
          </w:p>
        </w:tc>
        <w:tc>
          <w:tcPr>
            <w:tcW w:w="12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846B38" w14:textId="77777777" w:rsidR="00D34C6B" w:rsidRPr="003479D1" w:rsidRDefault="00000000">
            <w:pPr>
              <w:spacing w:after="0" w:line="240" w:lineRule="auto"/>
              <w:rPr>
                <w:rFonts w:cs="Times New Roman"/>
                <w:color w:val="auto"/>
              </w:rPr>
            </w:pPr>
            <w:r w:rsidRPr="003479D1">
              <w:rPr>
                <w:rFonts w:cs="Times New Roman"/>
                <w:color w:val="auto"/>
                <w:sz w:val="20"/>
              </w:rPr>
              <w:t>Bearer JWT</w:t>
            </w:r>
          </w:p>
        </w:tc>
        <w:tc>
          <w:tcPr>
            <w:tcW w:w="1944"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121A69" w14:textId="77777777" w:rsidR="00D34C6B" w:rsidRPr="003479D1" w:rsidRDefault="00000000">
            <w:pPr>
              <w:spacing w:after="0" w:line="240" w:lineRule="auto"/>
              <w:rPr>
                <w:rFonts w:cs="Times New Roman"/>
                <w:color w:val="auto"/>
              </w:rPr>
            </w:pPr>
            <w:r w:rsidRPr="003479D1">
              <w:rPr>
                <w:rFonts w:cs="Times New Roman"/>
                <w:color w:val="auto"/>
                <w:sz w:val="20"/>
              </w:rPr>
              <w:t>None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8C0A88" w14:textId="77777777" w:rsidR="00D34C6B" w:rsidRPr="003479D1" w:rsidRDefault="00000000">
            <w:pPr>
              <w:spacing w:after="0" w:line="240" w:lineRule="auto"/>
              <w:rPr>
                <w:rFonts w:cs="Times New Roman"/>
                <w:color w:val="auto"/>
              </w:rPr>
            </w:pPr>
            <w:r w:rsidRPr="003479D1">
              <w:rPr>
                <w:rFonts w:cs="Times New Roman"/>
                <w:color w:val="auto"/>
                <w:sz w:val="20"/>
              </w:rPr>
              <w:t>200 OK -&gt; application/json structured file</w:t>
            </w:r>
          </w:p>
        </w:tc>
      </w:tr>
    </w:tbl>
    <w:p w14:paraId="7B09EE03" w14:textId="77777777" w:rsidR="00D34C6B" w:rsidRPr="003479D1" w:rsidRDefault="00D34C6B">
      <w:pPr>
        <w:spacing w:before="40" w:after="120"/>
        <w:rPr>
          <w:rFonts w:cs="Times New Roman"/>
          <w:color w:val="auto"/>
        </w:rPr>
      </w:pPr>
    </w:p>
    <w:p w14:paraId="46FCEA6A" w14:textId="485BD057" w:rsidR="00D34C6B" w:rsidRPr="003479D1" w:rsidRDefault="00000000">
      <w:pPr>
        <w:keepNext/>
        <w:spacing w:before="280" w:after="100" w:line="240" w:lineRule="auto"/>
        <w:rPr>
          <w:rFonts w:cs="Times New Roman"/>
          <w:color w:val="auto"/>
        </w:rPr>
      </w:pPr>
      <w:r w:rsidRPr="003479D1">
        <w:rPr>
          <w:rFonts w:cs="Times New Roman"/>
          <w:b/>
          <w:color w:val="auto"/>
          <w:sz w:val="28"/>
        </w:rPr>
        <w:t xml:space="preserve">Appendix </w:t>
      </w:r>
      <w:r w:rsidR="00ED7960">
        <w:rPr>
          <w:rFonts w:cs="Times New Roman"/>
          <w:b/>
          <w:color w:val="auto"/>
          <w:sz w:val="28"/>
        </w:rPr>
        <w:t>B</w:t>
      </w:r>
      <w:r w:rsidRPr="003479D1">
        <w:rPr>
          <w:rFonts w:cs="Times New Roman"/>
          <w:b/>
          <w:color w:val="auto"/>
          <w:sz w:val="28"/>
        </w:rPr>
        <w:t xml:space="preserve"> Complete Screenshot Index &amp; UI Atlas</w:t>
      </w:r>
    </w:p>
    <w:p w14:paraId="6FB9D220" w14:textId="77777777" w:rsidR="00D34C6B" w:rsidRPr="003479D1" w:rsidRDefault="00000000">
      <w:pPr>
        <w:spacing w:after="120" w:line="240" w:lineRule="auto"/>
        <w:jc w:val="both"/>
        <w:rPr>
          <w:rFonts w:cs="Times New Roman"/>
          <w:color w:val="auto"/>
        </w:rPr>
      </w:pPr>
      <w:r w:rsidRPr="003479D1">
        <w:rPr>
          <w:rFonts w:cs="Times New Roman"/>
          <w:color w:val="auto"/>
        </w:rPr>
        <w:t>The following index details the screenshots integrated into Chapter 10 of this report, mapping figure identifiers to their underlying frontend component source files:</w:t>
      </w:r>
    </w:p>
    <w:p w14:paraId="46BF0BD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 (Landing Portal &amp; Hero Banner): </w:t>
      </w:r>
      <w:r w:rsidRPr="003479D1">
        <w:rPr>
          <w:rFonts w:cs="Times New Roman"/>
          <w:color w:val="auto"/>
        </w:rPr>
        <w:t>Source Component: client/src/pages/Landing.jsx &amp; components/landing/Hero.jsx</w:t>
      </w:r>
    </w:p>
    <w:p w14:paraId="2A36E90A"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10.2 (User Authentication (Login/Register)): </w:t>
      </w:r>
      <w:r w:rsidRPr="003479D1">
        <w:rPr>
          <w:rFonts w:cs="Times New Roman"/>
          <w:color w:val="auto"/>
        </w:rPr>
        <w:t>Source Component: client/src/pages/AuthPage.jsx</w:t>
      </w:r>
    </w:p>
    <w:p w14:paraId="1796F09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10.3 (Dynamic Dashboard &amp; Metric Cards): </w:t>
      </w:r>
      <w:r w:rsidRPr="003479D1">
        <w:rPr>
          <w:rFonts w:cs="Times New Roman"/>
          <w:color w:val="auto"/>
        </w:rPr>
        <w:t>Source Component: client/src/pages/Dashboard.jsx &amp; components/SummaryCards.jsx</w:t>
      </w:r>
    </w:p>
    <w:p w14:paraId="1499718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10.4 (Recent Transactions Feed): </w:t>
      </w:r>
      <w:r w:rsidRPr="003479D1">
        <w:rPr>
          <w:rFonts w:cs="Times New Roman"/>
          <w:color w:val="auto"/>
        </w:rPr>
        <w:t>Source Component: client/src/components/RecentTransactions.jsx</w:t>
      </w:r>
    </w:p>
    <w:p w14:paraId="5DA6291B"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10.5 (Paginated Transaction Table &amp; Search): </w:t>
      </w:r>
      <w:r w:rsidRPr="003479D1">
        <w:rPr>
          <w:rFonts w:cs="Times New Roman"/>
          <w:color w:val="auto"/>
        </w:rPr>
        <w:t>Source Component: client/src/pages/Transactions.jsx &amp; components/TransactionTable.jsx</w:t>
      </w:r>
    </w:p>
    <w:p w14:paraId="4A83C67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10.6 (Add / Edit Transaction Modal Form): </w:t>
      </w:r>
      <w:r w:rsidRPr="003479D1">
        <w:rPr>
          <w:rFonts w:cs="Times New Roman"/>
          <w:color w:val="auto"/>
        </w:rPr>
        <w:t>Source Component: client/src/components/TransactionForm.jsx</w:t>
      </w:r>
    </w:p>
    <w:p w14:paraId="3C611B38"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10.7 (Transaction Deletion Confirmation): </w:t>
      </w:r>
      <w:r w:rsidRPr="003479D1">
        <w:rPr>
          <w:rFonts w:cs="Times New Roman"/>
          <w:color w:val="auto"/>
        </w:rPr>
        <w:t>Source Component: client/src/pages/Transactions.jsx</w:t>
      </w:r>
    </w:p>
    <w:p w14:paraId="745E0D5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lastRenderedPageBreak/>
        <w:t xml:space="preserve">▪  </w:t>
      </w:r>
      <w:r w:rsidRPr="003479D1">
        <w:rPr>
          <w:rFonts w:cs="Times New Roman"/>
          <w:b/>
          <w:color w:val="auto"/>
        </w:rPr>
        <w:t xml:space="preserve">Figure 10.8 (Interactive Expense Category Pie Chart): </w:t>
      </w:r>
      <w:r w:rsidRPr="003479D1">
        <w:rPr>
          <w:rFonts w:cs="Times New Roman"/>
          <w:color w:val="auto"/>
        </w:rPr>
        <w:t>Source Component: client/src/components/ExpenseCategoryChart.jsx</w:t>
      </w:r>
    </w:p>
    <w:p w14:paraId="5732557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10.9 (Monthly Expense Trend Line Chart): </w:t>
      </w:r>
      <w:r w:rsidRPr="003479D1">
        <w:rPr>
          <w:rFonts w:cs="Times New Roman"/>
          <w:color w:val="auto"/>
        </w:rPr>
        <w:t>Source Component: client/src/components/MonthlyExpenseChart.jsx</w:t>
      </w:r>
    </w:p>
    <w:p w14:paraId="41066D8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10.10 (AI Financial Health Score &amp; Diagnosis): </w:t>
      </w:r>
      <w:r w:rsidRPr="003479D1">
        <w:rPr>
          <w:rFonts w:cs="Times New Roman"/>
          <w:color w:val="auto"/>
        </w:rPr>
        <w:t>Source Component: client/src/pages/AIInsights.jsx &amp; components/AIInsightCard.jsx</w:t>
      </w:r>
    </w:p>
    <w:p w14:paraId="2EA5D5ED"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10.11 (AI Smart Alerts &amp; Recommendations): </w:t>
      </w:r>
      <w:r w:rsidRPr="003479D1">
        <w:rPr>
          <w:rFonts w:cs="Times New Roman"/>
          <w:color w:val="auto"/>
        </w:rPr>
        <w:t>Source Component: client/src/components/AIInsightCard.jsx</w:t>
      </w:r>
    </w:p>
    <w:p w14:paraId="2B0CA9CF"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10.12 (Report Generation &amp; Date Filtering): </w:t>
      </w:r>
      <w:r w:rsidRPr="003479D1">
        <w:rPr>
          <w:rFonts w:cs="Times New Roman"/>
          <w:color w:val="auto"/>
        </w:rPr>
        <w:t>Source Component: client/src/pages/Reports.jsx</w:t>
      </w:r>
    </w:p>
    <w:p w14:paraId="1FDB335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10.13 (Exported PDF Statement Layout): </w:t>
      </w:r>
      <w:r w:rsidRPr="003479D1">
        <w:rPr>
          <w:rFonts w:cs="Times New Roman"/>
          <w:color w:val="auto"/>
        </w:rPr>
        <w:t>Source Component: server/utils/generatePDF.js</w:t>
      </w:r>
    </w:p>
    <w:p w14:paraId="374D0225"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10.14 (Exported Excel Spreadsheet Layout): </w:t>
      </w:r>
      <w:r w:rsidRPr="003479D1">
        <w:rPr>
          <w:rFonts w:cs="Times New Roman"/>
          <w:color w:val="auto"/>
        </w:rPr>
        <w:t>Source Component: server/utils/generateExcel.js</w:t>
      </w:r>
    </w:p>
    <w:p w14:paraId="20581D1C"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10.15 (Exported CSV and JSON File Formats): </w:t>
      </w:r>
      <w:r w:rsidRPr="003479D1">
        <w:rPr>
          <w:rFonts w:cs="Times New Roman"/>
          <w:color w:val="auto"/>
        </w:rPr>
        <w:t>Source Component: server/utils/generateCSV.js &amp; controllers/reportController.js</w:t>
      </w:r>
    </w:p>
    <w:p w14:paraId="6F618293"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10.16 (User Profile &amp; Password Settings): </w:t>
      </w:r>
      <w:r w:rsidRPr="003479D1">
        <w:rPr>
          <w:rFonts w:cs="Times New Roman"/>
          <w:color w:val="auto"/>
        </w:rPr>
        <w:t>Source Component: client/src/pages/Settings.jsx</w:t>
      </w:r>
    </w:p>
    <w:p w14:paraId="0ADB4594" w14:textId="77777777" w:rsidR="00D34C6B" w:rsidRPr="003479D1" w:rsidRDefault="00000000">
      <w:pPr>
        <w:spacing w:before="20" w:after="80" w:line="240" w:lineRule="auto"/>
        <w:ind w:left="360"/>
        <w:jc w:val="both"/>
        <w:rPr>
          <w:rFonts w:cs="Times New Roman"/>
          <w:color w:val="auto"/>
        </w:rPr>
      </w:pPr>
      <w:r w:rsidRPr="003479D1">
        <w:rPr>
          <w:rFonts w:cs="Times New Roman"/>
          <w:b/>
          <w:color w:val="auto"/>
          <w:sz w:val="20"/>
        </w:rPr>
        <w:t xml:space="preserve">▪  </w:t>
      </w:r>
      <w:r w:rsidRPr="003479D1">
        <w:rPr>
          <w:rFonts w:cs="Times New Roman"/>
          <w:b/>
          <w:color w:val="auto"/>
        </w:rPr>
        <w:t xml:space="preserve">Figure 10.17 (Mobile View &amp; Collapsible Sidebar): </w:t>
      </w:r>
      <w:r w:rsidRPr="003479D1">
        <w:rPr>
          <w:rFonts w:cs="Times New Roman"/>
          <w:color w:val="auto"/>
        </w:rPr>
        <w:t>Source Component: client/src/components/Sidebar.jsx &amp; Navbar.jsx</w:t>
      </w:r>
    </w:p>
    <w:p w14:paraId="755D2891" w14:textId="77777777" w:rsidR="00D34C6B" w:rsidRPr="003479D1" w:rsidRDefault="00D34C6B">
      <w:pPr>
        <w:spacing w:before="40" w:after="120"/>
        <w:rPr>
          <w:rFonts w:cs="Times New Roman"/>
          <w:color w:val="auto"/>
        </w:rPr>
      </w:pPr>
    </w:p>
    <w:sectPr w:rsidR="00D34C6B" w:rsidRPr="003479D1" w:rsidSect="00034616">
      <w:headerReference w:type="default" r:id="rId28"/>
      <w:footerReference w:type="default" r:id="rId29"/>
      <w:pgSz w:w="12240" w:h="15840"/>
      <w:pgMar w:top="1440" w:right="144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F2B9" w14:textId="77777777" w:rsidR="006B572D" w:rsidRDefault="006B572D">
      <w:pPr>
        <w:spacing w:after="0" w:line="240" w:lineRule="auto"/>
      </w:pPr>
      <w:r>
        <w:separator/>
      </w:r>
    </w:p>
  </w:endnote>
  <w:endnote w:type="continuationSeparator" w:id="0">
    <w:p w14:paraId="2AA68271" w14:textId="77777777" w:rsidR="006B572D" w:rsidRDefault="006B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403D" w14:textId="77777777" w:rsidR="00D34C6B" w:rsidRDefault="00000000">
    <w:pPr>
      <w:pStyle w:val="Footer"/>
      <w:spacing w:before="80"/>
      <w:jc w:val="right"/>
    </w:pPr>
    <w:r>
      <w:rPr>
        <w:rFonts w:cs="Times New Roman"/>
        <w:i/>
        <w:color w:val="4B5563"/>
        <w:sz w:val="19"/>
      </w:rPr>
      <w:t xml:space="preserve">Preliminary — </w:t>
    </w:r>
    <w:r>
      <w:fldChar w:fldCharType="begin"/>
    </w:r>
    <w:r>
      <w:instrText>PAGE</w:instrText>
    </w:r>
    <w:r>
      <w:fldChar w:fldCharType="separate"/>
    </w:r>
    <w:r w:rsidR="00BC6969">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1398" w14:textId="06EB92F9" w:rsidR="00D34C6B" w:rsidRDefault="00D34C6B">
    <w:pPr>
      <w:pStyle w:val="Foote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A07F0" w14:textId="77777777" w:rsidR="006B572D" w:rsidRDefault="006B572D">
      <w:pPr>
        <w:spacing w:after="0" w:line="240" w:lineRule="auto"/>
      </w:pPr>
      <w:r>
        <w:separator/>
      </w:r>
    </w:p>
  </w:footnote>
  <w:footnote w:type="continuationSeparator" w:id="0">
    <w:p w14:paraId="017C26EE" w14:textId="77777777" w:rsidR="006B572D" w:rsidRDefault="006B5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EAD1" w14:textId="1AFFCCD4" w:rsidR="00D34C6B" w:rsidRDefault="00D34C6B">
    <w:pPr>
      <w:pStyle w:val="Heade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058551">
    <w:abstractNumId w:val="8"/>
  </w:num>
  <w:num w:numId="2" w16cid:durableId="1243953439">
    <w:abstractNumId w:val="6"/>
  </w:num>
  <w:num w:numId="3" w16cid:durableId="1031999975">
    <w:abstractNumId w:val="5"/>
  </w:num>
  <w:num w:numId="4" w16cid:durableId="1224295586">
    <w:abstractNumId w:val="4"/>
  </w:num>
  <w:num w:numId="5" w16cid:durableId="817528756">
    <w:abstractNumId w:val="7"/>
  </w:num>
  <w:num w:numId="6" w16cid:durableId="1726879047">
    <w:abstractNumId w:val="3"/>
  </w:num>
  <w:num w:numId="7" w16cid:durableId="1953390894">
    <w:abstractNumId w:val="2"/>
  </w:num>
  <w:num w:numId="8" w16cid:durableId="1369331582">
    <w:abstractNumId w:val="1"/>
  </w:num>
  <w:num w:numId="9" w16cid:durableId="191778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9B"/>
    <w:rsid w:val="0006063C"/>
    <w:rsid w:val="0015074B"/>
    <w:rsid w:val="0029639D"/>
    <w:rsid w:val="00326F90"/>
    <w:rsid w:val="003479D1"/>
    <w:rsid w:val="003E7CEF"/>
    <w:rsid w:val="004428E7"/>
    <w:rsid w:val="005513AC"/>
    <w:rsid w:val="0063679D"/>
    <w:rsid w:val="006B572D"/>
    <w:rsid w:val="007028F6"/>
    <w:rsid w:val="00740D96"/>
    <w:rsid w:val="00AA1D8D"/>
    <w:rsid w:val="00B47730"/>
    <w:rsid w:val="00BC6969"/>
    <w:rsid w:val="00CB0664"/>
    <w:rsid w:val="00CD2E31"/>
    <w:rsid w:val="00D008F3"/>
    <w:rsid w:val="00D34C6B"/>
    <w:rsid w:val="00ED7960"/>
    <w:rsid w:val="00EE20D0"/>
    <w:rsid w:val="00F76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3CE36"/>
  <w14:defaultImageDpi w14:val="300"/>
  <w15:docId w15:val="{69D6A3A0-882F-42C9-AEB0-8734E5A4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7CEF"/>
    <w:rPr>
      <w:color w:val="0000FF" w:themeColor="hyperlink"/>
      <w:u w:val="single"/>
    </w:rPr>
  </w:style>
  <w:style w:type="character" w:styleId="UnresolvedMention">
    <w:name w:val="Unresolved Mention"/>
    <w:basedOn w:val="DefaultParagraphFont"/>
    <w:uiPriority w:val="99"/>
    <w:semiHidden/>
    <w:unhideWhenUsed/>
    <w:rsid w:val="003E7CEF"/>
    <w:rPr>
      <w:color w:val="605E5C"/>
      <w:shd w:val="clear" w:color="auto" w:fill="E1DFDD"/>
    </w:rPr>
  </w:style>
  <w:style w:type="table" w:styleId="PlainTable1">
    <w:name w:val="Plain Table 1"/>
    <w:basedOn w:val="TableNormal"/>
    <w:uiPriority w:val="99"/>
    <w:rsid w:val="000549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05499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97</Pages>
  <Words>28083</Words>
  <Characters>160074</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 RAI</cp:lastModifiedBy>
  <cp:revision>4</cp:revision>
  <dcterms:created xsi:type="dcterms:W3CDTF">2013-12-23T23:15:00Z</dcterms:created>
  <dcterms:modified xsi:type="dcterms:W3CDTF">2026-09-23T17:21:00Z</dcterms:modified>
  <cp:category/>
</cp:coreProperties>
</file>