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UAT vs Production Comparison Report</w:t>
      </w:r>
    </w:p>
    <w:p>
      <w:r>
        <w:t>Generated: 2026-03-18 01:50:50.341001</w:t>
      </w:r>
    </w:p>
    <w:p>
      <w:r>
        <w:t>Total pages: 1</w:t>
      </w:r>
    </w:p>
    <w:p>
      <w:r>
        <w:t>Passed: 1</w:t>
      </w:r>
    </w:p>
    <w:p>
      <w:r>
        <w:t>Failed: 0</w:t>
      </w:r>
    </w:p>
    <w:p>
      <w:pPr>
        <w:pStyle w:val="Heading2"/>
      </w:pPr>
      <w:r>
        <w:t>homepage</w:t>
      </w:r>
    </w:p>
    <w:p>
      <w:r>
        <w:t>Status: PASS</w:t>
      </w:r>
    </w:p>
    <w:p>
      <w:r>
        <w:t>UAT: https://www.automationanywhere.com/</w:t>
      </w:r>
    </w:p>
    <w:p>
      <w:r>
        <w:t>Prod: https://www.automationanywhere.com/</w:t>
      </w:r>
    </w:p>
    <w:p>
      <w:r>
        <w:t>No differences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