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TELEMETRY MOCK API</w:t>
      </w:r>
    </w:p>
    <w:p>
      <w:pPr>
        <w:spacing w:after="80"/>
        <w:jc w:val="center"/>
      </w:pPr>
      <w:r>
        <w:rPr>
          <w:b w:val="0"/>
          <w:i/>
        </w:rPr>
        <w:t>API Specification — Simulator-Compatible Runtime Telemetry</w:t>
      </w:r>
    </w:p>
    <w:p>
      <w:pPr>
        <w:spacing w:after="80"/>
        <w:jc w:val="center"/>
      </w:pPr>
      <w:r>
        <w:rPr>
          <w:b w:val="0"/>
          <w:i w:val="0"/>
        </w:rPr>
        <w:t>Purpose: reproduce the simulator telemetry through a stable API that can later be backed by SCADA/Advait without changing the Agent contract.</w:t>
      </w:r>
    </w:p>
    <w:p>
      <w:pPr>
        <w:pStyle w:val="Heading1"/>
      </w:pPr>
      <w:r>
        <w:t>1. Objective</w:t>
      </w:r>
    </w:p>
    <w:p>
      <w:pPr>
        <w:spacing w:after="80"/>
        <w:jc w:val="left"/>
      </w:pPr>
      <w:r>
        <w:rPr>
          <w:b w:val="0"/>
          <w:i w:val="0"/>
        </w:rPr>
        <w:t>Build an ESP Telemetry API that receives simulator telemetry, normalizes it, associates it with the correct asset/well, stores current/history data, exposes Agent/UI read APIs, and preserves a future production integration boundary.</w:t>
      </w:r>
    </w:p>
    <w:p>
      <w:pPr>
        <w:pStyle w:val="Heading1"/>
      </w:pPr>
      <w:r>
        <w:t>2. Current Simulator Payload</w:t>
      </w:r>
    </w:p>
    <w:p>
      <w:pPr>
        <w:ind w:left="259" w:right="259"/>
      </w:pPr>
      <w:r>
        <w:rPr>
          <w:rFonts w:ascii="Consolas" w:hAnsi="Consolas"/>
          <w:sz w:val="14"/>
        </w:rPr>
        <w:t>Well: FS-031</w:t>
        <w:br/>
      </w:r>
      <w:r>
        <w:rPr>
          <w:rFonts w:ascii="Consolas" w:hAnsi="Consolas"/>
          <w:sz w:val="14"/>
        </w:rPr>
        <w:t>Scenario: normal</w:t>
        <w:br/>
      </w:r>
      <w:r>
        <w:rPr>
          <w:rFonts w:ascii="Consolas" w:hAnsi="Consolas"/>
          <w:sz w:val="14"/>
        </w:rPr>
        <w:t>State: running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Flow:          735.7 BPD</w:t>
        <w:br/>
      </w:r>
      <w:r>
        <w:rPr>
          <w:rFonts w:ascii="Consolas" w:hAnsi="Consolas"/>
          <w:sz w:val="14"/>
        </w:rPr>
        <w:t>Intake P:      236.5 psi</w:t>
        <w:br/>
      </w:r>
      <w:r>
        <w:rPr>
          <w:rFonts w:ascii="Consolas" w:hAnsi="Consolas"/>
          <w:sz w:val="14"/>
        </w:rPr>
        <w:t>Discharge P:   1883.7 psi</w:t>
        <w:br/>
      </w:r>
      <w:r>
        <w:rPr>
          <w:rFonts w:ascii="Consolas" w:hAnsi="Consolas"/>
          <w:sz w:val="14"/>
        </w:rPr>
        <w:t>Freq:          46.06 Hz</w:t>
        <w:br/>
      </w:r>
      <w:r>
        <w:rPr>
          <w:rFonts w:ascii="Consolas" w:hAnsi="Consolas"/>
          <w:sz w:val="14"/>
        </w:rPr>
        <w:t>Current:       18.86 A</w:t>
        <w:br/>
      </w:r>
      <w:r>
        <w:rPr>
          <w:rFonts w:ascii="Consolas" w:hAnsi="Consolas"/>
          <w:sz w:val="14"/>
        </w:rPr>
        <w:t>Voltage:       1006.3 V</w:t>
        <w:br/>
      </w:r>
      <w:r>
        <w:rPr>
          <w:rFonts w:ascii="Consolas" w:hAnsi="Consolas"/>
          <w:sz w:val="14"/>
        </w:rPr>
        <w:t>Temp:          79.67 °C</w:t>
        <w:br/>
      </w:r>
      <w:r>
        <w:rPr>
          <w:rFonts w:ascii="Consolas" w:hAnsi="Consolas"/>
          <w:sz w:val="14"/>
        </w:rPr>
        <w:t>Vibration:     0.1758 g</w:t>
        <w:br/>
      </w:r>
      <w:r>
        <w:rPr>
          <w:rFonts w:ascii="Consolas" w:hAnsi="Consolas"/>
          <w:sz w:val="14"/>
        </w:rPr>
        <w:t>V-Imb:         0.60 %</w:t>
        <w:br/>
      </w:r>
      <w:r>
        <w:rPr>
          <w:rFonts w:ascii="Consolas" w:hAnsi="Consolas"/>
          <w:sz w:val="14"/>
        </w:rPr>
        <w:t>I-Imb:         1.00 %</w:t>
        <w:br/>
      </w:r>
    </w:p>
    <w:p/>
    <w:p>
      <w:pPr>
        <w:spacing w:after="80"/>
        <w:jc w:val="left"/>
      </w:pPr>
      <w:r>
        <w:rPr>
          <w:b w:val="0"/>
          <w:i w:val="0"/>
        </w:rPr>
        <w:t>`scenario` is simulator/test metadata and must not be included in production Agent-facing telemetry. Ground truth remains evaluation-only.</w:t>
      </w:r>
    </w:p>
    <w:p>
      <w:pPr>
        <w:pStyle w:val="Heading1"/>
      </w:pPr>
      <w:r>
        <w:t>3. Service Boundary</w:t>
      </w:r>
    </w:p>
    <w:p>
      <w:pPr>
        <w:ind w:left="259" w:right="259"/>
      </w:pPr>
      <w:r>
        <w:rPr>
          <w:rFonts w:ascii="Consolas" w:hAnsi="Consolas"/>
          <w:sz w:val="14"/>
        </w:rPr>
        <w:t>Simulator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Telemetry Ingestion API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Validation / Normalization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Telemetry Store</w:t>
        <w:br/>
      </w:r>
      <w:r>
        <w:rPr>
          <w:rFonts w:ascii="Consolas" w:hAnsi="Consolas"/>
          <w:sz w:val="14"/>
        </w:rPr>
        <w:t xml:space="preserve">   ├── Current</w:t>
        <w:br/>
      </w:r>
      <w:r>
        <w:rPr>
          <w:rFonts w:ascii="Consolas" w:hAnsi="Consolas"/>
          <w:sz w:val="14"/>
        </w:rPr>
        <w:t xml:space="preserve">   └── History</w:t>
        <w:br/>
      </w:r>
      <w:r>
        <w:rPr>
          <w:rFonts w:ascii="Consolas" w:hAnsi="Consolas"/>
          <w:sz w:val="14"/>
        </w:rPr>
        <w:t xml:space="preserve">        ↓</w:t>
        <w:br/>
      </w:r>
      <w:r>
        <w:rPr>
          <w:rFonts w:ascii="Consolas" w:hAnsi="Consolas"/>
          <w:sz w:val="14"/>
        </w:rPr>
        <w:t>Telemetry Service</w:t>
        <w:br/>
      </w:r>
      <w:r>
        <w:rPr>
          <w:rFonts w:ascii="Consolas" w:hAnsi="Consolas"/>
          <w:sz w:val="14"/>
        </w:rPr>
        <w:t xml:space="preserve">   ├── Agent tools</w:t>
        <w:br/>
      </w:r>
      <w:r>
        <w:rPr>
          <w:rFonts w:ascii="Consolas" w:hAnsi="Consolas"/>
          <w:sz w:val="14"/>
        </w:rPr>
        <w:t xml:space="preserve">   └── Frontend/BFF</w:t>
        <w:br/>
      </w:r>
    </w:p>
    <w:p/>
    <w:p>
      <w:pPr>
        <w:pStyle w:val="Heading1"/>
      </w:pPr>
      <w:r>
        <w:t>4. API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esp-telemetry-api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Development URL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http://localhost:8081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API prefix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/api/v1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Content type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application/json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Identity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asset_id + well_id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Prototype store → production TSDB</w:t>
            </w:r>
          </w:p>
        </w:tc>
      </w:tr>
    </w:tbl>
    <w:p/>
    <w:p>
      <w:pPr>
        <w:pStyle w:val="Heading1"/>
      </w:pPr>
      <w:r>
        <w:t>5. Canonical Telemetry Record</w:t>
      </w:r>
    </w:p>
    <w:p>
      <w:pPr>
        <w:ind w:left="259" w:right="259"/>
      </w:pP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"FS-031",</w:t>
        <w:br/>
      </w:r>
      <w:r>
        <w:rPr>
          <w:rFonts w:ascii="Consolas" w:hAnsi="Consolas"/>
          <w:sz w:val="14"/>
        </w:rPr>
        <w:t xml:space="preserve">  "well_id": "FS-031",</w:t>
        <w:br/>
      </w:r>
      <w:r>
        <w:rPr>
          <w:rFonts w:ascii="Consolas" w:hAnsi="Consolas"/>
          <w:sz w:val="14"/>
        </w:rPr>
        <w:t xml:space="preserve">  "timestamp": "2026-08-27T07:24:33.739Z",</w:t>
        <w:br/>
      </w:r>
      <w:r>
        <w:rPr>
          <w:rFonts w:ascii="Consolas" w:hAnsi="Consolas"/>
          <w:sz w:val="14"/>
        </w:rPr>
        <w:t xml:space="preserve">  "state": "running",</w:t>
        <w:br/>
      </w:r>
      <w:r>
        <w:rPr>
          <w:rFonts w:ascii="Consolas" w:hAnsi="Consolas"/>
          <w:sz w:val="14"/>
        </w:rPr>
        <w:t xml:space="preserve">  "measurements": {</w:t>
        <w:br/>
      </w:r>
      <w:r>
        <w:rPr>
          <w:rFonts w:ascii="Consolas" w:hAnsi="Consolas"/>
          <w:sz w:val="14"/>
        </w:rPr>
        <w:t xml:space="preserve">    "liquid_rate": {"value": 735.7, "unit": "BPD"},</w:t>
        <w:br/>
      </w:r>
      <w:r>
        <w:rPr>
          <w:rFonts w:ascii="Consolas" w:hAnsi="Consolas"/>
          <w:sz w:val="14"/>
        </w:rPr>
        <w:t xml:space="preserve">    "intake_pressure": {"value": 236.5, "unit": "psi"},</w:t>
        <w:br/>
      </w:r>
      <w:r>
        <w:rPr>
          <w:rFonts w:ascii="Consolas" w:hAnsi="Consolas"/>
          <w:sz w:val="14"/>
        </w:rPr>
        <w:t xml:space="preserve">    "discharge_pressure": {"value": 1883.7, "unit": "psi"},</w:t>
        <w:br/>
      </w:r>
      <w:r>
        <w:rPr>
          <w:rFonts w:ascii="Consolas" w:hAnsi="Consolas"/>
          <w:sz w:val="14"/>
        </w:rPr>
        <w:t xml:space="preserve">    "frequency": {"value": 46.06, "unit": "Hz"},</w:t>
        <w:br/>
      </w:r>
      <w:r>
        <w:rPr>
          <w:rFonts w:ascii="Consolas" w:hAnsi="Consolas"/>
          <w:sz w:val="14"/>
        </w:rPr>
        <w:t xml:space="preserve">    "motor_current": {"value": 18.86, "unit": "A"},</w:t>
        <w:br/>
      </w:r>
      <w:r>
        <w:rPr>
          <w:rFonts w:ascii="Consolas" w:hAnsi="Consolas"/>
          <w:sz w:val="14"/>
        </w:rPr>
        <w:t xml:space="preserve">    "motor_voltage": {"value": 1006.3, "unit": "V"},</w:t>
        <w:br/>
      </w:r>
      <w:r>
        <w:rPr>
          <w:rFonts w:ascii="Consolas" w:hAnsi="Consolas"/>
          <w:sz w:val="14"/>
        </w:rPr>
        <w:t xml:space="preserve">    "motor_temperature": {"value": 79.67, "unit": "degC"},</w:t>
        <w:br/>
      </w:r>
      <w:r>
        <w:rPr>
          <w:rFonts w:ascii="Consolas" w:hAnsi="Consolas"/>
          <w:sz w:val="14"/>
        </w:rPr>
        <w:t xml:space="preserve">    "vibration_rms": {"value": 0.1758, "unit": "g"},</w:t>
        <w:br/>
      </w:r>
      <w:r>
        <w:rPr>
          <w:rFonts w:ascii="Consolas" w:hAnsi="Consolas"/>
          <w:sz w:val="14"/>
        </w:rPr>
        <w:t xml:space="preserve">    "voltage_imbalance": {"value": 0.60, "unit": "%"},</w:t>
        <w:br/>
      </w:r>
      <w:r>
        <w:rPr>
          <w:rFonts w:ascii="Consolas" w:hAnsi="Consolas"/>
          <w:sz w:val="14"/>
        </w:rPr>
        <w:t xml:space="preserve">    "current_imbalance": {"value": 1.00, "unit": "%"}</w:t>
        <w:br/>
      </w:r>
      <w:r>
        <w:rPr>
          <w:rFonts w:ascii="Consolas" w:hAnsi="Consolas"/>
          <w:sz w:val="14"/>
        </w:rPr>
        <w:t xml:space="preserve">  },</w:t>
        <w:br/>
      </w:r>
      <w:r>
        <w:rPr>
          <w:rFonts w:ascii="Consolas" w:hAnsi="Consolas"/>
          <w:sz w:val="14"/>
        </w:rPr>
        <w:t xml:space="preserve">  "quality": {</w:t>
        <w:br/>
      </w:r>
      <w:r>
        <w:rPr>
          <w:rFonts w:ascii="Consolas" w:hAnsi="Consolas"/>
          <w:sz w:val="14"/>
        </w:rPr>
        <w:t xml:space="preserve">    "overall": "GOOD",</w:t>
        <w:br/>
      </w:r>
      <w:r>
        <w:rPr>
          <w:rFonts w:ascii="Consolas" w:hAnsi="Consolas"/>
          <w:sz w:val="14"/>
        </w:rPr>
        <w:t xml:space="preserve">    "source": "simulator",</w:t>
        <w:br/>
      </w:r>
      <w:r>
        <w:rPr>
          <w:rFonts w:ascii="Consolas" w:hAnsi="Consolas"/>
          <w:sz w:val="14"/>
        </w:rPr>
        <w:t xml:space="preserve">    "freshness": "CURRENT"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>}</w:t>
        <w:br/>
      </w:r>
    </w:p>
    <w:p/>
    <w:p>
      <w:pPr>
        <w:pStyle w:val="Heading1"/>
      </w:pPr>
      <w:r>
        <w:t>6. Signal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Simulator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Canonical field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Unit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Flow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liquid_rate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BPD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Intake P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intake_pressure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psi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Discharge P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discharge_pressure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psi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Freq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Hz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Current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motor_current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Voltage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motor_voltage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Temp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motor_temperature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degC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Vibration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vibration_rms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V-Imb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voltage_imbalance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%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I-Imb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current_imbalance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%</w:t>
            </w:r>
          </w:p>
        </w:tc>
      </w:tr>
    </w:tbl>
    <w:p/>
    <w:p>
      <w:pPr>
        <w:pStyle w:val="Heading1"/>
      </w:pPr>
      <w:r>
        <w:t>7. Asset/Tag Mapping Rules</w:t>
      </w:r>
    </w:p>
    <w:p>
      <w:pPr>
        <w:pStyle w:val="ListBullet"/>
        <w:spacing w:after="20"/>
      </w:pPr>
      <w:r>
        <w:t>asset_id and well_id are both required; they are equal in the current dataset but remain separate schema fields.</w:t>
      </w:r>
    </w:p>
    <w:p>
      <w:pPr>
        <w:pStyle w:val="ListBullet"/>
        <w:spacing w:after="20"/>
      </w:pPr>
      <w:r>
        <w:t>Canonical semantic names are used by Agent tools and downstream calculations.</w:t>
      </w:r>
    </w:p>
    <w:p>
      <w:pPr>
        <w:pStyle w:val="ListBullet"/>
        <w:spacing w:after="20"/>
      </w:pPr>
      <w:r>
        <w:t>Where available, retain the original physical tag ID in metadata.</w:t>
      </w:r>
    </w:p>
    <w:p>
      <w:pPr>
        <w:pStyle w:val="ListBullet"/>
        <w:spacing w:after="20"/>
      </w:pPr>
      <w:r>
        <w:t>Do not equate VSD bus voltage with motor voltage without an explicit source definition.</w:t>
      </w:r>
    </w:p>
    <w:p>
      <w:pPr>
        <w:pStyle w:val="ListBullet"/>
        <w:spacing w:after="20"/>
      </w:pPr>
      <w:r>
        <w:t>Tag mapping belongs to the Asset/Signal Registry; Telemetry API consumes that mapping rather than inventing semantics.</w:t>
      </w:r>
    </w:p>
    <w:p>
      <w:pPr>
        <w:pStyle w:val="Heading1"/>
      </w:pPr>
      <w:r>
        <w:t>8. Required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/health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Liveness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/readiness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Dependency readiness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/version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Service/schema version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Ingest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list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/api/v1/assets/{asset_id}/telemetry/current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Latest snapshot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/api/v1/assets/{asset_id}/telemetry/history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Historical window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/api/v1/assets/{asset_id}/telemetry/trend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Trend-ready series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/api/v1/assets/{asset_id}/telemetry/quality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QoD/freshness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/api/v1/assets/{asset_id}/telemetry/schema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Signal schema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/api/v1/test/assets/{asset_id}/ground-truth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TEST ONLY</w:t>
            </w:r>
          </w:p>
        </w:tc>
      </w:tr>
    </w:tbl>
    <w:p/>
    <w:p>
      <w:pPr>
        <w:pStyle w:val="Heading1"/>
      </w:pPr>
      <w:r>
        <w:t>9. Ingestion Request</w:t>
      </w:r>
    </w:p>
    <w:p>
      <w:pPr>
        <w:ind w:left="259" w:right="259"/>
      </w:pPr>
      <w:r>
        <w:rPr>
          <w:rFonts w:ascii="Consolas" w:hAnsi="Consolas"/>
          <w:sz w:val="14"/>
        </w:rPr>
        <w:t>POST /api/v1/telemetry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"FS-031",</w:t>
        <w:br/>
      </w:r>
      <w:r>
        <w:rPr>
          <w:rFonts w:ascii="Consolas" w:hAnsi="Consolas"/>
          <w:sz w:val="14"/>
        </w:rPr>
        <w:t xml:space="preserve">  "timestamp": "2026-08-27T07:24:33.739Z",</w:t>
        <w:br/>
      </w:r>
      <w:r>
        <w:rPr>
          <w:rFonts w:ascii="Consolas" w:hAnsi="Consolas"/>
          <w:sz w:val="14"/>
        </w:rPr>
        <w:t xml:space="preserve">  "state": "running",</w:t>
        <w:br/>
      </w:r>
      <w:r>
        <w:rPr>
          <w:rFonts w:ascii="Consolas" w:hAnsi="Consolas"/>
          <w:sz w:val="14"/>
        </w:rPr>
        <w:t xml:space="preserve">  "measurements": {</w:t>
        <w:br/>
      </w:r>
      <w:r>
        <w:rPr>
          <w:rFonts w:ascii="Consolas" w:hAnsi="Consolas"/>
          <w:sz w:val="14"/>
        </w:rPr>
        <w:t xml:space="preserve">    "liquid_rate": 735.7,</w:t>
        <w:br/>
      </w:r>
      <w:r>
        <w:rPr>
          <w:rFonts w:ascii="Consolas" w:hAnsi="Consolas"/>
          <w:sz w:val="14"/>
        </w:rPr>
        <w:t xml:space="preserve">    "intake_pressure": 236.5,</w:t>
        <w:br/>
      </w:r>
      <w:r>
        <w:rPr>
          <w:rFonts w:ascii="Consolas" w:hAnsi="Consolas"/>
          <w:sz w:val="14"/>
        </w:rPr>
        <w:t xml:space="preserve">    "discharge_pressure": 1883.7,</w:t>
        <w:br/>
      </w:r>
      <w:r>
        <w:rPr>
          <w:rFonts w:ascii="Consolas" w:hAnsi="Consolas"/>
          <w:sz w:val="14"/>
        </w:rPr>
        <w:t xml:space="preserve">    "frequency": 46.06,</w:t>
        <w:br/>
      </w:r>
      <w:r>
        <w:rPr>
          <w:rFonts w:ascii="Consolas" w:hAnsi="Consolas"/>
          <w:sz w:val="14"/>
        </w:rPr>
        <w:t xml:space="preserve">    "motor_current": 18.86,</w:t>
        <w:br/>
      </w:r>
      <w:r>
        <w:rPr>
          <w:rFonts w:ascii="Consolas" w:hAnsi="Consolas"/>
          <w:sz w:val="14"/>
        </w:rPr>
        <w:t xml:space="preserve">    "motor_voltage": 1006.3,</w:t>
        <w:br/>
      </w:r>
      <w:r>
        <w:rPr>
          <w:rFonts w:ascii="Consolas" w:hAnsi="Consolas"/>
          <w:sz w:val="14"/>
        </w:rPr>
        <w:t xml:space="preserve">    "motor_temperature": 79.67,</w:t>
        <w:br/>
      </w:r>
      <w:r>
        <w:rPr>
          <w:rFonts w:ascii="Consolas" w:hAnsi="Consolas"/>
          <w:sz w:val="14"/>
        </w:rPr>
        <w:t xml:space="preserve">    "vibration_rms": 0.1758,</w:t>
        <w:br/>
      </w:r>
      <w:r>
        <w:rPr>
          <w:rFonts w:ascii="Consolas" w:hAnsi="Consolas"/>
          <w:sz w:val="14"/>
        </w:rPr>
        <w:t xml:space="preserve">    "voltage_imbalance": 0.60,</w:t>
        <w:br/>
      </w:r>
      <w:r>
        <w:rPr>
          <w:rFonts w:ascii="Consolas" w:hAnsi="Consolas"/>
          <w:sz w:val="14"/>
        </w:rPr>
        <w:t xml:space="preserve">    "current_imbalance": 1.00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>}</w:t>
        <w:br/>
      </w:r>
    </w:p>
    <w:p/>
    <w:p>
      <w:pPr>
        <w:pStyle w:val="Heading1"/>
      </w:pPr>
      <w:r>
        <w:t>10. Read: Current</w:t>
      </w:r>
    </w:p>
    <w:p>
      <w:pPr>
        <w:ind w:left="259" w:right="259"/>
      </w:pPr>
      <w:r>
        <w:rPr>
          <w:rFonts w:ascii="Consolas" w:hAnsi="Consolas"/>
          <w:sz w:val="14"/>
        </w:rPr>
        <w:t>GET /api/v1/assets/FS-031/telemetry/current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"FS-031",</w:t>
        <w:br/>
      </w:r>
      <w:r>
        <w:rPr>
          <w:rFonts w:ascii="Consolas" w:hAnsi="Consolas"/>
          <w:sz w:val="14"/>
        </w:rPr>
        <w:t xml:space="preserve">  "well_id": "FS-031",</w:t>
        <w:br/>
      </w:r>
      <w:r>
        <w:rPr>
          <w:rFonts w:ascii="Consolas" w:hAnsi="Consolas"/>
          <w:sz w:val="14"/>
        </w:rPr>
        <w:t xml:space="preserve">  "timestamp": "...",</w:t>
        <w:br/>
      </w:r>
      <w:r>
        <w:rPr>
          <w:rFonts w:ascii="Consolas" w:hAnsi="Consolas"/>
          <w:sz w:val="14"/>
        </w:rPr>
        <w:t xml:space="preserve">  "state": "running",</w:t>
        <w:br/>
      </w:r>
      <w:r>
        <w:rPr>
          <w:rFonts w:ascii="Consolas" w:hAnsi="Consolas"/>
          <w:sz w:val="14"/>
        </w:rPr>
        <w:t xml:space="preserve">  "measurements": { "...": "..." },</w:t>
        <w:br/>
      </w:r>
      <w:r>
        <w:rPr>
          <w:rFonts w:ascii="Consolas" w:hAnsi="Consolas"/>
          <w:sz w:val="14"/>
        </w:rPr>
        <w:t xml:space="preserve">  "quality": {</w:t>
        <w:br/>
      </w:r>
      <w:r>
        <w:rPr>
          <w:rFonts w:ascii="Consolas" w:hAnsi="Consolas"/>
          <w:sz w:val="14"/>
        </w:rPr>
        <w:t xml:space="preserve">    "overall": "GOOD",</w:t>
        <w:br/>
      </w:r>
      <w:r>
        <w:rPr>
          <w:rFonts w:ascii="Consolas" w:hAnsi="Consolas"/>
          <w:sz w:val="14"/>
        </w:rPr>
        <w:t xml:space="preserve">    "source": "simulator"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>}</w:t>
        <w:br/>
      </w:r>
    </w:p>
    <w:p/>
    <w:p>
      <w:pPr>
        <w:pStyle w:val="Heading1"/>
      </w:pPr>
      <w:r>
        <w:t>11. Read: History</w:t>
      </w:r>
    </w:p>
    <w:p>
      <w:pPr>
        <w:ind w:left="259" w:right="259"/>
      </w:pPr>
      <w:r>
        <w:rPr>
          <w:rFonts w:ascii="Consolas" w:hAnsi="Consolas"/>
          <w:sz w:val="14"/>
        </w:rPr>
        <w:t>GET /api/v1/assets/FS-031/telemetry/history</w:t>
        <w:br/>
      </w:r>
      <w:r>
        <w:rPr>
          <w:rFonts w:ascii="Consolas" w:hAnsi="Consolas"/>
          <w:sz w:val="14"/>
        </w:rPr>
        <w:t xml:space="preserve">  ?from=...</w:t>
        <w:br/>
      </w:r>
      <w:r>
        <w:rPr>
          <w:rFonts w:ascii="Consolas" w:hAnsi="Consolas"/>
          <w:sz w:val="14"/>
        </w:rPr>
        <w:t xml:space="preserve">  &amp;to=...</w:t>
        <w:br/>
      </w:r>
      <w:r>
        <w:rPr>
          <w:rFonts w:ascii="Consolas" w:hAnsi="Consolas"/>
          <w:sz w:val="14"/>
        </w:rPr>
        <w:t xml:space="preserve">  &amp;interval=1m</w:t>
        <w:br/>
      </w:r>
      <w:r>
        <w:rPr>
          <w:rFonts w:ascii="Consolas" w:hAnsi="Consolas"/>
          <w:sz w:val="14"/>
        </w:rPr>
        <w:t xml:space="preserve">  &amp;signals=liquid_rate,intake_pressure,discharge_pressure</w:t>
        <w:br/>
      </w:r>
    </w:p>
    <w:p/>
    <w:p>
      <w:pPr>
        <w:spacing w:after="80"/>
        <w:jc w:val="left"/>
      </w:pPr>
      <w:r>
        <w:rPr>
          <w:b w:val="0"/>
          <w:i w:val="0"/>
        </w:rPr>
        <w:t>History is required for trend analysis, degradation detection and XAI visual stories. A single current snapshot is insufficient for these use cases.</w:t>
      </w:r>
    </w:p>
    <w:p>
      <w:pPr>
        <w:pStyle w:val="Heading1"/>
      </w:pPr>
      <w:r>
        <w:t>12. Quality / QoD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Usable measurement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 old for the objective/service freshness 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Expected measurement 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INVALID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Failed validation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OUT_OF_RANGE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Outside configured validation range; not automatically unsafe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SUSPECT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Source/consistency concern</w:t>
            </w:r>
          </w:p>
        </w:tc>
      </w:tr>
    </w:tbl>
    <w:p/>
    <w:p>
      <w:pPr>
        <w:pStyle w:val="Heading1"/>
      </w:pPr>
      <w:r>
        <w:t>13. Range vs Approved Limit</w:t>
      </w:r>
    </w:p>
    <w:p>
      <w:pPr>
        <w:spacing w:after="80"/>
        <w:jc w:val="left"/>
      </w:pPr>
      <w:r>
        <w:rPr>
          <w:b w:val="0"/>
          <w:i w:val="0"/>
        </w:rPr>
        <w:t>Operating range metadata is not automatically an approved operational/safety limit. Approved limits must come from authoritative Asset Context/configuration.</w:t>
      </w:r>
    </w:p>
    <w:p>
      <w:pPr>
        <w:pStyle w:val="Heading1"/>
      </w:pPr>
      <w:r>
        <w:t>14.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HTTP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INVALID_INPUT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Malformed request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401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UNAUTHENTICATED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Identity failure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403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FORBIDDEN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access denied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404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NOT_FOUND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Unknown asset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409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Duplicate/version conflict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422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INVALID_TELEMETRY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Semantic validation failure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429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RATE_LIMITED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Too many requests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INTERNAL_ERROR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Unexpected service failure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503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DEPENDENCY_UNAVAILABLE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Store/upstream unavailable</w:t>
            </w:r>
          </w:p>
        </w:tc>
      </w:tr>
    </w:tbl>
    <w:p/>
    <w:p>
      <w:pPr>
        <w:pStyle w:val="Heading1"/>
      </w:pPr>
      <w:r>
        <w:t>15. Validation Rules</w:t>
      </w:r>
    </w:p>
    <w:p>
      <w:pPr>
        <w:pStyle w:val="ListBullet"/>
        <w:spacing w:after="20"/>
      </w:pPr>
      <w:r>
        <w:t>asset_id and timestamp are required.</w:t>
      </w:r>
    </w:p>
    <w:p>
      <w:pPr>
        <w:pStyle w:val="ListBullet"/>
        <w:spacing w:after="20"/>
      </w:pPr>
      <w:r>
        <w:t>Timestamp must be timezone-aware.</w:t>
      </w:r>
    </w:p>
    <w:p>
      <w:pPr>
        <w:pStyle w:val="ListBullet"/>
        <w:spacing w:after="20"/>
      </w:pPr>
      <w:r>
        <w:t>Numerical values must be finite numbers.</w:t>
      </w:r>
    </w:p>
    <w:p>
      <w:pPr>
        <w:pStyle w:val="ListBullet"/>
        <w:spacing w:after="20"/>
      </w:pPr>
      <w:r>
        <w:t>Canonical units must match the schema.</w:t>
      </w:r>
    </w:p>
    <w:p>
      <w:pPr>
        <w:pStyle w:val="ListBullet"/>
        <w:spacing w:after="20"/>
      </w:pPr>
      <w:r>
        <w:t>Unknown production assets are rejected unless test ingestion explicitly allows them.</w:t>
      </w:r>
    </w:p>
    <w:p>
      <w:pPr>
        <w:pStyle w:val="ListBullet"/>
        <w:spacing w:after="20"/>
      </w:pPr>
      <w:r>
        <w:t>Missing non-critical values may be null/absent with an explicit quality state.</w:t>
      </w:r>
    </w:p>
    <w:p>
      <w:pPr>
        <w:pStyle w:val="ListBullet"/>
        <w:spacing w:after="20"/>
      </w:pPr>
      <w:r>
        <w:t>Telemetry range validation is separate from safety-limit evaluation.</w:t>
      </w:r>
    </w:p>
    <w:p>
      <w:pPr>
        <w:pStyle w:val="ListBullet"/>
        <w:spacing w:after="20"/>
      </w:pPr>
      <w:r>
        <w:t>Scenario/ground truth is never returned by Agent-facing endpoints.</w:t>
      </w:r>
    </w:p>
    <w:p>
      <w:pPr>
        <w:pStyle w:val="Heading1"/>
      </w:pPr>
      <w:r>
        <w:t>16. Storage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Stage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Allowed implementation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Prototype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In-memory + JSON/SQLite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Integration test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SQLite/PostgreSQL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Production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Time-series store + metadata in PostgreSQL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The API contract must remain stable while the storage backend changes.</w:t>
      </w:r>
    </w:p>
    <w:p>
      <w:pPr>
        <w:pStyle w:val="Heading1"/>
      </w:pPr>
      <w:r>
        <w:t>17. Simulator Integration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Mode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Flow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HTTP push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Simulator → POST /telemetry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MQTT bridge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Simulator MQTT → adapter → Telemetry API/store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Replay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Historical simulator data → ingestion endpoint</w:t>
            </w:r>
          </w:p>
        </w:tc>
      </w:tr>
    </w:tbl>
    <w:p/>
    <w:p>
      <w:pPr>
        <w:pStyle w:val="Heading1"/>
      </w:pPr>
      <w:r>
        <w:t>18. Ground-Truth Isolation</w:t>
      </w:r>
    </w:p>
    <w:p>
      <w:pPr>
        <w:ind w:left="259" w:right="259"/>
      </w:pPr>
      <w:r>
        <w:rPr>
          <w:rFonts w:ascii="Consolas" w:hAnsi="Consolas"/>
          <w:sz w:val="14"/>
        </w:rPr>
        <w:t>Simulator</w:t>
        <w:br/>
      </w:r>
      <w:r>
        <w:rPr>
          <w:rFonts w:ascii="Consolas" w:hAnsi="Consolas"/>
          <w:sz w:val="14"/>
        </w:rPr>
        <w:t xml:space="preserve">  ├── Telemetry → Agent-visible</w:t>
        <w:br/>
      </w:r>
      <w:r>
        <w:rPr>
          <w:rFonts w:ascii="Consolas" w:hAnsi="Consolas"/>
          <w:sz w:val="14"/>
        </w:rPr>
        <w:t xml:space="preserve">  └── Scenario/ground truth → test/evaluation only</w:t>
        <w:br/>
      </w:r>
    </w:p>
    <w:p/>
    <w:p>
      <w:pPr>
        <w:pStyle w:val="Heading1"/>
      </w:pPr>
      <w:r>
        <w:t>19.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Expected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Health/readiness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Operational response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Known asset ingestion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Accepted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Unknown asset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snapshot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Latest correct sample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Correct time order/window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Trend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Correct values/units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Missing signal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missing state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Bad numeric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Wrong unit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Stale sample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Duplicate record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Defined idempotent/duplicate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Ground truth endpoint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Test profile only</w:t>
            </w:r>
          </w:p>
        </w:tc>
      </w:tr>
    </w:tbl>
    <w:p/>
    <w:p>
      <w:pPr>
        <w:pStyle w:val="Heading1"/>
      </w:pPr>
      <w:r>
        <w:t>20. Acceptance Criteria</w:t>
      </w:r>
    </w:p>
    <w:p>
      <w:pPr>
        <w:pStyle w:val="ListBullet"/>
        <w:spacing w:after="20"/>
      </w:pPr>
      <w:r>
        <w:t>The shown simulator sample can be ingested without loss of asset identity or observation time.</w:t>
      </w:r>
    </w:p>
    <w:p>
      <w:pPr>
        <w:pStyle w:val="ListBullet"/>
        <w:spacing w:after="20"/>
      </w:pPr>
      <w:r>
        <w:t>Current and historical telemetry are available through stable APIs.</w:t>
      </w:r>
    </w:p>
    <w:p>
      <w:pPr>
        <w:pStyle w:val="ListBullet"/>
        <w:spacing w:after="20"/>
      </w:pPr>
      <w:r>
        <w:t>Canonical signal names and units are consistent.</w:t>
      </w:r>
    </w:p>
    <w:p>
      <w:pPr>
        <w:pStyle w:val="ListBullet"/>
        <w:spacing w:after="20"/>
      </w:pPr>
      <w:r>
        <w:t>Asset identity can be checked against the Asset Context Service.</w:t>
      </w:r>
    </w:p>
    <w:p>
      <w:pPr>
        <w:pStyle w:val="ListBullet"/>
        <w:spacing w:after="20"/>
      </w:pPr>
      <w:r>
        <w:t>QoD/freshness is explicit.</w:t>
      </w:r>
    </w:p>
    <w:p>
      <w:pPr>
        <w:pStyle w:val="ListBullet"/>
        <w:spacing w:after="20"/>
      </w:pPr>
      <w:r>
        <w:t>Ground truth cannot reach production Agent tools.</w:t>
      </w:r>
    </w:p>
    <w:p>
      <w:pPr>
        <w:pStyle w:val="ListBullet"/>
        <w:spacing w:after="20"/>
      </w:pPr>
      <w:r>
        <w:t>Telemetry history can feed Engineering, ML, Events, Evidence Pack and XAI.</w:t>
      </w:r>
    </w:p>
    <w:p>
      <w:pPr>
        <w:pStyle w:val="ListBullet"/>
        <w:spacing w:after="20"/>
      </w:pPr>
      <w:r>
        <w:t>Storage can change later without changing downstream contracts.</w:t>
      </w:r>
    </w:p>
    <w:p>
      <w:pPr>
        <w:pStyle w:val="Heading1"/>
      </w:pPr>
      <w:r>
        <w:t>21. Guideline Alignment</w:t>
      </w:r>
    </w:p>
    <w:p>
      <w:pPr>
        <w:spacing w:after="80"/>
        <w:jc w:val="left"/>
      </w:pPr>
      <w:r>
        <w:rPr>
          <w:b w:val="0"/>
          <w:i w:val="0"/>
        </w:rPr>
        <w:t>The architecture follows the guideline's separation of Asset Service, Telemetry Service, history/QoD, model adapter, Evidence Pack, Context Builder and Dashboard/Agent integration. The guideline states that the simulator is the development telemetry source, that it should be abstracted behind a Telemetry Service, and that the Agent should consume runtime data through tools/APIs rather than directly from the source. [ESP_Agentic_Assistant_Architecture_Detailed_Design_UPDATED_Guideline_Mapped.docx — §§6–7, 16–18]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Telemetry Mock API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