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ESP APM KNOWLEDGE BASE</w:t>
        <w:br/>
        <w:t>Architecture, Taxonomy, Retrieval, Authority &amp; Implementation</w:t>
      </w:r>
    </w:p>
    <w:p>
      <w:pPr>
        <w:jc w:val="center"/>
      </w:pPr>
      <w:r>
        <w:rPr>
          <w:b w:val="0"/>
          <w:i/>
        </w:rPr>
        <w:t>Standalone KB specification derived from ADVAIT ESP APM AI Agent Development Guideline Rev 1.1 and the established Agentic architecture.</w:t>
      </w:r>
    </w:p>
    <w:p>
      <w:pPr>
        <w:pStyle w:val="Heading1"/>
      </w:pPr>
      <w:r>
        <w:t>1. Status and Coverage</w:t>
      </w:r>
    </w:p>
    <w:p>
      <w:pPr>
        <w:jc w:val="left"/>
      </w:pPr>
      <w:r>
        <w:rPr>
          <w:b w:val="0"/>
          <w:i w:val="0"/>
        </w:rPr>
        <w:t>The previous master Agentic architecture document contained the required KB concepts, but they were distributed across the overall architecture. This standalone document consolidates the complete KB subsystem. It covers the Lead guideline's Knowledge Categories, Hybrid Retrieval, Knowledge Authority Metadata and Structured Fault Objects, plus the implementation architecture needed to build them.</w:t>
      </w:r>
    </w:p>
    <w:p>
      <w:pPr>
        <w:jc w:val="left"/>
      </w:pPr>
      <w:r>
        <w:rPr>
          <w:b w:val="0"/>
          <w:i w:val="0"/>
        </w:rPr>
        <w:t>The guideline explicitly requires fundamental ESP knowledge, OEM documentation, pump catalogues/performance curves, sizing/design, operating/commissioning, troubleshooting, reliability/run-life, well reports, workover/teardown/RCA and lessons learned/confirmed cases. It also requires hybrid retrieval and structured fault objects. fileciteturn4file0L426-L484</w:t>
      </w:r>
    </w:p>
    <w:p>
      <w:pPr>
        <w:pStyle w:val="Heading1"/>
      </w:pPr>
      <w:r>
        <w:t>2. KB vs Runtime Evidence</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KB</w:t>
            </w:r>
          </w:p>
        </w:tc>
        <w:tc>
          <w:tcPr>
            <w:tcW w:type="dxa" w:w="5227"/>
            <w:shd w:fill="D9EAF7"/>
          </w:tcPr>
          <w:p>
            <w:r>
              <w:rPr>
                <w:b/>
                <w:sz w:val="14"/>
              </w:rPr>
              <w:t>Runtime / Services</w:t>
            </w:r>
          </w:p>
        </w:tc>
      </w:tr>
      <w:tr>
        <w:tc>
          <w:tcPr>
            <w:tcW w:type="dxa" w:w="5227"/>
          </w:tcPr>
          <w:p>
            <w:r>
              <w:rPr>
                <w:sz w:val="14"/>
              </w:rPr>
              <w:t>ESP/OEM/domain knowledge</w:t>
            </w:r>
          </w:p>
        </w:tc>
        <w:tc>
          <w:tcPr>
            <w:tcW w:type="dxa" w:w="5227"/>
          </w:tcPr>
          <w:p>
            <w:r>
              <w:rPr>
                <w:sz w:val="14"/>
              </w:rPr>
              <w:t>Current telemetry</w:t>
            </w:r>
          </w:p>
        </w:tc>
      </w:tr>
      <w:tr>
        <w:tc>
          <w:tcPr>
            <w:tcW w:type="dxa" w:w="5227"/>
          </w:tcPr>
          <w:p>
            <w:r>
              <w:rPr>
                <w:sz w:val="14"/>
              </w:rPr>
              <w:t>Approved procedures</w:t>
            </w:r>
          </w:p>
        </w:tc>
        <w:tc>
          <w:tcPr>
            <w:tcW w:type="dxa" w:w="5227"/>
          </w:tcPr>
          <w:p>
            <w:r>
              <w:rPr>
                <w:sz w:val="14"/>
              </w:rPr>
              <w:t>Current model predictions</w:t>
            </w:r>
          </w:p>
        </w:tc>
      </w:tr>
      <w:tr>
        <w:tc>
          <w:tcPr>
            <w:tcW w:type="dxa" w:w="5227"/>
          </w:tcPr>
          <w:p>
            <w:r>
              <w:rPr>
                <w:sz w:val="14"/>
              </w:rPr>
              <w:t>Troubleshooting/fault objects</w:t>
            </w:r>
          </w:p>
        </w:tc>
        <w:tc>
          <w:tcPr>
            <w:tcW w:type="dxa" w:w="5227"/>
          </w:tcPr>
          <w:p>
            <w:r>
              <w:rPr>
                <w:sz w:val="14"/>
              </w:rPr>
              <w:t>Current alarms/events</w:t>
            </w:r>
          </w:p>
        </w:tc>
      </w:tr>
      <w:tr>
        <w:tc>
          <w:tcPr>
            <w:tcW w:type="dxa" w:w="5227"/>
          </w:tcPr>
          <w:p>
            <w:r>
              <w:rPr>
                <w:sz w:val="14"/>
              </w:rPr>
              <w:t>Historical RCA/cases</w:t>
            </w:r>
          </w:p>
        </w:tc>
        <w:tc>
          <w:tcPr>
            <w:tcW w:type="dxa" w:w="5227"/>
          </w:tcPr>
          <w:p>
            <w:r>
              <w:rPr>
                <w:sz w:val="14"/>
              </w:rPr>
              <w:t>Current asset state</w:t>
            </w:r>
          </w:p>
        </w:tc>
      </w:tr>
      <w:tr>
        <w:tc>
          <w:tcPr>
            <w:tcW w:type="dxa" w:w="5227"/>
          </w:tcPr>
          <w:p>
            <w:r>
              <w:rPr>
                <w:sz w:val="14"/>
              </w:rPr>
              <w:t>Standards/reference material</w:t>
            </w:r>
          </w:p>
        </w:tc>
        <w:tc>
          <w:tcPr>
            <w:tcW w:type="dxa" w:w="5227"/>
          </w:tcPr>
          <w:p>
            <w:r>
              <w:rPr>
                <w:sz w:val="14"/>
              </w:rPr>
              <w:t>Live engineering calculations</w:t>
            </w:r>
          </w:p>
        </w:tc>
      </w:tr>
      <w:tr>
        <w:tc>
          <w:tcPr>
            <w:tcW w:type="dxa" w:w="5227"/>
          </w:tcPr>
          <w:p>
            <w:r>
              <w:rPr>
                <w:sz w:val="14"/>
              </w:rPr>
              <w:t>Model semantics/documentation</w:t>
            </w:r>
          </w:p>
        </w:tc>
        <w:tc>
          <w:tcPr>
            <w:tcW w:type="dxa" w:w="5227"/>
          </w:tcPr>
          <w:p>
            <w:r>
              <w:rPr>
                <w:sz w:val="14"/>
              </w:rPr>
              <w:t>Simulator ground truth</w:t>
            </w:r>
          </w:p>
        </w:tc>
      </w:tr>
    </w:tbl>
    <w:p/>
    <w:p>
      <w:pPr>
        <w:jc w:val="left"/>
      </w:pPr>
      <w:r>
        <w:rPr>
          <w:b w:val="0"/>
          <w:i w:val="0"/>
        </w:rPr>
        <w:t>The KB supplies relatively stable, approved knowledge. Runtime services supply current state and calculations. The guideline's evidence hierarchy explicitly treats OT data, engineering calculations and ML outputs as separate evidence classes. fileciteturn11file0L32-L41</w:t>
      </w:r>
    </w:p>
    <w:p>
      <w:pPr>
        <w:pStyle w:val="Heading1"/>
      </w:pPr>
      <w:r>
        <w:t>3. Knowledge Categories</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Category</w:t>
            </w:r>
          </w:p>
        </w:tc>
        <w:tc>
          <w:tcPr>
            <w:tcW w:type="dxa" w:w="3485"/>
            <w:shd w:fill="D9EAF7"/>
          </w:tcPr>
          <w:p>
            <w:r>
              <w:rPr>
                <w:b/>
                <w:sz w:val="14"/>
              </w:rPr>
              <w:t>Required content</w:t>
            </w:r>
          </w:p>
        </w:tc>
        <w:tc>
          <w:tcPr>
            <w:tcW w:type="dxa" w:w="3485"/>
            <w:shd w:fill="D9EAF7"/>
          </w:tcPr>
          <w:p>
            <w:r>
              <w:rPr>
                <w:b/>
                <w:sz w:val="14"/>
              </w:rPr>
              <w:t>Primary representation</w:t>
            </w:r>
          </w:p>
        </w:tc>
      </w:tr>
      <w:tr>
        <w:tc>
          <w:tcPr>
            <w:tcW w:type="dxa" w:w="3485"/>
          </w:tcPr>
          <w:p>
            <w:r>
              <w:rPr>
                <w:sz w:val="14"/>
              </w:rPr>
              <w:t>Fundamental ESP</w:t>
            </w:r>
          </w:p>
        </w:tc>
        <w:tc>
          <w:tcPr>
            <w:tcW w:type="dxa" w:w="3485"/>
          </w:tcPr>
          <w:p>
            <w:r>
              <w:rPr>
                <w:sz w:val="14"/>
              </w:rPr>
              <w:t>ESP architecture, hydraulic/electrical/thermal concepts</w:t>
            </w:r>
          </w:p>
        </w:tc>
        <w:tc>
          <w:tcPr>
            <w:tcW w:type="dxa" w:w="3485"/>
          </w:tcPr>
          <w:p>
            <w:r>
              <w:rPr>
                <w:sz w:val="14"/>
              </w:rPr>
              <w:t>Docs + vector</w:t>
            </w:r>
          </w:p>
        </w:tc>
      </w:tr>
      <w:tr>
        <w:tc>
          <w:tcPr>
            <w:tcW w:type="dxa" w:w="3485"/>
          </w:tcPr>
          <w:p>
            <w:r>
              <w:rPr>
                <w:sz w:val="14"/>
              </w:rPr>
              <w:t>OEM</w:t>
            </w:r>
          </w:p>
        </w:tc>
        <w:tc>
          <w:tcPr>
            <w:tcW w:type="dxa" w:w="3485"/>
          </w:tcPr>
          <w:p>
            <w:r>
              <w:rPr>
                <w:sz w:val="14"/>
              </w:rPr>
              <w:t>Pump/motor/protector/intake/VSD manuals/specs</w:t>
            </w:r>
          </w:p>
        </w:tc>
        <w:tc>
          <w:tcPr>
            <w:tcW w:type="dxa" w:w="3485"/>
          </w:tcPr>
          <w:p>
            <w:r>
              <w:rPr>
                <w:sz w:val="14"/>
              </w:rPr>
              <w:t>Docs + metadata</w:t>
            </w:r>
          </w:p>
        </w:tc>
      </w:tr>
      <w:tr>
        <w:tc>
          <w:tcPr>
            <w:tcW w:type="dxa" w:w="3485"/>
          </w:tcPr>
          <w:p>
            <w:r>
              <w:rPr>
                <w:sz w:val="14"/>
              </w:rPr>
              <w:t>Pump catalogue/curves</w:t>
            </w:r>
          </w:p>
        </w:tc>
        <w:tc>
          <w:tcPr>
            <w:tcW w:type="dxa" w:w="3485"/>
          </w:tcPr>
          <w:p>
            <w:r>
              <w:rPr>
                <w:sz w:val="14"/>
              </w:rPr>
              <w:t>Pump models, curves, stages, performance</w:t>
            </w:r>
          </w:p>
        </w:tc>
        <w:tc>
          <w:tcPr>
            <w:tcW w:type="dxa" w:w="3485"/>
          </w:tcPr>
          <w:p>
            <w:r>
              <w:rPr>
                <w:sz w:val="14"/>
              </w:rPr>
              <w:t>Structured + source docs</w:t>
            </w:r>
          </w:p>
        </w:tc>
      </w:tr>
      <w:tr>
        <w:tc>
          <w:tcPr>
            <w:tcW w:type="dxa" w:w="3485"/>
          </w:tcPr>
          <w:p>
            <w:r>
              <w:rPr>
                <w:sz w:val="14"/>
              </w:rPr>
              <w:t>Sizing/design</w:t>
            </w:r>
          </w:p>
        </w:tc>
        <w:tc>
          <w:tcPr>
            <w:tcW w:type="dxa" w:w="3485"/>
          </w:tcPr>
          <w:p>
            <w:r>
              <w:rPr>
                <w:sz w:val="14"/>
              </w:rPr>
              <w:t>Design and sizing procedures</w:t>
            </w:r>
          </w:p>
        </w:tc>
        <w:tc>
          <w:tcPr>
            <w:tcW w:type="dxa" w:w="3485"/>
          </w:tcPr>
          <w:p>
            <w:r>
              <w:rPr>
                <w:sz w:val="14"/>
              </w:rPr>
              <w:t>Docs + structured rules</w:t>
            </w:r>
          </w:p>
        </w:tc>
      </w:tr>
      <w:tr>
        <w:tc>
          <w:tcPr>
            <w:tcW w:type="dxa" w:w="3485"/>
          </w:tcPr>
          <w:p>
            <w:r>
              <w:rPr>
                <w:sz w:val="14"/>
              </w:rPr>
              <w:t>Operations/commissioning</w:t>
            </w:r>
          </w:p>
        </w:tc>
        <w:tc>
          <w:tcPr>
            <w:tcW w:type="dxa" w:w="3485"/>
          </w:tcPr>
          <w:p>
            <w:r>
              <w:rPr>
                <w:sz w:val="14"/>
              </w:rPr>
              <w:t>Startup/shutdown/operating procedures</w:t>
            </w:r>
          </w:p>
        </w:tc>
        <w:tc>
          <w:tcPr>
            <w:tcW w:type="dxa" w:w="3485"/>
          </w:tcPr>
          <w:p>
            <w:r>
              <w:rPr>
                <w:sz w:val="14"/>
              </w:rPr>
              <w:t>Tenant/OEM docs</w:t>
            </w:r>
          </w:p>
        </w:tc>
      </w:tr>
      <w:tr>
        <w:tc>
          <w:tcPr>
            <w:tcW w:type="dxa" w:w="3485"/>
          </w:tcPr>
          <w:p>
            <w:r>
              <w:rPr>
                <w:sz w:val="14"/>
              </w:rPr>
              <w:t>Troubleshooting</w:t>
            </w:r>
          </w:p>
        </w:tc>
        <w:tc>
          <w:tcPr>
            <w:tcW w:type="dxa" w:w="3485"/>
          </w:tcPr>
          <w:p>
            <w:r>
              <w:rPr>
                <w:sz w:val="14"/>
              </w:rPr>
              <w:t>Guides, symptoms, causes, checks</w:t>
            </w:r>
          </w:p>
        </w:tc>
        <w:tc>
          <w:tcPr>
            <w:tcW w:type="dxa" w:w="3485"/>
          </w:tcPr>
          <w:p>
            <w:r>
              <w:rPr>
                <w:sz w:val="14"/>
              </w:rPr>
              <w:t>Docs + fault objects</w:t>
            </w:r>
          </w:p>
        </w:tc>
      </w:tr>
      <w:tr>
        <w:tc>
          <w:tcPr>
            <w:tcW w:type="dxa" w:w="3485"/>
          </w:tcPr>
          <w:p>
            <w:r>
              <w:rPr>
                <w:sz w:val="14"/>
              </w:rPr>
              <w:t>Reliability/run-life</w:t>
            </w:r>
          </w:p>
        </w:tc>
        <w:tc>
          <w:tcPr>
            <w:tcW w:type="dxa" w:w="3485"/>
          </w:tcPr>
          <w:p>
            <w:r>
              <w:rPr>
                <w:sz w:val="14"/>
              </w:rPr>
              <w:t>Run-life studies and degradation factors</w:t>
            </w:r>
          </w:p>
        </w:tc>
        <w:tc>
          <w:tcPr>
            <w:tcW w:type="dxa" w:w="3485"/>
          </w:tcPr>
          <w:p>
            <w:r>
              <w:rPr>
                <w:sz w:val="14"/>
              </w:rPr>
              <w:t>Docs + structured</w:t>
            </w:r>
          </w:p>
        </w:tc>
      </w:tr>
      <w:tr>
        <w:tc>
          <w:tcPr>
            <w:tcW w:type="dxa" w:w="3485"/>
          </w:tcPr>
          <w:p>
            <w:r>
              <w:rPr>
                <w:sz w:val="14"/>
              </w:rPr>
              <w:t>Well/surveillance</w:t>
            </w:r>
          </w:p>
        </w:tc>
        <w:tc>
          <w:tcPr>
            <w:tcW w:type="dxa" w:w="3485"/>
          </w:tcPr>
          <w:p>
            <w:r>
              <w:rPr>
                <w:sz w:val="14"/>
              </w:rPr>
              <w:t>Well reports/daily surveillance</w:t>
            </w:r>
          </w:p>
        </w:tc>
        <w:tc>
          <w:tcPr>
            <w:tcW w:type="dxa" w:w="3485"/>
          </w:tcPr>
          <w:p>
            <w:r>
              <w:rPr>
                <w:sz w:val="14"/>
              </w:rPr>
              <w:t>Case store + docs</w:t>
            </w:r>
          </w:p>
        </w:tc>
      </w:tr>
      <w:tr>
        <w:tc>
          <w:tcPr>
            <w:tcW w:type="dxa" w:w="3485"/>
          </w:tcPr>
          <w:p>
            <w:r>
              <w:rPr>
                <w:sz w:val="14"/>
              </w:rPr>
              <w:t>Workover/teardown/RCA</w:t>
            </w:r>
          </w:p>
        </w:tc>
        <w:tc>
          <w:tcPr>
            <w:tcW w:type="dxa" w:w="3485"/>
          </w:tcPr>
          <w:p>
            <w:r>
              <w:rPr>
                <w:sz w:val="14"/>
              </w:rPr>
              <w:t>Intervention records and causes</w:t>
            </w:r>
          </w:p>
        </w:tc>
        <w:tc>
          <w:tcPr>
            <w:tcW w:type="dxa" w:w="3485"/>
          </w:tcPr>
          <w:p>
            <w:r>
              <w:rPr>
                <w:sz w:val="14"/>
              </w:rPr>
              <w:t>Case store + docs</w:t>
            </w:r>
          </w:p>
        </w:tc>
      </w:tr>
      <w:tr>
        <w:tc>
          <w:tcPr>
            <w:tcW w:type="dxa" w:w="3485"/>
          </w:tcPr>
          <w:p>
            <w:r>
              <w:rPr>
                <w:sz w:val="14"/>
              </w:rPr>
              <w:t>Lessons/confirmed cases</w:t>
            </w:r>
          </w:p>
        </w:tc>
        <w:tc>
          <w:tcPr>
            <w:tcW w:type="dxa" w:w="3485"/>
          </w:tcPr>
          <w:p>
            <w:r>
              <w:rPr>
                <w:sz w:val="14"/>
              </w:rPr>
              <w:t>Approved historical outcomes</w:t>
            </w:r>
          </w:p>
        </w:tc>
        <w:tc>
          <w:tcPr>
            <w:tcW w:type="dxa" w:w="3485"/>
          </w:tcPr>
          <w:p>
            <w:r>
              <w:rPr>
                <w:sz w:val="14"/>
              </w:rPr>
              <w:t>Case library</w:t>
            </w:r>
          </w:p>
        </w:tc>
      </w:tr>
      <w:tr>
        <w:tc>
          <w:tcPr>
            <w:tcW w:type="dxa" w:w="3485"/>
          </w:tcPr>
          <w:p>
            <w:r>
              <w:rPr>
                <w:sz w:val="14"/>
              </w:rPr>
              <w:t>Standards/industry</w:t>
            </w:r>
          </w:p>
        </w:tc>
        <w:tc>
          <w:tcPr>
            <w:tcW w:type="dxa" w:w="3485"/>
          </w:tcPr>
          <w:p>
            <w:r>
              <w:rPr>
                <w:sz w:val="14"/>
              </w:rPr>
              <w:t>Approved standards, SPE/technical references</w:t>
            </w:r>
          </w:p>
        </w:tc>
        <w:tc>
          <w:tcPr>
            <w:tcW w:type="dxa" w:w="3485"/>
          </w:tcPr>
          <w:p>
            <w:r>
              <w:rPr>
                <w:sz w:val="14"/>
              </w:rPr>
              <w:t>Docs + authority</w:t>
            </w:r>
          </w:p>
        </w:tc>
      </w:tr>
      <w:tr>
        <w:tc>
          <w:tcPr>
            <w:tcW w:type="dxa" w:w="3485"/>
          </w:tcPr>
          <w:p>
            <w:r>
              <w:rPr>
                <w:sz w:val="14"/>
              </w:rPr>
              <w:t>Client/Tenant</w:t>
            </w:r>
          </w:p>
        </w:tc>
        <w:tc>
          <w:tcPr>
            <w:tcW w:type="dxa" w:w="3485"/>
          </w:tcPr>
          <w:p>
            <w:r>
              <w:rPr>
                <w:sz w:val="14"/>
              </w:rPr>
              <w:t>Client SOPs, terminology, procedures</w:t>
            </w:r>
          </w:p>
        </w:tc>
        <w:tc>
          <w:tcPr>
            <w:tcW w:type="dxa" w:w="3485"/>
          </w:tcPr>
          <w:p>
            <w:r>
              <w:rPr>
                <w:sz w:val="14"/>
              </w:rPr>
              <w:t>Tenant-scoped</w:t>
            </w:r>
          </w:p>
        </w:tc>
      </w:tr>
      <w:tr>
        <w:tc>
          <w:tcPr>
            <w:tcW w:type="dxa" w:w="3485"/>
          </w:tcPr>
          <w:p>
            <w:r>
              <w:rPr>
                <w:sz w:val="14"/>
              </w:rPr>
              <w:t>Model semantics</w:t>
            </w:r>
          </w:p>
        </w:tc>
        <w:tc>
          <w:tcPr>
            <w:tcW w:type="dxa" w:w="3485"/>
          </w:tcPr>
          <w:p>
            <w:r>
              <w:rPr>
                <w:sz w:val="14"/>
              </w:rPr>
              <w:t>Output definitions, limitations, versions</w:t>
            </w:r>
          </w:p>
        </w:tc>
        <w:tc>
          <w:tcPr>
            <w:tcW w:type="dxa" w:w="3485"/>
          </w:tcPr>
          <w:p>
            <w:r>
              <w:rPr>
                <w:sz w:val="14"/>
              </w:rPr>
              <w:t>Structured + docs</w:t>
            </w:r>
          </w:p>
        </w:tc>
      </w:tr>
      <w:tr>
        <w:tc>
          <w:tcPr>
            <w:tcW w:type="dxa" w:w="3485"/>
          </w:tcPr>
          <w:p>
            <w:r>
              <w:rPr>
                <w:sz w:val="14"/>
              </w:rPr>
              <w:t>ML methodology</w:t>
            </w:r>
          </w:p>
        </w:tc>
        <w:tc>
          <w:tcPr>
            <w:tcW w:type="dxa" w:w="3485"/>
          </w:tcPr>
          <w:p>
            <w:r>
              <w:rPr>
                <w:sz w:val="14"/>
              </w:rPr>
              <w:t>Anomaly/RUL/forecast concepts</w:t>
            </w:r>
          </w:p>
        </w:tc>
        <w:tc>
          <w:tcPr>
            <w:tcW w:type="dxa" w:w="3485"/>
          </w:tcPr>
          <w:p>
            <w:r>
              <w:rPr>
                <w:sz w:val="14"/>
              </w:rPr>
              <w:t>Docs + vector</w:t>
            </w:r>
          </w:p>
        </w:tc>
      </w:tr>
      <w:tr>
        <w:tc>
          <w:tcPr>
            <w:tcW w:type="dxa" w:w="3485"/>
          </w:tcPr>
          <w:p>
            <w:r>
              <w:rPr>
                <w:sz w:val="14"/>
              </w:rPr>
              <w:t>Agent/objectives</w:t>
            </w:r>
          </w:p>
        </w:tc>
        <w:tc>
          <w:tcPr>
            <w:tcW w:type="dxa" w:w="3485"/>
          </w:tcPr>
          <w:p>
            <w:r>
              <w:rPr>
                <w:sz w:val="14"/>
              </w:rPr>
              <w:t>Objective/workflow definitions</w:t>
            </w:r>
          </w:p>
        </w:tc>
        <w:tc>
          <w:tcPr>
            <w:tcW w:type="dxa" w:w="3485"/>
          </w:tcPr>
          <w:p>
            <w:r>
              <w:rPr>
                <w:sz w:val="14"/>
              </w:rPr>
              <w:t>YAML/JSON + DB</w:t>
            </w:r>
          </w:p>
        </w:tc>
      </w:tr>
    </w:tbl>
    <w:p/>
    <w:p>
      <w:pPr>
        <w:pStyle w:val="Heading1"/>
      </w:pPr>
      <w:r>
        <w:t>4. Knowledge Authority Hierarchy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4"/>
              </w:rPr>
              <w:t>Level</w:t>
            </w:r>
          </w:p>
        </w:tc>
        <w:tc>
          <w:tcPr>
            <w:tcW w:type="dxa" w:w="2613"/>
            <w:shd w:fill="D9EAF7"/>
          </w:tcPr>
          <w:p>
            <w:r>
              <w:rPr>
                <w:b/>
                <w:sz w:val="14"/>
              </w:rPr>
              <w:t>Authority</w:t>
            </w:r>
          </w:p>
        </w:tc>
        <w:tc>
          <w:tcPr>
            <w:tcW w:type="dxa" w:w="2613"/>
            <w:shd w:fill="D9EAF7"/>
          </w:tcPr>
          <w:p>
            <w:r>
              <w:rPr>
                <w:b/>
                <w:sz w:val="14"/>
              </w:rPr>
              <w:t>Examples</w:t>
            </w:r>
          </w:p>
        </w:tc>
        <w:tc>
          <w:tcPr>
            <w:tcW w:type="dxa" w:w="2613"/>
            <w:shd w:fill="D9EAF7"/>
          </w:tcPr>
          <w:p>
            <w:r>
              <w:rPr>
                <w:b/>
                <w:sz w:val="14"/>
              </w:rPr>
              <w:t>Rule</w:t>
            </w:r>
          </w:p>
        </w:tc>
      </w:tr>
      <w:tr>
        <w:tc>
          <w:tcPr>
            <w:tcW w:type="dxa" w:w="2613"/>
          </w:tcPr>
          <w:p>
            <w:r>
              <w:rPr>
                <w:sz w:val="14"/>
              </w:rPr>
              <w:t>A</w:t>
            </w:r>
          </w:p>
        </w:tc>
        <w:tc>
          <w:tcPr>
            <w:tcW w:type="dxa" w:w="2613"/>
          </w:tcPr>
          <w:p>
            <w:r>
              <w:rPr>
                <w:sz w:val="14"/>
              </w:rPr>
              <w:t>Installed / Approved</w:t>
            </w:r>
          </w:p>
        </w:tc>
        <w:tc>
          <w:tcPr>
            <w:tcW w:type="dxa" w:w="2613"/>
          </w:tcPr>
          <w:p>
            <w:r>
              <w:rPr>
                <w:sz w:val="14"/>
              </w:rPr>
              <w:t>Installed equipment, current limits, approved design data</w:t>
            </w:r>
          </w:p>
        </w:tc>
        <w:tc>
          <w:tcPr>
            <w:tcW w:type="dxa" w:w="2613"/>
          </w:tcPr>
          <w:p>
            <w:r>
              <w:rPr>
                <w:sz w:val="14"/>
              </w:rPr>
              <w:t>Highest for that asset</w:t>
            </w:r>
          </w:p>
        </w:tc>
      </w:tr>
      <w:tr>
        <w:tc>
          <w:tcPr>
            <w:tcW w:type="dxa" w:w="2613"/>
          </w:tcPr>
          <w:p>
            <w:r>
              <w:rPr>
                <w:sz w:val="14"/>
              </w:rPr>
              <w:t>B</w:t>
            </w:r>
          </w:p>
        </w:tc>
        <w:tc>
          <w:tcPr>
            <w:tcW w:type="dxa" w:w="2613"/>
          </w:tcPr>
          <w:p>
            <w:r>
              <w:rPr>
                <w:sz w:val="14"/>
              </w:rPr>
              <w:t>OEM</w:t>
            </w:r>
          </w:p>
        </w:tc>
        <w:tc>
          <w:tcPr>
            <w:tcW w:type="dxa" w:w="2613"/>
          </w:tcPr>
          <w:p>
            <w:r>
              <w:rPr>
                <w:sz w:val="14"/>
              </w:rPr>
              <w:t>Pump curves, manuals, specs</w:t>
            </w:r>
          </w:p>
        </w:tc>
        <w:tc>
          <w:tcPr>
            <w:tcW w:type="dxa" w:w="2613"/>
          </w:tcPr>
          <w:p>
            <w:r>
              <w:rPr>
                <w:sz w:val="14"/>
              </w:rPr>
              <w:t>Component performance/limits</w:t>
            </w:r>
          </w:p>
        </w:tc>
      </w:tr>
      <w:tr>
        <w:tc>
          <w:tcPr>
            <w:tcW w:type="dxa" w:w="2613"/>
          </w:tcPr>
          <w:p>
            <w:r>
              <w:rPr>
                <w:sz w:val="14"/>
              </w:rPr>
              <w:t>C</w:t>
            </w:r>
          </w:p>
        </w:tc>
        <w:tc>
          <w:tcPr>
            <w:tcW w:type="dxa" w:w="2613"/>
          </w:tcPr>
          <w:p>
            <w:r>
              <w:rPr>
                <w:sz w:val="14"/>
              </w:rPr>
              <w:t>Customer Engineering</w:t>
            </w:r>
          </w:p>
        </w:tc>
        <w:tc>
          <w:tcPr>
            <w:tcW w:type="dxa" w:w="2613"/>
          </w:tcPr>
          <w:p>
            <w:r>
              <w:rPr>
                <w:sz w:val="14"/>
              </w:rPr>
              <w:t>Approved standards, procedures, operating envelopes</w:t>
            </w:r>
          </w:p>
        </w:tc>
        <w:tc>
          <w:tcPr>
            <w:tcW w:type="dxa" w:w="2613"/>
          </w:tcPr>
          <w:p>
            <w:r>
              <w:rPr>
                <w:sz w:val="14"/>
              </w:rPr>
              <w:t>Site-specific operation</w:t>
            </w:r>
          </w:p>
        </w:tc>
      </w:tr>
      <w:tr>
        <w:tc>
          <w:tcPr>
            <w:tcW w:type="dxa" w:w="2613"/>
          </w:tcPr>
          <w:p>
            <w:r>
              <w:rPr>
                <w:sz w:val="14"/>
              </w:rPr>
              <w:t>D</w:t>
            </w:r>
          </w:p>
        </w:tc>
        <w:tc>
          <w:tcPr>
            <w:tcW w:type="dxa" w:w="2613"/>
          </w:tcPr>
          <w:p>
            <w:r>
              <w:rPr>
                <w:sz w:val="14"/>
              </w:rPr>
              <w:t>Site History</w:t>
            </w:r>
          </w:p>
        </w:tc>
        <w:tc>
          <w:tcPr>
            <w:tcW w:type="dxa" w:w="2613"/>
          </w:tcPr>
          <w:p>
            <w:r>
              <w:rPr>
                <w:sz w:val="14"/>
              </w:rPr>
              <w:t>RCA, teardown, workover, surveillance</w:t>
            </w:r>
          </w:p>
        </w:tc>
        <w:tc>
          <w:tcPr>
            <w:tcW w:type="dxa" w:w="2613"/>
          </w:tcPr>
          <w:p>
            <w:r>
              <w:rPr>
                <w:sz w:val="14"/>
              </w:rPr>
              <w:t>Evidence/similarity</w:t>
            </w:r>
          </w:p>
        </w:tc>
      </w:tr>
      <w:tr>
        <w:tc>
          <w:tcPr>
            <w:tcW w:type="dxa" w:w="2613"/>
          </w:tcPr>
          <w:p>
            <w:r>
              <w:rPr>
                <w:sz w:val="14"/>
              </w:rPr>
              <w:t>E</w:t>
            </w:r>
          </w:p>
        </w:tc>
        <w:tc>
          <w:tcPr>
            <w:tcW w:type="dxa" w:w="2613"/>
          </w:tcPr>
          <w:p>
            <w:r>
              <w:rPr>
                <w:sz w:val="14"/>
              </w:rPr>
              <w:t>Industry</w:t>
            </w:r>
          </w:p>
        </w:tc>
        <w:tc>
          <w:tcPr>
            <w:tcW w:type="dxa" w:w="2613"/>
          </w:tcPr>
          <w:p>
            <w:r>
              <w:rPr>
                <w:sz w:val="14"/>
              </w:rPr>
              <w:t>SPE papers, textbooks, technical literature</w:t>
            </w:r>
          </w:p>
        </w:tc>
        <w:tc>
          <w:tcPr>
            <w:tcW w:type="dxa" w:w="2613"/>
          </w:tcPr>
          <w:p>
            <w:r>
              <w:rPr>
                <w:sz w:val="14"/>
              </w:rPr>
              <w:t>General guidance</w:t>
            </w:r>
          </w:p>
        </w:tc>
      </w:tr>
      <w:tr>
        <w:tc>
          <w:tcPr>
            <w:tcW w:type="dxa" w:w="2613"/>
          </w:tcPr>
          <w:p>
            <w:r>
              <w:rPr>
                <w:sz w:val="14"/>
              </w:rPr>
              <w:t>F</w:t>
            </w:r>
          </w:p>
        </w:tc>
        <w:tc>
          <w:tcPr>
            <w:tcW w:type="dxa" w:w="2613"/>
          </w:tcPr>
          <w:p>
            <w:r>
              <w:rPr>
                <w:sz w:val="14"/>
              </w:rPr>
              <w:t>LLM Prior</w:t>
            </w:r>
          </w:p>
        </w:tc>
        <w:tc>
          <w:tcPr>
            <w:tcW w:type="dxa" w:w="2613"/>
          </w:tcPr>
          <w:p>
            <w:r>
              <w:rPr>
                <w:sz w:val="14"/>
              </w:rPr>
              <w:t>Generic model knowledge</w:t>
            </w:r>
          </w:p>
        </w:tc>
        <w:tc>
          <w:tcPr>
            <w:tcW w:type="dxa" w:w="2613"/>
          </w:tcPr>
          <w:p>
            <w:r>
              <w:rPr>
                <w:sz w:val="14"/>
              </w:rPr>
              <w:t>Lowest; never override higher levels</w:t>
            </w:r>
          </w:p>
        </w:tc>
      </w:tr>
    </w:tbl>
    <w:p/>
    <w:p>
      <w:pPr>
        <w:jc w:val="left"/>
      </w:pPr>
      <w:r>
        <w:rPr>
          <w:b w:val="0"/>
          <w:i w:val="0"/>
        </w:rPr>
        <w:t>The guideline explicitly defines this hierarchy and says conflicts with installed/approved information must be reported, not silently reconciled. fileciteturn11file0L32-L47</w:t>
      </w:r>
    </w:p>
    <w:p>
      <w:pPr>
        <w:jc w:val="left"/>
      </w:pPr>
      <w:r>
        <w:rPr>
          <w:b w:val="0"/>
          <w:i w:val="0"/>
        </w:rPr>
        <w:t>Implementation note: the hierarchy is an evidence policy. Current asset state itself should come from the Asset Context Service, even though its approved/static source may also be represented in the KB.</w:t>
      </w:r>
    </w:p>
    <w:p>
      <w:pPr>
        <w:pStyle w:val="Heading1"/>
      </w:pPr>
      <w:r>
        <w:t>5. Authority Metadata</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Field</w:t>
            </w:r>
          </w:p>
        </w:tc>
        <w:tc>
          <w:tcPr>
            <w:tcW w:type="dxa" w:w="5227"/>
            <w:shd w:fill="D9EAF7"/>
          </w:tcPr>
          <w:p>
            <w:r>
              <w:rPr>
                <w:b/>
                <w:sz w:val="14"/>
              </w:rPr>
              <w:t>Purpose</w:t>
            </w:r>
          </w:p>
        </w:tc>
      </w:tr>
      <w:tr>
        <w:tc>
          <w:tcPr>
            <w:tcW w:type="dxa" w:w="5227"/>
          </w:tcPr>
          <w:p>
            <w:r>
              <w:rPr>
                <w:sz w:val="14"/>
              </w:rPr>
              <w:t>authority_level</w:t>
            </w:r>
          </w:p>
        </w:tc>
        <w:tc>
          <w:tcPr>
            <w:tcW w:type="dxa" w:w="5227"/>
          </w:tcPr>
          <w:p>
            <w:r>
              <w:rPr>
                <w:sz w:val="14"/>
              </w:rPr>
              <w:t>A-F priority</w:t>
            </w:r>
          </w:p>
        </w:tc>
      </w:tr>
      <w:tr>
        <w:tc>
          <w:tcPr>
            <w:tcW w:type="dxa" w:w="5227"/>
          </w:tcPr>
          <w:p>
            <w:r>
              <w:rPr>
                <w:sz w:val="14"/>
              </w:rPr>
              <w:t>source_id / source_revision</w:t>
            </w:r>
          </w:p>
        </w:tc>
        <w:tc>
          <w:tcPr>
            <w:tcW w:type="dxa" w:w="5227"/>
          </w:tcPr>
          <w:p>
            <w:r>
              <w:rPr>
                <w:sz w:val="14"/>
              </w:rPr>
              <w:t>Traceability</w:t>
            </w:r>
          </w:p>
        </w:tc>
      </w:tr>
      <w:tr>
        <w:tc>
          <w:tcPr>
            <w:tcW w:type="dxa" w:w="5227"/>
          </w:tcPr>
          <w:p>
            <w:r>
              <w:rPr>
                <w:sz w:val="14"/>
              </w:rPr>
              <w:t>source_type</w:t>
            </w:r>
          </w:p>
        </w:tc>
        <w:tc>
          <w:tcPr>
            <w:tcW w:type="dxa" w:w="5227"/>
          </w:tcPr>
          <w:p>
            <w:r>
              <w:rPr>
                <w:sz w:val="14"/>
              </w:rPr>
              <w:t>OEM/client/industry/case/etc.</w:t>
            </w:r>
          </w:p>
        </w:tc>
      </w:tr>
      <w:tr>
        <w:tc>
          <w:tcPr>
            <w:tcW w:type="dxa" w:w="5227"/>
          </w:tcPr>
          <w:p>
            <w:r>
              <w:rPr>
                <w:sz w:val="14"/>
              </w:rPr>
              <w:t>tenant_scope</w:t>
            </w:r>
          </w:p>
        </w:tc>
        <w:tc>
          <w:tcPr>
            <w:tcW w:type="dxa" w:w="5227"/>
          </w:tcPr>
          <w:p>
            <w:r>
              <w:rPr>
                <w:sz w:val="14"/>
              </w:rPr>
              <w:t>Client isolation</w:t>
            </w:r>
          </w:p>
        </w:tc>
      </w:tr>
      <w:tr>
        <w:tc>
          <w:tcPr>
            <w:tcW w:type="dxa" w:w="5227"/>
          </w:tcPr>
          <w:p>
            <w:r>
              <w:rPr>
                <w:sz w:val="14"/>
              </w:rPr>
              <w:t>asset/equipment_scope</w:t>
            </w:r>
          </w:p>
        </w:tc>
        <w:tc>
          <w:tcPr>
            <w:tcW w:type="dxa" w:w="5227"/>
          </w:tcPr>
          <w:p>
            <w:r>
              <w:rPr>
                <w:sz w:val="14"/>
              </w:rPr>
              <w:t>Applicability</w:t>
            </w:r>
          </w:p>
        </w:tc>
      </w:tr>
      <w:tr>
        <w:tc>
          <w:tcPr>
            <w:tcW w:type="dxa" w:w="5227"/>
          </w:tcPr>
          <w:p>
            <w:r>
              <w:rPr>
                <w:sz w:val="14"/>
              </w:rPr>
              <w:t>approved_by / status</w:t>
            </w:r>
          </w:p>
        </w:tc>
        <w:tc>
          <w:tcPr>
            <w:tcW w:type="dxa" w:w="5227"/>
          </w:tcPr>
          <w:p>
            <w:r>
              <w:rPr>
                <w:sz w:val="14"/>
              </w:rPr>
              <w:t>Governance</w:t>
            </w:r>
          </w:p>
        </w:tc>
      </w:tr>
      <w:tr>
        <w:tc>
          <w:tcPr>
            <w:tcW w:type="dxa" w:w="5227"/>
          </w:tcPr>
          <w:p>
            <w:r>
              <w:rPr>
                <w:sz w:val="14"/>
              </w:rPr>
              <w:t>effective_from / effective_to</w:t>
            </w:r>
          </w:p>
        </w:tc>
        <w:tc>
          <w:tcPr>
            <w:tcW w:type="dxa" w:w="5227"/>
          </w:tcPr>
          <w:p>
            <w:r>
              <w:rPr>
                <w:sz w:val="14"/>
              </w:rPr>
              <w:t>Validity</w:t>
            </w:r>
          </w:p>
        </w:tc>
      </w:tr>
      <w:tr>
        <w:tc>
          <w:tcPr>
            <w:tcW w:type="dxa" w:w="5227"/>
          </w:tcPr>
          <w:p>
            <w:r>
              <w:rPr>
                <w:sz w:val="14"/>
              </w:rPr>
              <w:t>conflict_policy</w:t>
            </w:r>
          </w:p>
        </w:tc>
        <w:tc>
          <w:tcPr>
            <w:tcW w:type="dxa" w:w="5227"/>
          </w:tcPr>
          <w:p>
            <w:r>
              <w:rPr>
                <w:sz w:val="14"/>
              </w:rPr>
              <w:t>Resolution rule</w:t>
            </w:r>
          </w:p>
        </w:tc>
      </w:tr>
      <w:tr>
        <w:tc>
          <w:tcPr>
            <w:tcW w:type="dxa" w:w="5227"/>
          </w:tcPr>
          <w:p>
            <w:r>
              <w:rPr>
                <w:sz w:val="14"/>
              </w:rPr>
              <w:t>ingestion_time / content_hash</w:t>
            </w:r>
          </w:p>
        </w:tc>
        <w:tc>
          <w:tcPr>
            <w:tcW w:type="dxa" w:w="5227"/>
          </w:tcPr>
          <w:p>
            <w:r>
              <w:rPr>
                <w:sz w:val="14"/>
              </w:rPr>
              <w:t>Change tracking</w:t>
            </w:r>
          </w:p>
        </w:tc>
      </w:tr>
      <w:tr>
        <w:tc>
          <w:tcPr>
            <w:tcW w:type="dxa" w:w="5227"/>
          </w:tcPr>
          <w:p>
            <w:r>
              <w:rPr>
                <w:sz w:val="14"/>
              </w:rPr>
              <w:t>parser_version / embedding_version</w:t>
            </w:r>
          </w:p>
        </w:tc>
        <w:tc>
          <w:tcPr>
            <w:tcW w:type="dxa" w:w="5227"/>
          </w:tcPr>
          <w:p>
            <w:r>
              <w:rPr>
                <w:sz w:val="14"/>
              </w:rPr>
              <w:t>Reproducibility</w:t>
            </w:r>
          </w:p>
        </w:tc>
      </w:tr>
    </w:tbl>
    <w:p/>
    <w:p>
      <w:pPr>
        <w:pStyle w:val="Heading1"/>
      </w:pPr>
      <w:r>
        <w:t>6. Hybrid Retrieval</w:t>
      </w:r>
    </w:p>
    <w:p>
      <w:pPr>
        <w:jc w:val="left"/>
      </w:pPr>
      <w:r>
        <w:rPr>
          <w:b w:val="0"/>
          <w:i w:val="0"/>
        </w:rPr>
        <w:t>The guideline explicitly requires hybrid retrieval: asset/metadata filtering + dense semantic retrieval + sparse/BM25 keyword retrieval + past-case similarity, followed by reranking. Exact pump model numbers, failure codes and engineering terms need lexical precision; diagnostic questions benefit from semantic retrieval. fileciteturn4file0L438-L457</w:t>
      </w:r>
    </w:p>
    <w:p>
      <w:pPr>
        <w:ind w:left="259"/>
      </w:pPr>
      <w:r>
        <w:rPr>
          <w:rFonts w:ascii="Consolas" w:hAnsi="Consolas"/>
          <w:sz w:val="14"/>
        </w:rPr>
        <w:t>Query</w:t>
        <w:br/>
      </w:r>
      <w:r>
        <w:rPr>
          <w:rFonts w:ascii="Consolas" w:hAnsi="Consolas"/>
          <w:sz w:val="14"/>
        </w:rPr>
        <w:t xml:space="preserve">  ↓</w:t>
        <w:br/>
      </w:r>
      <w:r>
        <w:rPr>
          <w:rFonts w:ascii="Consolas" w:hAnsi="Consolas"/>
          <w:sz w:val="14"/>
        </w:rPr>
        <w:t>Tenant / Asset / Equipment filters</w:t>
        <w:br/>
      </w:r>
      <w:r>
        <w:rPr>
          <w:rFonts w:ascii="Consolas" w:hAnsi="Consolas"/>
          <w:sz w:val="14"/>
        </w:rPr>
        <w:t xml:space="preserve">  ↓</w:t>
        <w:br/>
      </w:r>
      <w:r>
        <w:rPr>
          <w:rFonts w:ascii="Consolas" w:hAnsi="Consolas"/>
          <w:sz w:val="14"/>
        </w:rPr>
        <w:t>+-----------+-------------+------------------+</w:t>
        <w:br/>
      </w:r>
      <w:r>
        <w:rPr>
          <w:rFonts w:ascii="Consolas" w:hAnsi="Consolas"/>
          <w:sz w:val="14"/>
        </w:rPr>
        <w:t>| BM25/FTS  | Dense Vector| Case Similarity  |</w:t>
        <w:br/>
      </w:r>
      <w:r>
        <w:rPr>
          <w:rFonts w:ascii="Consolas" w:hAnsi="Consolas"/>
          <w:sz w:val="14"/>
        </w:rPr>
        <w:t>+-----------+-------------+------------------+</w:t>
        <w:br/>
      </w:r>
      <w:r>
        <w:rPr>
          <w:rFonts w:ascii="Consolas" w:hAnsi="Consolas"/>
          <w:sz w:val="14"/>
        </w:rPr>
        <w:t xml:space="preserve">              ↓</w:t>
        <w:br/>
      </w:r>
      <w:r>
        <w:rPr>
          <w:rFonts w:ascii="Consolas" w:hAnsi="Consolas"/>
          <w:sz w:val="14"/>
        </w:rPr>
        <w:t xml:space="preserve">        Candidate Fusion</w:t>
        <w:br/>
      </w:r>
      <w:r>
        <w:rPr>
          <w:rFonts w:ascii="Consolas" w:hAnsi="Consolas"/>
          <w:sz w:val="14"/>
        </w:rPr>
        <w:t xml:space="preserve">              ↓</w:t>
        <w:br/>
      </w:r>
      <w:r>
        <w:rPr>
          <w:rFonts w:ascii="Consolas" w:hAnsi="Consolas"/>
          <w:sz w:val="14"/>
        </w:rPr>
        <w:t xml:space="preserve">           Reranker</w:t>
        <w:br/>
      </w:r>
      <w:r>
        <w:rPr>
          <w:rFonts w:ascii="Consolas" w:hAnsi="Consolas"/>
          <w:sz w:val="14"/>
        </w:rPr>
        <w:t xml:space="preserve">              ↓</w:t>
        <w:br/>
      </w:r>
      <w:r>
        <w:rPr>
          <w:rFonts w:ascii="Consolas" w:hAnsi="Consolas"/>
          <w:sz w:val="14"/>
        </w:rPr>
        <w:t xml:space="preserve">      Authority / ACL Filter</w:t>
        <w:br/>
      </w:r>
      <w:r>
        <w:rPr>
          <w:rFonts w:ascii="Consolas" w:hAnsi="Consolas"/>
          <w:sz w:val="14"/>
        </w:rPr>
        <w:t xml:space="preserve">              ↓</w:t>
        <w:br/>
      </w:r>
      <w:r>
        <w:rPr>
          <w:rFonts w:ascii="Consolas" w:hAnsi="Consolas"/>
          <w:sz w:val="14"/>
        </w:rPr>
        <w:t xml:space="preserve">       Evidence + Citation</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Query</w:t>
            </w:r>
          </w:p>
        </w:tc>
        <w:tc>
          <w:tcPr>
            <w:tcW w:type="dxa" w:w="5227"/>
            <w:shd w:fill="D9EAF7"/>
          </w:tcPr>
          <w:p>
            <w:r>
              <w:rPr>
                <w:b/>
                <w:sz w:val="14"/>
              </w:rPr>
              <w:t>Primary method</w:t>
            </w:r>
          </w:p>
        </w:tc>
      </w:tr>
      <w:tr>
        <w:tc>
          <w:tcPr>
            <w:tcW w:type="dxa" w:w="5227"/>
          </w:tcPr>
          <w:p>
            <w:r>
              <w:rPr>
                <w:sz w:val="14"/>
              </w:rPr>
              <w:t>Exact pump model/failure code/tag</w:t>
            </w:r>
          </w:p>
        </w:tc>
        <w:tc>
          <w:tcPr>
            <w:tcW w:type="dxa" w:w="5227"/>
          </w:tcPr>
          <w:p>
            <w:r>
              <w:rPr>
                <w:sz w:val="14"/>
              </w:rPr>
              <w:t>BM25/FTS + metadata</w:t>
            </w:r>
          </w:p>
        </w:tc>
      </w:tr>
      <w:tr>
        <w:tc>
          <w:tcPr>
            <w:tcW w:type="dxa" w:w="5227"/>
          </w:tcPr>
          <w:p>
            <w:r>
              <w:rPr>
                <w:sz w:val="14"/>
              </w:rPr>
              <w:t>ESP concept/general explanation</w:t>
            </w:r>
          </w:p>
        </w:tc>
        <w:tc>
          <w:tcPr>
            <w:tcW w:type="dxa" w:w="5227"/>
          </w:tcPr>
          <w:p>
            <w:r>
              <w:rPr>
                <w:sz w:val="14"/>
              </w:rPr>
              <w:t>Dense semantic</w:t>
            </w:r>
          </w:p>
        </w:tc>
      </w:tr>
      <w:tr>
        <w:tc>
          <w:tcPr>
            <w:tcW w:type="dxa" w:w="5227"/>
          </w:tcPr>
          <w:p>
            <w:r>
              <w:rPr>
                <w:sz w:val="14"/>
              </w:rPr>
              <w:t>Fault diagnosis</w:t>
            </w:r>
          </w:p>
        </w:tc>
        <w:tc>
          <w:tcPr>
            <w:tcW w:type="dxa" w:w="5227"/>
          </w:tcPr>
          <w:p>
            <w:r>
              <w:rPr>
                <w:sz w:val="14"/>
              </w:rPr>
              <w:t>Hybrid + structured fault search</w:t>
            </w:r>
          </w:p>
        </w:tc>
      </w:tr>
      <w:tr>
        <w:tc>
          <w:tcPr>
            <w:tcW w:type="dxa" w:w="5227"/>
          </w:tcPr>
          <w:p>
            <w:r>
              <w:rPr>
                <w:sz w:val="14"/>
              </w:rPr>
              <w:t>Historical similarity</w:t>
            </w:r>
          </w:p>
        </w:tc>
        <w:tc>
          <w:tcPr>
            <w:tcW w:type="dxa" w:w="5227"/>
          </w:tcPr>
          <w:p>
            <w:r>
              <w:rPr>
                <w:sz w:val="14"/>
              </w:rPr>
              <w:t>Case similarity + metadata</w:t>
            </w:r>
          </w:p>
        </w:tc>
      </w:tr>
      <w:tr>
        <w:tc>
          <w:tcPr>
            <w:tcW w:type="dxa" w:w="5227"/>
          </w:tcPr>
          <w:p>
            <w:r>
              <w:rPr>
                <w:sz w:val="14"/>
              </w:rPr>
              <w:t>Client procedure</w:t>
            </w:r>
          </w:p>
        </w:tc>
        <w:tc>
          <w:tcPr>
            <w:tcW w:type="dxa" w:w="5227"/>
          </w:tcPr>
          <w:p>
            <w:r>
              <w:rPr>
                <w:sz w:val="14"/>
              </w:rPr>
              <w:t>Tenant + authority filter + hybrid</w:t>
            </w:r>
          </w:p>
        </w:tc>
      </w:tr>
      <w:tr>
        <w:tc>
          <w:tcPr>
            <w:tcW w:type="dxa" w:w="5227"/>
          </w:tcPr>
          <w:p>
            <w:r>
              <w:rPr>
                <w:sz w:val="14"/>
              </w:rPr>
              <w:t>Pump curve/spec numeric lookup</w:t>
            </w:r>
          </w:p>
        </w:tc>
        <w:tc>
          <w:tcPr>
            <w:tcW w:type="dxa" w:w="5227"/>
          </w:tcPr>
          <w:p>
            <w:r>
              <w:rPr>
                <w:sz w:val="14"/>
              </w:rPr>
              <w:t>Structured exact lookup + source document</w:t>
            </w:r>
          </w:p>
        </w:tc>
      </w:tr>
    </w:tbl>
    <w:p/>
    <w:p>
      <w:pPr>
        <w:pStyle w:val="Heading1"/>
      </w:pPr>
      <w:r>
        <w:t>7. Structured Fault Objects</w:t>
      </w:r>
    </w:p>
    <w:p>
      <w:pPr>
        <w:jc w:val="left"/>
      </w:pPr>
      <w:r>
        <w:rPr>
          <w:b w:val="0"/>
          <w:i w:val="0"/>
        </w:rPr>
        <w:t>The guideline requires troubleshooting knowledge to be extracted into structured fault objects, not left only as PDF prose; the Agent should compare observed multi-variable signatures against them. fileciteturn4file0L458-L484</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Fault</w:t>
            </w:r>
          </w:p>
        </w:tc>
        <w:tc>
          <w:tcPr>
            <w:tcW w:type="dxa" w:w="3485"/>
            <w:shd w:fill="D9EAF7"/>
          </w:tcPr>
          <w:p>
            <w:r>
              <w:rPr>
                <w:b/>
                <w:sz w:val="14"/>
              </w:rPr>
              <w:t>Signal pattern</w:t>
            </w:r>
          </w:p>
        </w:tc>
        <w:tc>
          <w:tcPr>
            <w:tcW w:type="dxa" w:w="3485"/>
            <w:shd w:fill="D9EAF7"/>
          </w:tcPr>
          <w:p>
            <w:r>
              <w:rPr>
                <w:b/>
                <w:sz w:val="14"/>
              </w:rPr>
              <w:t>Confirmation / notes</w:t>
            </w:r>
          </w:p>
        </w:tc>
      </w:tr>
      <w:tr>
        <w:tc>
          <w:tcPr>
            <w:tcW w:type="dxa" w:w="3485"/>
          </w:tcPr>
          <w:p>
            <w:r>
              <w:rPr>
                <w:sz w:val="14"/>
              </w:rPr>
              <w:t>Worn Pump</w:t>
            </w:r>
          </w:p>
        </w:tc>
        <w:tc>
          <w:tcPr>
            <w:tcW w:type="dxa" w:w="3485"/>
          </w:tcPr>
          <w:p>
            <w:r>
              <w:rPr>
                <w:sz w:val="14"/>
              </w:rPr>
              <w:t>PIP ↑; PDP ↓; flow ↓; WHP ↓; motor temp ↑; current ↓</w:t>
            </w:r>
          </w:p>
        </w:tc>
        <w:tc>
          <w:tcPr>
            <w:tcW w:type="dxa" w:w="3485"/>
          </w:tcPr>
          <w:p>
            <w:r>
              <w:rPr>
                <w:sz w:val="14"/>
              </w:rPr>
              <w:t>Compare actual pump ΔP/efficiency to expected curve at unchanged frequency; consider sand/scale/deposition/age</w:t>
            </w:r>
          </w:p>
        </w:tc>
      </w:tr>
      <w:tr>
        <w:tc>
          <w:tcPr>
            <w:tcW w:type="dxa" w:w="3485"/>
          </w:tcPr>
          <w:p>
            <w:r>
              <w:rPr>
                <w:sz w:val="14"/>
              </w:rPr>
              <w:t>Broken Shaft</w:t>
            </w:r>
          </w:p>
        </w:tc>
        <w:tc>
          <w:tcPr>
            <w:tcW w:type="dxa" w:w="3485"/>
          </w:tcPr>
          <w:p>
            <w:r>
              <w:rPr>
                <w:sz w:val="14"/>
              </w:rPr>
              <w:t>Flow low/none; PDP low/equal PIP; PIP ↑; current drops significantly; motor temp ↑</w:t>
            </w:r>
          </w:p>
        </w:tc>
        <w:tc>
          <w:tcPr>
            <w:tcW w:type="dxa" w:w="3485"/>
          </w:tcPr>
          <w:p>
            <w:r>
              <w:rPr>
                <w:sz w:val="14"/>
              </w:rPr>
              <w:t>Interpret current drop in application context</w:t>
            </w:r>
          </w:p>
        </w:tc>
      </w:tr>
      <w:tr>
        <w:tc>
          <w:tcPr>
            <w:tcW w:type="dxa" w:w="3485"/>
          </w:tcPr>
          <w:p>
            <w:r>
              <w:rPr>
                <w:sz w:val="14"/>
              </w:rPr>
              <w:t>Tubing Leak / Recirculation</w:t>
            </w:r>
          </w:p>
        </w:tc>
        <w:tc>
          <w:tcPr>
            <w:tcW w:type="dxa" w:w="3485"/>
          </w:tcPr>
          <w:p>
            <w:r>
              <w:rPr>
                <w:sz w:val="14"/>
              </w:rPr>
              <w:t>Flow ↓; WHP ↓; PDP ↓; PIP ↑; current steady/increasing; motor temp ↑</w:t>
            </w:r>
          </w:p>
        </w:tc>
        <w:tc>
          <w:tcPr>
            <w:tcW w:type="dxa" w:w="3485"/>
          </w:tcPr>
          <w:p>
            <w:r>
              <w:rPr>
                <w:sz w:val="14"/>
              </w:rPr>
              <w:t>Pressure integrity test; configuration-specific</w:t>
            </w:r>
          </w:p>
        </w:tc>
      </w:tr>
      <w:tr>
        <w:tc>
          <w:tcPr>
            <w:tcW w:type="dxa" w:w="3485"/>
          </w:tcPr>
          <w:p>
            <w:r>
              <w:rPr>
                <w:sz w:val="14"/>
              </w:rPr>
              <w:t>Gas Interference</w:t>
            </w:r>
          </w:p>
        </w:tc>
        <w:tc>
          <w:tcPr>
            <w:tcW w:type="dxa" w:w="3485"/>
          </w:tcPr>
          <w:p>
            <w:r>
              <w:rPr>
                <w:sz w:val="14"/>
              </w:rPr>
              <w:t>Flow reduced/unstable; current erratic; PDP/PIP unstable; motor temp may rise</w:t>
            </w:r>
          </w:p>
        </w:tc>
        <w:tc>
          <w:tcPr>
            <w:tcW w:type="dxa" w:w="3485"/>
          </w:tcPr>
          <w:p>
            <w:r>
              <w:rPr>
                <w:sz w:val="14"/>
              </w:rPr>
              <w:t>Estimate free gas and review pressure/current instability</w:t>
            </w:r>
          </w:p>
        </w:tc>
      </w:tr>
      <w:tr>
        <w:tc>
          <w:tcPr>
            <w:tcW w:type="dxa" w:w="3485"/>
          </w:tcPr>
          <w:p>
            <w:r>
              <w:rPr>
                <w:sz w:val="14"/>
              </w:rPr>
              <w:t>Intake / Pump Restriction</w:t>
            </w:r>
          </w:p>
        </w:tc>
        <w:tc>
          <w:tcPr>
            <w:tcW w:type="dxa" w:w="3485"/>
          </w:tcPr>
          <w:p>
            <w:r>
              <w:rPr>
                <w:sz w:val="14"/>
              </w:rPr>
              <w:t>Flow ↓; PIP may rise; pump ΔP degrades; temperature risk</w:t>
            </w:r>
          </w:p>
        </w:tc>
        <w:tc>
          <w:tcPr>
            <w:tcW w:type="dxa" w:w="3485"/>
          </w:tcPr>
          <w:p>
            <w:r>
              <w:rPr>
                <w:sz w:val="14"/>
              </w:rPr>
              <w:t>Differentiate intake, stage and perforation restrictions</w:t>
            </w:r>
          </w:p>
        </w:tc>
      </w:tr>
    </w:tbl>
    <w:p/>
    <w:p>
      <w:pPr>
        <w:pStyle w:val="Heading2"/>
      </w:pPr>
      <w:r>
        <w:t>7.1 Fault Object Schema</w:t>
      </w:r>
    </w:p>
    <w:p>
      <w:pPr>
        <w:ind w:left="259"/>
      </w:pPr>
      <w:r>
        <w:rPr>
          <w:rFonts w:ascii="Consolas" w:hAnsi="Consolas"/>
          <w:sz w:val="14"/>
        </w:rPr>
        <w:t>fault_id</w:t>
        <w:br/>
      </w:r>
      <w:r>
        <w:rPr>
          <w:rFonts w:ascii="Consolas" w:hAnsi="Consolas"/>
          <w:sz w:val="14"/>
        </w:rPr>
        <w:t>fault_name</w:t>
        <w:br/>
      </w:r>
      <w:r>
        <w:rPr>
          <w:rFonts w:ascii="Consolas" w:hAnsi="Consolas"/>
          <w:sz w:val="14"/>
        </w:rPr>
        <w:t>fault_version</w:t>
        <w:br/>
      </w:r>
      <w:r>
        <w:rPr>
          <w:rFonts w:ascii="Consolas" w:hAnsi="Consolas"/>
          <w:sz w:val="14"/>
        </w:rPr>
        <w:t>component_scope</w:t>
        <w:br/>
      </w:r>
      <w:r>
        <w:rPr>
          <w:rFonts w:ascii="Consolas" w:hAnsi="Consolas"/>
          <w:sz w:val="14"/>
        </w:rPr>
        <w:t>failure_mode</w:t>
        <w:br/>
      </w:r>
      <w:r>
        <w:rPr>
          <w:rFonts w:ascii="Consolas" w:hAnsi="Consolas"/>
          <w:sz w:val="14"/>
        </w:rPr>
        <w:t>description</w:t>
        <w:br/>
      </w:r>
      <w:r>
        <w:rPr>
          <w:rFonts w:ascii="Consolas" w:hAnsi="Consolas"/>
          <w:sz w:val="14"/>
        </w:rPr>
        <w:t>signal_features[]</w:t>
        <w:br/>
      </w:r>
      <w:r>
        <w:rPr>
          <w:rFonts w:ascii="Consolas" w:hAnsi="Consolas"/>
          <w:sz w:val="14"/>
        </w:rPr>
        <w:t>required_signals[]</w:t>
        <w:br/>
      </w:r>
      <w:r>
        <w:rPr>
          <w:rFonts w:ascii="Consolas" w:hAnsi="Consolas"/>
          <w:sz w:val="14"/>
        </w:rPr>
        <w:t>qualitative_patterns[]</w:t>
        <w:br/>
      </w:r>
      <w:r>
        <w:rPr>
          <w:rFonts w:ascii="Consolas" w:hAnsi="Consolas"/>
          <w:sz w:val="14"/>
        </w:rPr>
        <w:t>quantitative_rules[]</w:t>
        <w:br/>
      </w:r>
      <w:r>
        <w:rPr>
          <w:rFonts w:ascii="Consolas" w:hAnsi="Consolas"/>
          <w:sz w:val="14"/>
        </w:rPr>
        <w:t>confirmation_checks[]</w:t>
        <w:br/>
      </w:r>
      <w:r>
        <w:rPr>
          <w:rFonts w:ascii="Consolas" w:hAnsi="Consolas"/>
          <w:sz w:val="14"/>
        </w:rPr>
        <w:t>contradicting_signals[]</w:t>
        <w:br/>
      </w:r>
      <w:r>
        <w:rPr>
          <w:rFonts w:ascii="Consolas" w:hAnsi="Consolas"/>
          <w:sz w:val="14"/>
        </w:rPr>
        <w:t>common_causes[]</w:t>
        <w:br/>
      </w:r>
      <w:r>
        <w:rPr>
          <w:rFonts w:ascii="Consolas" w:hAnsi="Consolas"/>
          <w:sz w:val="14"/>
        </w:rPr>
        <w:t>risk[]</w:t>
        <w:br/>
      </w:r>
      <w:r>
        <w:rPr>
          <w:rFonts w:ascii="Consolas" w:hAnsi="Consolas"/>
          <w:sz w:val="14"/>
        </w:rPr>
        <w:t>recommended_verification[]</w:t>
        <w:br/>
      </w:r>
      <w:r>
        <w:rPr>
          <w:rFonts w:ascii="Consolas" w:hAnsi="Consolas"/>
          <w:sz w:val="14"/>
        </w:rPr>
        <w:t>approved_actions[]</w:t>
        <w:br/>
      </w:r>
      <w:r>
        <w:rPr>
          <w:rFonts w:ascii="Consolas" w:hAnsi="Consolas"/>
          <w:sz w:val="14"/>
        </w:rPr>
        <w:t>source_refs[]</w:t>
        <w:br/>
      </w:r>
      <w:r>
        <w:rPr>
          <w:rFonts w:ascii="Consolas" w:hAnsi="Consolas"/>
          <w:sz w:val="14"/>
        </w:rPr>
        <w:t>authority_level</w:t>
        <w:br/>
      </w:r>
      <w:r>
        <w:rPr>
          <w:rFonts w:ascii="Consolas" w:hAnsi="Consolas"/>
          <w:sz w:val="14"/>
        </w:rPr>
        <w:t>tenant_scope</w:t>
        <w:br/>
      </w:r>
      <w:r>
        <w:rPr>
          <w:rFonts w:ascii="Consolas" w:hAnsi="Consolas"/>
          <w:sz w:val="14"/>
        </w:rPr>
        <w:t>equipment_scope</w:t>
        <w:br/>
      </w:r>
      <w:r>
        <w:rPr>
          <w:rFonts w:ascii="Consolas" w:hAnsi="Consolas"/>
          <w:sz w:val="14"/>
        </w:rPr>
        <w:t>effective_from</w:t>
        <w:br/>
      </w:r>
      <w:r>
        <w:rPr>
          <w:rFonts w:ascii="Consolas" w:hAnsi="Consolas"/>
          <w:sz w:val="14"/>
        </w:rPr>
        <w:t>effective_to</w:t>
        <w:br/>
      </w:r>
      <w:r>
        <w:rPr>
          <w:rFonts w:ascii="Consolas" w:hAnsi="Consolas"/>
          <w:sz w:val="14"/>
        </w:rPr>
        <w:t>status</w:t>
        <w:br/>
      </w:r>
    </w:p>
    <w:p/>
    <w:p>
      <w:pPr>
        <w:pStyle w:val="Heading1"/>
      </w:pPr>
      <w:r>
        <w:t>8. Historical Case Library</w:t>
      </w:r>
    </w:p>
    <w:p>
      <w:pPr>
        <w:jc w:val="left"/>
      </w:pPr>
      <w:r>
        <w:rPr>
          <w:b w:val="0"/>
          <w:i w:val="0"/>
        </w:rPr>
        <w:t>The guideline says confirmed diagnoses, operator actions, intervention results and RCA outcomes should become an expanding supervised fleet knowledge base. fileciteturn11file0L21-L27</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Field</w:t>
            </w:r>
          </w:p>
        </w:tc>
        <w:tc>
          <w:tcPr>
            <w:tcW w:type="dxa" w:w="5227"/>
            <w:shd w:fill="D9EAF7"/>
          </w:tcPr>
          <w:p>
            <w:r>
              <w:rPr>
                <w:b/>
                <w:sz w:val="14"/>
              </w:rPr>
              <w:t>Purpose</w:t>
            </w:r>
          </w:p>
        </w:tc>
      </w:tr>
      <w:tr>
        <w:tc>
          <w:tcPr>
            <w:tcW w:type="dxa" w:w="5227"/>
          </w:tcPr>
          <w:p>
            <w:r>
              <w:rPr>
                <w:sz w:val="14"/>
              </w:rPr>
              <w:t>case_id</w:t>
            </w:r>
          </w:p>
        </w:tc>
        <w:tc>
          <w:tcPr>
            <w:tcW w:type="dxa" w:w="5227"/>
          </w:tcPr>
          <w:p>
            <w:r>
              <w:rPr>
                <w:sz w:val="14"/>
              </w:rPr>
              <w:t>Stable case identity</w:t>
            </w:r>
          </w:p>
        </w:tc>
      </w:tr>
      <w:tr>
        <w:tc>
          <w:tcPr>
            <w:tcW w:type="dxa" w:w="5227"/>
          </w:tcPr>
          <w:p>
            <w:r>
              <w:rPr>
                <w:sz w:val="14"/>
              </w:rPr>
              <w:t>asset/well/equipment_model</w:t>
            </w:r>
          </w:p>
        </w:tc>
        <w:tc>
          <w:tcPr>
            <w:tcW w:type="dxa" w:w="5227"/>
          </w:tcPr>
          <w:p>
            <w:r>
              <w:rPr>
                <w:sz w:val="14"/>
              </w:rPr>
              <w:t>Applicability and similarity</w:t>
            </w:r>
          </w:p>
        </w:tc>
      </w:tr>
      <w:tr>
        <w:tc>
          <w:tcPr>
            <w:tcW w:type="dxa" w:w="5227"/>
          </w:tcPr>
          <w:p>
            <w:r>
              <w:rPr>
                <w:sz w:val="14"/>
              </w:rPr>
              <w:t>event_time</w:t>
            </w:r>
          </w:p>
        </w:tc>
        <w:tc>
          <w:tcPr>
            <w:tcW w:type="dxa" w:w="5227"/>
          </w:tcPr>
          <w:p>
            <w:r>
              <w:rPr>
                <w:sz w:val="14"/>
              </w:rPr>
              <w:t>Temporal reference</w:t>
            </w:r>
          </w:p>
        </w:tc>
      </w:tr>
      <w:tr>
        <w:tc>
          <w:tcPr>
            <w:tcW w:type="dxa" w:w="5227"/>
          </w:tcPr>
          <w:p>
            <w:r>
              <w:rPr>
                <w:sz w:val="14"/>
              </w:rPr>
              <w:t>symptom_summary</w:t>
            </w:r>
          </w:p>
        </w:tc>
        <w:tc>
          <w:tcPr>
            <w:tcW w:type="dxa" w:w="5227"/>
          </w:tcPr>
          <w:p>
            <w:r>
              <w:rPr>
                <w:sz w:val="14"/>
              </w:rPr>
              <w:t>Searchable description</w:t>
            </w:r>
          </w:p>
        </w:tc>
      </w:tr>
      <w:tr>
        <w:tc>
          <w:tcPr>
            <w:tcW w:type="dxa" w:w="5227"/>
          </w:tcPr>
          <w:p>
            <w:r>
              <w:rPr>
                <w:sz w:val="14"/>
              </w:rPr>
              <w:t>telemetry_signature</w:t>
            </w:r>
          </w:p>
        </w:tc>
        <w:tc>
          <w:tcPr>
            <w:tcW w:type="dxa" w:w="5227"/>
          </w:tcPr>
          <w:p>
            <w:r>
              <w:rPr>
                <w:sz w:val="14"/>
              </w:rPr>
              <w:t>Structured pattern</w:t>
            </w:r>
          </w:p>
        </w:tc>
      </w:tr>
      <w:tr>
        <w:tc>
          <w:tcPr>
            <w:tcW w:type="dxa" w:w="5227"/>
          </w:tcPr>
          <w:p>
            <w:r>
              <w:rPr>
                <w:sz w:val="14"/>
              </w:rPr>
              <w:t>event_sequence</w:t>
            </w:r>
          </w:p>
        </w:tc>
        <w:tc>
          <w:tcPr>
            <w:tcW w:type="dxa" w:w="5227"/>
          </w:tcPr>
          <w:p>
            <w:r>
              <w:rPr>
                <w:sz w:val="14"/>
              </w:rPr>
              <w:t>Trip/start/stop/maintenance sequence</w:t>
            </w:r>
          </w:p>
        </w:tc>
      </w:tr>
      <w:tr>
        <w:tc>
          <w:tcPr>
            <w:tcW w:type="dxa" w:w="5227"/>
          </w:tcPr>
          <w:p>
            <w:r>
              <w:rPr>
                <w:sz w:val="14"/>
              </w:rPr>
              <w:t>engineering_results</w:t>
            </w:r>
          </w:p>
        </w:tc>
        <w:tc>
          <w:tcPr>
            <w:tcW w:type="dxa" w:w="5227"/>
          </w:tcPr>
          <w:p>
            <w:r>
              <w:rPr>
                <w:sz w:val="14"/>
              </w:rPr>
              <w:t>Calculated evidence</w:t>
            </w:r>
          </w:p>
        </w:tc>
      </w:tr>
      <w:tr>
        <w:tc>
          <w:tcPr>
            <w:tcW w:type="dxa" w:w="5227"/>
          </w:tcPr>
          <w:p>
            <w:r>
              <w:rPr>
                <w:sz w:val="14"/>
              </w:rPr>
              <w:t>model_outputs</w:t>
            </w:r>
          </w:p>
        </w:tc>
        <w:tc>
          <w:tcPr>
            <w:tcW w:type="dxa" w:w="5227"/>
          </w:tcPr>
          <w:p>
            <w:r>
              <w:rPr>
                <w:sz w:val="14"/>
              </w:rPr>
              <w:t>Model evidence + version</w:t>
            </w:r>
          </w:p>
        </w:tc>
      </w:tr>
      <w:tr>
        <w:tc>
          <w:tcPr>
            <w:tcW w:type="dxa" w:w="5227"/>
          </w:tcPr>
          <w:p>
            <w:r>
              <w:rPr>
                <w:sz w:val="14"/>
              </w:rPr>
              <w:t>candidate_causes</w:t>
            </w:r>
          </w:p>
        </w:tc>
        <w:tc>
          <w:tcPr>
            <w:tcW w:type="dxa" w:w="5227"/>
          </w:tcPr>
          <w:p>
            <w:r>
              <w:rPr>
                <w:sz w:val="14"/>
              </w:rPr>
              <w:t>Alternatives</w:t>
            </w:r>
          </w:p>
        </w:tc>
      </w:tr>
      <w:tr>
        <w:tc>
          <w:tcPr>
            <w:tcW w:type="dxa" w:w="5227"/>
          </w:tcPr>
          <w:p>
            <w:r>
              <w:rPr>
                <w:sz w:val="14"/>
              </w:rPr>
              <w:t>confirmed_cause</w:t>
            </w:r>
          </w:p>
        </w:tc>
        <w:tc>
          <w:tcPr>
            <w:tcW w:type="dxa" w:w="5227"/>
          </w:tcPr>
          <w:p>
            <w:r>
              <w:rPr>
                <w:sz w:val="14"/>
              </w:rPr>
              <w:t>Validated outcome</w:t>
            </w:r>
          </w:p>
        </w:tc>
      </w:tr>
      <w:tr>
        <w:tc>
          <w:tcPr>
            <w:tcW w:type="dxa" w:w="5227"/>
          </w:tcPr>
          <w:p>
            <w:r>
              <w:rPr>
                <w:sz w:val="14"/>
              </w:rPr>
              <w:t>operator_action</w:t>
            </w:r>
          </w:p>
        </w:tc>
        <w:tc>
          <w:tcPr>
            <w:tcW w:type="dxa" w:w="5227"/>
          </w:tcPr>
          <w:p>
            <w:r>
              <w:rPr>
                <w:sz w:val="14"/>
              </w:rPr>
              <w:t>Action taken</w:t>
            </w:r>
          </w:p>
        </w:tc>
      </w:tr>
      <w:tr>
        <w:tc>
          <w:tcPr>
            <w:tcW w:type="dxa" w:w="5227"/>
          </w:tcPr>
          <w:p>
            <w:r>
              <w:rPr>
                <w:sz w:val="14"/>
              </w:rPr>
              <w:t>action_outcome</w:t>
            </w:r>
          </w:p>
        </w:tc>
        <w:tc>
          <w:tcPr>
            <w:tcW w:type="dxa" w:w="5227"/>
          </w:tcPr>
          <w:p>
            <w:r>
              <w:rPr>
                <w:sz w:val="14"/>
              </w:rPr>
              <w:t>Observed result</w:t>
            </w:r>
          </w:p>
        </w:tc>
      </w:tr>
      <w:tr>
        <w:tc>
          <w:tcPr>
            <w:tcW w:type="dxa" w:w="5227"/>
          </w:tcPr>
          <w:p>
            <w:r>
              <w:rPr>
                <w:sz w:val="14"/>
              </w:rPr>
              <w:t>production/reliability_impact</w:t>
            </w:r>
          </w:p>
        </w:tc>
        <w:tc>
          <w:tcPr>
            <w:tcW w:type="dxa" w:w="5227"/>
          </w:tcPr>
          <w:p>
            <w:r>
              <w:rPr>
                <w:sz w:val="14"/>
              </w:rPr>
              <w:t>Consequence</w:t>
            </w:r>
          </w:p>
        </w:tc>
      </w:tr>
      <w:tr>
        <w:tc>
          <w:tcPr>
            <w:tcW w:type="dxa" w:w="5227"/>
          </w:tcPr>
          <w:p>
            <w:r>
              <w:rPr>
                <w:sz w:val="14"/>
              </w:rPr>
              <w:t>source_reports</w:t>
            </w:r>
          </w:p>
        </w:tc>
        <w:tc>
          <w:tcPr>
            <w:tcW w:type="dxa" w:w="5227"/>
          </w:tcPr>
          <w:p>
            <w:r>
              <w:rPr>
                <w:sz w:val="14"/>
              </w:rPr>
              <w:t>RCA/workover links</w:t>
            </w:r>
          </w:p>
        </w:tc>
      </w:tr>
      <w:tr>
        <w:tc>
          <w:tcPr>
            <w:tcW w:type="dxa" w:w="5227"/>
          </w:tcPr>
          <w:p>
            <w:r>
              <w:rPr>
                <w:sz w:val="14"/>
              </w:rPr>
              <w:t>approval_status</w:t>
            </w:r>
          </w:p>
        </w:tc>
        <w:tc>
          <w:tcPr>
            <w:tcW w:type="dxa" w:w="5227"/>
          </w:tcPr>
          <w:p>
            <w:r>
              <w:rPr>
                <w:sz w:val="14"/>
              </w:rPr>
              <w:t>Draft/approved</w:t>
            </w:r>
          </w:p>
        </w:tc>
      </w:tr>
    </w:tbl>
    <w:p/>
    <w:p>
      <w:pPr>
        <w:pStyle w:val="Heading1"/>
      </w:pPr>
      <w:r>
        <w:t>9. Document Ingestion Architecture</w:t>
      </w:r>
    </w:p>
    <w:p>
      <w:pPr>
        <w:ind w:left="259"/>
      </w:pPr>
      <w:r>
        <w:rPr>
          <w:rFonts w:ascii="Consolas" w:hAnsi="Consolas"/>
          <w:sz w:val="14"/>
        </w:rPr>
        <w:t>Approved Source</w:t>
        <w:br/>
      </w:r>
      <w:r>
        <w:rPr>
          <w:rFonts w:ascii="Consolas" w:hAnsi="Consolas"/>
          <w:sz w:val="14"/>
        </w:rPr>
        <w:t xml:space="preserve">  ↓</w:t>
        <w:br/>
      </w:r>
      <w:r>
        <w:rPr>
          <w:rFonts w:ascii="Consolas" w:hAnsi="Consolas"/>
          <w:sz w:val="14"/>
        </w:rPr>
        <w:t>File Intake + Hash</w:t>
        <w:br/>
      </w:r>
      <w:r>
        <w:rPr>
          <w:rFonts w:ascii="Consolas" w:hAnsi="Consolas"/>
          <w:sz w:val="14"/>
        </w:rPr>
        <w:t xml:space="preserve">  ↓</w:t>
        <w:br/>
      </w:r>
      <w:r>
        <w:rPr>
          <w:rFonts w:ascii="Consolas" w:hAnsi="Consolas"/>
          <w:sz w:val="14"/>
        </w:rPr>
        <w:t>Parser (Docling / PyMuPDF / format parser)</w:t>
        <w:br/>
      </w:r>
      <w:r>
        <w:rPr>
          <w:rFonts w:ascii="Consolas" w:hAnsi="Consolas"/>
          <w:sz w:val="14"/>
        </w:rPr>
        <w:t xml:space="preserve">  ↓</w:t>
        <w:br/>
      </w:r>
      <w:r>
        <w:rPr>
          <w:rFonts w:ascii="Consolas" w:hAnsi="Consolas"/>
          <w:sz w:val="14"/>
        </w:rPr>
        <w:t>Normalization</w:t>
        <w:br/>
      </w:r>
      <w:r>
        <w:rPr>
          <w:rFonts w:ascii="Consolas" w:hAnsi="Consolas"/>
          <w:sz w:val="14"/>
        </w:rPr>
        <w:t xml:space="preserve">  ├─ headings</w:t>
        <w:br/>
      </w:r>
      <w:r>
        <w:rPr>
          <w:rFonts w:ascii="Consolas" w:hAnsi="Consolas"/>
          <w:sz w:val="14"/>
        </w:rPr>
        <w:t xml:space="preserve">  ├─ sections</w:t>
        <w:br/>
      </w:r>
      <w:r>
        <w:rPr>
          <w:rFonts w:ascii="Consolas" w:hAnsi="Consolas"/>
          <w:sz w:val="14"/>
        </w:rPr>
        <w:t xml:space="preserve">  ├─ tables</w:t>
        <w:br/>
      </w:r>
      <w:r>
        <w:rPr>
          <w:rFonts w:ascii="Consolas" w:hAnsi="Consolas"/>
          <w:sz w:val="14"/>
        </w:rPr>
        <w:t xml:space="preserve">  ├─ page refs</w:t>
        <w:br/>
      </w:r>
      <w:r>
        <w:rPr>
          <w:rFonts w:ascii="Consolas" w:hAnsi="Consolas"/>
          <w:sz w:val="14"/>
        </w:rPr>
        <w:t xml:space="preserve">  └─ units</w:t>
        <w:br/>
      </w:r>
      <w:r>
        <w:rPr>
          <w:rFonts w:ascii="Consolas" w:hAnsi="Consolas"/>
          <w:sz w:val="14"/>
        </w:rPr>
        <w:t xml:space="preserve">  ↓</w:t>
        <w:br/>
      </w:r>
      <w:r>
        <w:rPr>
          <w:rFonts w:ascii="Consolas" w:hAnsi="Consolas"/>
          <w:sz w:val="14"/>
        </w:rPr>
        <w:t>Metadata + Authority + Tenant Scope</w:t>
        <w:br/>
      </w:r>
      <w:r>
        <w:rPr>
          <w:rFonts w:ascii="Consolas" w:hAnsi="Consolas"/>
          <w:sz w:val="14"/>
        </w:rPr>
        <w:t xml:space="preserve">  ↓</w:t>
        <w:br/>
      </w:r>
      <w:r>
        <w:rPr>
          <w:rFonts w:ascii="Consolas" w:hAnsi="Consolas"/>
          <w:sz w:val="14"/>
        </w:rPr>
        <w:t>+----------------------+----------------------+</w:t>
        <w:br/>
      </w:r>
      <w:r>
        <w:rPr>
          <w:rFonts w:ascii="Consolas" w:hAnsi="Consolas"/>
          <w:sz w:val="14"/>
        </w:rPr>
        <w:t>|                      |                      |</w:t>
        <w:br/>
      </w:r>
      <w:r>
        <w:rPr>
          <w:rFonts w:ascii="Consolas" w:hAnsi="Consolas"/>
          <w:sz w:val="14"/>
        </w:rPr>
        <w:t>v                      v                      v</w:t>
        <w:br/>
      </w:r>
      <w:r>
        <w:rPr>
          <w:rFonts w:ascii="Consolas" w:hAnsi="Consolas"/>
          <w:sz w:val="14"/>
        </w:rPr>
        <w:t>Original/Object Store  Structured Extract    Text Chunks</w:t>
        <w:br/>
      </w:r>
      <w:r>
        <w:rPr>
          <w:rFonts w:ascii="Consolas" w:hAnsi="Consolas"/>
          <w:sz w:val="14"/>
        </w:rPr>
        <w:t>MinIO/S3               faults/cases/curves    ↓</w:t>
        <w:br/>
      </w:r>
      <w:r>
        <w:rPr>
          <w:rFonts w:ascii="Consolas" w:hAnsi="Consolas"/>
          <w:sz w:val="14"/>
        </w:rPr>
        <w:t xml:space="preserve">                                               embeddings</w:t>
        <w:br/>
      </w:r>
      <w:r>
        <w:rPr>
          <w:rFonts w:ascii="Consolas" w:hAnsi="Consolas"/>
          <w:sz w:val="14"/>
        </w:rPr>
        <w:t xml:space="preserve">                                                  ↓</w:t>
        <w:br/>
      </w:r>
      <w:r>
        <w:rPr>
          <w:rFonts w:ascii="Consolas" w:hAnsi="Consolas"/>
          <w:sz w:val="14"/>
        </w:rPr>
        <w:t xml:space="preserve">                                             Vector Index</w:t>
        <w:br/>
      </w:r>
      <w:r>
        <w:rPr>
          <w:rFonts w:ascii="Consolas" w:hAnsi="Consolas"/>
          <w:sz w:val="14"/>
        </w:rPr>
        <w:t xml:space="preserve">                                                  ↓</w:t>
        <w:br/>
      </w:r>
      <w:r>
        <w:rPr>
          <w:rFonts w:ascii="Consolas" w:hAnsi="Consolas"/>
          <w:sz w:val="14"/>
        </w:rPr>
        <w:t xml:space="preserve">                                         Hybrid Retrieval</w:t>
        <w:br/>
      </w:r>
    </w:p>
    <w:p/>
    <w:p>
      <w:pPr>
        <w:pStyle w:val="Heading1"/>
      </w:pPr>
      <w:r>
        <w:t>10. Recommended Technical Stack</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Need</w:t>
            </w:r>
          </w:p>
        </w:tc>
        <w:tc>
          <w:tcPr>
            <w:tcW w:type="dxa" w:w="3485"/>
            <w:shd w:fill="D9EAF7"/>
          </w:tcPr>
          <w:p>
            <w:r>
              <w:rPr>
                <w:b/>
                <w:sz w:val="14"/>
              </w:rPr>
              <w:t>Recommended starting point</w:t>
            </w:r>
          </w:p>
        </w:tc>
        <w:tc>
          <w:tcPr>
            <w:tcW w:type="dxa" w:w="3485"/>
            <w:shd w:fill="D9EAF7"/>
          </w:tcPr>
          <w:p>
            <w:r>
              <w:rPr>
                <w:b/>
                <w:sz w:val="14"/>
              </w:rPr>
              <w:t>Purpose</w:t>
            </w:r>
          </w:p>
        </w:tc>
      </w:tr>
      <w:tr>
        <w:tc>
          <w:tcPr>
            <w:tcW w:type="dxa" w:w="3485"/>
          </w:tcPr>
          <w:p>
            <w:r>
              <w:rPr>
                <w:sz w:val="14"/>
              </w:rPr>
              <w:t>Document parsing</w:t>
            </w:r>
          </w:p>
        </w:tc>
        <w:tc>
          <w:tcPr>
            <w:tcW w:type="dxa" w:w="3485"/>
          </w:tcPr>
          <w:p>
            <w:r>
              <w:rPr>
                <w:sz w:val="14"/>
              </w:rPr>
              <w:t>Docling</w:t>
            </w:r>
          </w:p>
        </w:tc>
        <w:tc>
          <w:tcPr>
            <w:tcW w:type="dxa" w:w="3485"/>
          </w:tcPr>
          <w:p>
            <w:r>
              <w:rPr>
                <w:sz w:val="14"/>
              </w:rPr>
              <w:t>Structure-aware document ingestion</w:t>
            </w:r>
          </w:p>
        </w:tc>
      </w:tr>
      <w:tr>
        <w:tc>
          <w:tcPr>
            <w:tcW w:type="dxa" w:w="3485"/>
          </w:tcPr>
          <w:p>
            <w:r>
              <w:rPr>
                <w:sz w:val="14"/>
              </w:rPr>
              <w:t>PDF fallback</w:t>
            </w:r>
          </w:p>
        </w:tc>
        <w:tc>
          <w:tcPr>
            <w:tcW w:type="dxa" w:w="3485"/>
          </w:tcPr>
          <w:p>
            <w:r>
              <w:rPr>
                <w:sz w:val="14"/>
              </w:rPr>
              <w:t>PyMuPDF</w:t>
            </w:r>
          </w:p>
        </w:tc>
        <w:tc>
          <w:tcPr>
            <w:tcW w:type="dxa" w:w="3485"/>
          </w:tcPr>
          <w:p>
            <w:r>
              <w:rPr>
                <w:sz w:val="14"/>
              </w:rPr>
              <w:t>Page extraction/fallback</w:t>
            </w:r>
          </w:p>
        </w:tc>
      </w:tr>
      <w:tr>
        <w:tc>
          <w:tcPr>
            <w:tcW w:type="dxa" w:w="3485"/>
          </w:tcPr>
          <w:p>
            <w:r>
              <w:rPr>
                <w:sz w:val="14"/>
              </w:rPr>
              <w:t>Structured metadata</w:t>
            </w:r>
          </w:p>
        </w:tc>
        <w:tc>
          <w:tcPr>
            <w:tcW w:type="dxa" w:w="3485"/>
          </w:tcPr>
          <w:p>
            <w:r>
              <w:rPr>
                <w:sz w:val="14"/>
              </w:rPr>
              <w:t>PostgreSQL</w:t>
            </w:r>
          </w:p>
        </w:tc>
        <w:tc>
          <w:tcPr>
            <w:tcW w:type="dxa" w:w="3485"/>
          </w:tcPr>
          <w:p>
            <w:r>
              <w:rPr>
                <w:sz w:val="14"/>
              </w:rPr>
              <w:t>Authority/scope/version/lifecycle</w:t>
            </w:r>
          </w:p>
        </w:tc>
      </w:tr>
      <w:tr>
        <w:tc>
          <w:tcPr>
            <w:tcW w:type="dxa" w:w="3485"/>
          </w:tcPr>
          <w:p>
            <w:r>
              <w:rPr>
                <w:sz w:val="14"/>
              </w:rPr>
              <w:t>Original files</w:t>
            </w:r>
          </w:p>
        </w:tc>
        <w:tc>
          <w:tcPr>
            <w:tcW w:type="dxa" w:w="3485"/>
          </w:tcPr>
          <w:p>
            <w:r>
              <w:rPr>
                <w:sz w:val="14"/>
              </w:rPr>
              <w:t>MinIO/S3</w:t>
            </w:r>
          </w:p>
        </w:tc>
        <w:tc>
          <w:tcPr>
            <w:tcW w:type="dxa" w:w="3485"/>
          </w:tcPr>
          <w:p>
            <w:r>
              <w:rPr>
                <w:sz w:val="14"/>
              </w:rPr>
              <w:t>Document preservation</w:t>
            </w:r>
          </w:p>
        </w:tc>
      </w:tr>
      <w:tr>
        <w:tc>
          <w:tcPr>
            <w:tcW w:type="dxa" w:w="3485"/>
          </w:tcPr>
          <w:p>
            <w:r>
              <w:rPr>
                <w:sz w:val="14"/>
              </w:rPr>
              <w:t>Vector search</w:t>
            </w:r>
          </w:p>
        </w:tc>
        <w:tc>
          <w:tcPr>
            <w:tcW w:type="dxa" w:w="3485"/>
          </w:tcPr>
          <w:p>
            <w:r>
              <w:rPr>
                <w:sz w:val="14"/>
              </w:rPr>
              <w:t>pgvector initially</w:t>
            </w:r>
          </w:p>
        </w:tc>
        <w:tc>
          <w:tcPr>
            <w:tcW w:type="dxa" w:w="3485"/>
          </w:tcPr>
          <w:p>
            <w:r>
              <w:rPr>
                <w:sz w:val="14"/>
              </w:rPr>
              <w:t>Dense retrieval</w:t>
            </w:r>
          </w:p>
        </w:tc>
      </w:tr>
      <w:tr>
        <w:tc>
          <w:tcPr>
            <w:tcW w:type="dxa" w:w="3485"/>
          </w:tcPr>
          <w:p>
            <w:r>
              <w:rPr>
                <w:sz w:val="14"/>
              </w:rPr>
              <w:t>Lexical search</w:t>
            </w:r>
          </w:p>
        </w:tc>
        <w:tc>
          <w:tcPr>
            <w:tcW w:type="dxa" w:w="3485"/>
          </w:tcPr>
          <w:p>
            <w:r>
              <w:rPr>
                <w:sz w:val="14"/>
              </w:rPr>
              <w:t>PostgreSQL FTS or dedicated BM25 engine</w:t>
            </w:r>
          </w:p>
        </w:tc>
        <w:tc>
          <w:tcPr>
            <w:tcW w:type="dxa" w:w="3485"/>
          </w:tcPr>
          <w:p>
            <w:r>
              <w:rPr>
                <w:sz w:val="14"/>
              </w:rPr>
              <w:t>Exact terms</w:t>
            </w:r>
          </w:p>
        </w:tc>
      </w:tr>
      <w:tr>
        <w:tc>
          <w:tcPr>
            <w:tcW w:type="dxa" w:w="3485"/>
          </w:tcPr>
          <w:p>
            <w:r>
              <w:rPr>
                <w:sz w:val="14"/>
              </w:rPr>
              <w:t>Embeddings</w:t>
            </w:r>
          </w:p>
        </w:tc>
        <w:tc>
          <w:tcPr>
            <w:tcW w:type="dxa" w:w="3485"/>
          </w:tcPr>
          <w:p>
            <w:r>
              <w:rPr>
                <w:sz w:val="14"/>
              </w:rPr>
              <w:t>Local embedding model</w:t>
            </w:r>
          </w:p>
        </w:tc>
        <w:tc>
          <w:tcPr>
            <w:tcW w:type="dxa" w:w="3485"/>
          </w:tcPr>
          <w:p>
            <w:r>
              <w:rPr>
                <w:sz w:val="14"/>
              </w:rPr>
              <w:t>Offline semantic retrieval</w:t>
            </w:r>
          </w:p>
        </w:tc>
      </w:tr>
      <w:tr>
        <w:tc>
          <w:tcPr>
            <w:tcW w:type="dxa" w:w="3485"/>
          </w:tcPr>
          <w:p>
            <w:r>
              <w:rPr>
                <w:sz w:val="14"/>
              </w:rPr>
              <w:t>Reranker</w:t>
            </w:r>
          </w:p>
        </w:tc>
        <w:tc>
          <w:tcPr>
            <w:tcW w:type="dxa" w:w="3485"/>
          </w:tcPr>
          <w:p>
            <w:r>
              <w:rPr>
                <w:sz w:val="14"/>
              </w:rPr>
              <w:t>Local cross-encoder/reranker</w:t>
            </w:r>
          </w:p>
        </w:tc>
        <w:tc>
          <w:tcPr>
            <w:tcW w:type="dxa" w:w="3485"/>
          </w:tcPr>
          <w:p>
            <w:r>
              <w:rPr>
                <w:sz w:val="14"/>
              </w:rPr>
              <w:t>Candidate reranking</w:t>
            </w:r>
          </w:p>
        </w:tc>
      </w:tr>
      <w:tr>
        <w:tc>
          <w:tcPr>
            <w:tcW w:type="dxa" w:w="3485"/>
          </w:tcPr>
          <w:p>
            <w:r>
              <w:rPr>
                <w:sz w:val="14"/>
              </w:rPr>
              <w:t>Knowledge service</w:t>
            </w:r>
          </w:p>
        </w:tc>
        <w:tc>
          <w:tcPr>
            <w:tcW w:type="dxa" w:w="3485"/>
          </w:tcPr>
          <w:p>
            <w:r>
              <w:rPr>
                <w:sz w:val="14"/>
              </w:rPr>
              <w:t>Python + FastAPI</w:t>
            </w:r>
          </w:p>
        </w:tc>
        <w:tc>
          <w:tcPr>
            <w:tcW w:type="dxa" w:w="3485"/>
          </w:tcPr>
          <w:p>
            <w:r>
              <w:rPr>
                <w:sz w:val="14"/>
              </w:rPr>
              <w:t>Retrieval API</w:t>
            </w:r>
          </w:p>
        </w:tc>
      </w:tr>
      <w:tr>
        <w:tc>
          <w:tcPr>
            <w:tcW w:type="dxa" w:w="3485"/>
          </w:tcPr>
          <w:p>
            <w:r>
              <w:rPr>
                <w:sz w:val="14"/>
              </w:rPr>
              <w:t>Agent interface</w:t>
            </w:r>
          </w:p>
        </w:tc>
        <w:tc>
          <w:tcPr>
            <w:tcW w:type="dxa" w:w="3485"/>
          </w:tcPr>
          <w:p>
            <w:r>
              <w:rPr>
                <w:sz w:val="14"/>
              </w:rPr>
              <w:t>Typed Python tool; REST by default; MCP optional</w:t>
            </w:r>
          </w:p>
        </w:tc>
        <w:tc>
          <w:tcPr>
            <w:tcW w:type="dxa" w:w="3485"/>
          </w:tcPr>
          <w:p>
            <w:r>
              <w:rPr>
                <w:sz w:val="14"/>
              </w:rPr>
              <w:t>Agent access</w:t>
            </w:r>
          </w:p>
        </w:tc>
      </w:tr>
    </w:tbl>
    <w:p/>
    <w:p>
      <w:pPr>
        <w:pStyle w:val="Heading1"/>
      </w:pPr>
      <w:r>
        <w:t>11. Storage Routing</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Knowledge object</w:t>
            </w:r>
          </w:p>
        </w:tc>
        <w:tc>
          <w:tcPr>
            <w:tcW w:type="dxa" w:w="3485"/>
            <w:shd w:fill="D9EAF7"/>
          </w:tcPr>
          <w:p>
            <w:r>
              <w:rPr>
                <w:b/>
                <w:sz w:val="14"/>
              </w:rPr>
              <w:t>Primary store</w:t>
            </w:r>
          </w:p>
        </w:tc>
        <w:tc>
          <w:tcPr>
            <w:tcW w:type="dxa" w:w="3485"/>
            <w:shd w:fill="D9EAF7"/>
          </w:tcPr>
          <w:p>
            <w:r>
              <w:rPr>
                <w:b/>
                <w:sz w:val="14"/>
              </w:rPr>
              <w:t>Index/reference</w:t>
            </w:r>
          </w:p>
        </w:tc>
      </w:tr>
      <w:tr>
        <w:tc>
          <w:tcPr>
            <w:tcW w:type="dxa" w:w="3485"/>
          </w:tcPr>
          <w:p>
            <w:r>
              <w:rPr>
                <w:sz w:val="14"/>
              </w:rPr>
              <w:t>OEM/manual PDF</w:t>
            </w:r>
          </w:p>
        </w:tc>
        <w:tc>
          <w:tcPr>
            <w:tcW w:type="dxa" w:w="3485"/>
          </w:tcPr>
          <w:p>
            <w:r>
              <w:rPr>
                <w:sz w:val="14"/>
              </w:rPr>
              <w:t>MinIO/S3</w:t>
            </w:r>
          </w:p>
        </w:tc>
        <w:tc>
          <w:tcPr>
            <w:tcW w:type="dxa" w:w="3485"/>
          </w:tcPr>
          <w:p>
            <w:r>
              <w:rPr>
                <w:sz w:val="14"/>
              </w:rPr>
              <w:t>PostgreSQL metadata + chunks/vector</w:t>
            </w:r>
          </w:p>
        </w:tc>
      </w:tr>
      <w:tr>
        <w:tc>
          <w:tcPr>
            <w:tcW w:type="dxa" w:w="3485"/>
          </w:tcPr>
          <w:p>
            <w:r>
              <w:rPr>
                <w:sz w:val="14"/>
              </w:rPr>
              <w:t>Fault object</w:t>
            </w:r>
          </w:p>
        </w:tc>
        <w:tc>
          <w:tcPr>
            <w:tcW w:type="dxa" w:w="3485"/>
          </w:tcPr>
          <w:p>
            <w:r>
              <w:rPr>
                <w:sz w:val="14"/>
              </w:rPr>
              <w:t>PostgreSQL</w:t>
            </w:r>
          </w:p>
        </w:tc>
        <w:tc>
          <w:tcPr>
            <w:tcW w:type="dxa" w:w="3485"/>
          </w:tcPr>
          <w:p>
            <w:r>
              <w:rPr>
                <w:sz w:val="14"/>
              </w:rPr>
              <w:t>Optional vectorized description</w:t>
            </w:r>
          </w:p>
        </w:tc>
      </w:tr>
      <w:tr>
        <w:tc>
          <w:tcPr>
            <w:tcW w:type="dxa" w:w="3485"/>
          </w:tcPr>
          <w:p>
            <w:r>
              <w:rPr>
                <w:sz w:val="14"/>
              </w:rPr>
              <w:t>Historical case</w:t>
            </w:r>
          </w:p>
        </w:tc>
        <w:tc>
          <w:tcPr>
            <w:tcW w:type="dxa" w:w="3485"/>
          </w:tcPr>
          <w:p>
            <w:r>
              <w:rPr>
                <w:sz w:val="14"/>
              </w:rPr>
              <w:t>PostgreSQL/case store</w:t>
            </w:r>
          </w:p>
        </w:tc>
        <w:tc>
          <w:tcPr>
            <w:tcW w:type="dxa" w:w="3485"/>
          </w:tcPr>
          <w:p>
            <w:r>
              <w:rPr>
                <w:sz w:val="14"/>
              </w:rPr>
              <w:t>Embedding + document refs</w:t>
            </w:r>
          </w:p>
        </w:tc>
      </w:tr>
      <w:tr>
        <w:tc>
          <w:tcPr>
            <w:tcW w:type="dxa" w:w="3485"/>
          </w:tcPr>
          <w:p>
            <w:r>
              <w:rPr>
                <w:sz w:val="14"/>
              </w:rPr>
              <w:t>Pump curve metadata/data</w:t>
            </w:r>
          </w:p>
        </w:tc>
        <w:tc>
          <w:tcPr>
            <w:tcW w:type="dxa" w:w="3485"/>
          </w:tcPr>
          <w:p>
            <w:r>
              <w:rPr>
                <w:sz w:val="14"/>
              </w:rPr>
              <w:t>PostgreSQL/object store</w:t>
            </w:r>
          </w:p>
        </w:tc>
        <w:tc>
          <w:tcPr>
            <w:tcW w:type="dxa" w:w="3485"/>
          </w:tcPr>
          <w:p>
            <w:r>
              <w:rPr>
                <w:sz w:val="14"/>
              </w:rPr>
              <w:t>Source document/page reference</w:t>
            </w:r>
          </w:p>
        </w:tc>
      </w:tr>
      <w:tr>
        <w:tc>
          <w:tcPr>
            <w:tcW w:type="dxa" w:w="3485"/>
          </w:tcPr>
          <w:p>
            <w:r>
              <w:rPr>
                <w:sz w:val="14"/>
              </w:rPr>
              <w:t>Client SOP</w:t>
            </w:r>
          </w:p>
        </w:tc>
        <w:tc>
          <w:tcPr>
            <w:tcW w:type="dxa" w:w="3485"/>
          </w:tcPr>
          <w:p>
            <w:r>
              <w:rPr>
                <w:sz w:val="14"/>
              </w:rPr>
              <w:t>Tenant object store</w:t>
            </w:r>
          </w:p>
        </w:tc>
        <w:tc>
          <w:tcPr>
            <w:tcW w:type="dxa" w:w="3485"/>
          </w:tcPr>
          <w:p>
            <w:r>
              <w:rPr>
                <w:sz w:val="14"/>
              </w:rPr>
              <w:t>Metadata + vector</w:t>
            </w:r>
          </w:p>
        </w:tc>
      </w:tr>
      <w:tr>
        <w:tc>
          <w:tcPr>
            <w:tcW w:type="dxa" w:w="3485"/>
          </w:tcPr>
          <w:p>
            <w:r>
              <w:rPr>
                <w:sz w:val="14"/>
              </w:rPr>
              <w:t>Glossary</w:t>
            </w:r>
          </w:p>
        </w:tc>
        <w:tc>
          <w:tcPr>
            <w:tcW w:type="dxa" w:w="3485"/>
          </w:tcPr>
          <w:p>
            <w:r>
              <w:rPr>
                <w:sz w:val="14"/>
              </w:rPr>
              <w:t>YAML/PostgreSQL</w:t>
            </w:r>
          </w:p>
        </w:tc>
        <w:tc>
          <w:tcPr>
            <w:tcW w:type="dxa" w:w="3485"/>
          </w:tcPr>
          <w:p>
            <w:r>
              <w:rPr>
                <w:sz w:val="14"/>
              </w:rPr>
              <w:t>Optional vector</w:t>
            </w:r>
          </w:p>
        </w:tc>
      </w:tr>
      <w:tr>
        <w:tc>
          <w:tcPr>
            <w:tcW w:type="dxa" w:w="3485"/>
          </w:tcPr>
          <w:p>
            <w:r>
              <w:rPr>
                <w:sz w:val="14"/>
              </w:rPr>
              <w:t>Model semantics</w:t>
            </w:r>
          </w:p>
        </w:tc>
        <w:tc>
          <w:tcPr>
            <w:tcW w:type="dxa" w:w="3485"/>
          </w:tcPr>
          <w:p>
            <w:r>
              <w:rPr>
                <w:sz w:val="14"/>
              </w:rPr>
              <w:t>YAML/PostgreSQL</w:t>
            </w:r>
          </w:p>
        </w:tc>
        <w:tc>
          <w:tcPr>
            <w:tcW w:type="dxa" w:w="3485"/>
          </w:tcPr>
          <w:p>
            <w:r>
              <w:rPr>
                <w:sz w:val="14"/>
              </w:rPr>
              <w:t>Source document</w:t>
            </w:r>
          </w:p>
        </w:tc>
      </w:tr>
      <w:tr>
        <w:tc>
          <w:tcPr>
            <w:tcW w:type="dxa" w:w="3485"/>
          </w:tcPr>
          <w:p>
            <w:r>
              <w:rPr>
                <w:sz w:val="14"/>
              </w:rPr>
              <w:t>Objective definitions</w:t>
            </w:r>
          </w:p>
        </w:tc>
        <w:tc>
          <w:tcPr>
            <w:tcW w:type="dxa" w:w="3485"/>
          </w:tcPr>
          <w:p>
            <w:r>
              <w:rPr>
                <w:sz w:val="14"/>
              </w:rPr>
              <w:t>Git YAML/JSON + registry DB</w:t>
            </w:r>
          </w:p>
        </w:tc>
        <w:tc>
          <w:tcPr>
            <w:tcW w:type="dxa" w:w="3485"/>
          </w:tcPr>
          <w:p>
            <w:r>
              <w:rPr>
                <w:sz w:val="14"/>
              </w:rPr>
              <w:t>Exact lookup</w:t>
            </w:r>
          </w:p>
        </w:tc>
      </w:tr>
    </w:tbl>
    <w:p/>
    <w:p>
      <w:pPr>
        <w:pStyle w:val="Heading1"/>
      </w:pPr>
      <w:r>
        <w:t>12. Knowledge Service</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Capability</w:t>
            </w:r>
          </w:p>
        </w:tc>
        <w:tc>
          <w:tcPr>
            <w:tcW w:type="dxa" w:w="3485"/>
            <w:shd w:fill="D9EAF7"/>
          </w:tcPr>
          <w:p>
            <w:r>
              <w:rPr>
                <w:b/>
                <w:sz w:val="14"/>
              </w:rPr>
              <w:t>Example tool/API</w:t>
            </w:r>
          </w:p>
        </w:tc>
        <w:tc>
          <w:tcPr>
            <w:tcW w:type="dxa" w:w="3485"/>
            <w:shd w:fill="D9EAF7"/>
          </w:tcPr>
          <w:p>
            <w:r>
              <w:rPr>
                <w:b/>
                <w:sz w:val="14"/>
              </w:rPr>
              <w:t>Returns</w:t>
            </w:r>
          </w:p>
        </w:tc>
      </w:tr>
      <w:tr>
        <w:tc>
          <w:tcPr>
            <w:tcW w:type="dxa" w:w="3485"/>
          </w:tcPr>
          <w:p>
            <w:r>
              <w:rPr>
                <w:sz w:val="14"/>
              </w:rPr>
              <w:t>Hybrid search</w:t>
            </w:r>
          </w:p>
        </w:tc>
        <w:tc>
          <w:tcPr>
            <w:tcW w:type="dxa" w:w="3485"/>
          </w:tcPr>
          <w:p>
            <w:r>
              <w:rPr>
                <w:sz w:val="14"/>
              </w:rPr>
              <w:t>knowledge.search(query, filters)</w:t>
            </w:r>
          </w:p>
        </w:tc>
        <w:tc>
          <w:tcPr>
            <w:tcW w:type="dxa" w:w="3485"/>
          </w:tcPr>
          <w:p>
            <w:r>
              <w:rPr>
                <w:sz w:val="14"/>
              </w:rPr>
              <w:t>Ranked passages/cases + authority</w:t>
            </w:r>
          </w:p>
        </w:tc>
      </w:tr>
      <w:tr>
        <w:tc>
          <w:tcPr>
            <w:tcW w:type="dxa" w:w="3485"/>
          </w:tcPr>
          <w:p>
            <w:r>
              <w:rPr>
                <w:sz w:val="14"/>
              </w:rPr>
              <w:t>Fault search</w:t>
            </w:r>
          </w:p>
        </w:tc>
        <w:tc>
          <w:tcPr>
            <w:tcW w:type="dxa" w:w="3485"/>
          </w:tcPr>
          <w:p>
            <w:r>
              <w:rPr>
                <w:sz w:val="14"/>
              </w:rPr>
              <w:t>knowledge.search_faults(pattern)</w:t>
            </w:r>
          </w:p>
        </w:tc>
        <w:tc>
          <w:tcPr>
            <w:tcW w:type="dxa" w:w="3485"/>
          </w:tcPr>
          <w:p>
            <w:r>
              <w:rPr>
                <w:sz w:val="14"/>
              </w:rPr>
              <w:t>Structured fault candidates</w:t>
            </w:r>
          </w:p>
        </w:tc>
      </w:tr>
      <w:tr>
        <w:tc>
          <w:tcPr>
            <w:tcW w:type="dxa" w:w="3485"/>
          </w:tcPr>
          <w:p>
            <w:r>
              <w:rPr>
                <w:sz w:val="14"/>
              </w:rPr>
              <w:t>Case similarity</w:t>
            </w:r>
          </w:p>
        </w:tc>
        <w:tc>
          <w:tcPr>
            <w:tcW w:type="dxa" w:w="3485"/>
          </w:tcPr>
          <w:p>
            <w:r>
              <w:rPr>
                <w:sz w:val="14"/>
              </w:rPr>
              <w:t>case.search_similar(signature)</w:t>
            </w:r>
          </w:p>
        </w:tc>
        <w:tc>
          <w:tcPr>
            <w:tcW w:type="dxa" w:w="3485"/>
          </w:tcPr>
          <w:p>
            <w:r>
              <w:rPr>
                <w:sz w:val="14"/>
              </w:rPr>
              <w:t>Past cases + confirmed causes/outcomes</w:t>
            </w:r>
          </w:p>
        </w:tc>
      </w:tr>
      <w:tr>
        <w:tc>
          <w:tcPr>
            <w:tcW w:type="dxa" w:w="3485"/>
          </w:tcPr>
          <w:p>
            <w:r>
              <w:rPr>
                <w:sz w:val="14"/>
              </w:rPr>
              <w:t>Procedure retrieval</w:t>
            </w:r>
          </w:p>
        </w:tc>
        <w:tc>
          <w:tcPr>
            <w:tcW w:type="dxa" w:w="3485"/>
          </w:tcPr>
          <w:p>
            <w:r>
              <w:rPr>
                <w:sz w:val="14"/>
              </w:rPr>
              <w:t>knowledge.get_procedure(id, tenant)</w:t>
            </w:r>
          </w:p>
        </w:tc>
        <w:tc>
          <w:tcPr>
            <w:tcW w:type="dxa" w:w="3485"/>
          </w:tcPr>
          <w:p>
            <w:r>
              <w:rPr>
                <w:sz w:val="14"/>
              </w:rPr>
              <w:t>Approved procedure</w:t>
            </w:r>
          </w:p>
        </w:tc>
      </w:tr>
      <w:tr>
        <w:tc>
          <w:tcPr>
            <w:tcW w:type="dxa" w:w="3485"/>
          </w:tcPr>
          <w:p>
            <w:r>
              <w:rPr>
                <w:sz w:val="14"/>
              </w:rPr>
              <w:t>Exact source</w:t>
            </w:r>
          </w:p>
        </w:tc>
        <w:tc>
          <w:tcPr>
            <w:tcW w:type="dxa" w:w="3485"/>
          </w:tcPr>
          <w:p>
            <w:r>
              <w:rPr>
                <w:sz w:val="14"/>
              </w:rPr>
              <w:t>knowledge.get_source(source_id, revision)</w:t>
            </w:r>
          </w:p>
        </w:tc>
        <w:tc>
          <w:tcPr>
            <w:tcW w:type="dxa" w:w="3485"/>
          </w:tcPr>
          <w:p>
            <w:r>
              <w:rPr>
                <w:sz w:val="14"/>
              </w:rPr>
              <w:t>Source metadata/content</w:t>
            </w:r>
          </w:p>
        </w:tc>
      </w:tr>
      <w:tr>
        <w:tc>
          <w:tcPr>
            <w:tcW w:type="dxa" w:w="3485"/>
          </w:tcPr>
          <w:p>
            <w:r>
              <w:rPr>
                <w:sz w:val="14"/>
              </w:rPr>
              <w:t>Pump curve lookup</w:t>
            </w:r>
          </w:p>
        </w:tc>
        <w:tc>
          <w:tcPr>
            <w:tcW w:type="dxa" w:w="3485"/>
          </w:tcPr>
          <w:p>
            <w:r>
              <w:rPr>
                <w:sz w:val="14"/>
              </w:rPr>
              <w:t>knowledge.get_pump_curve(model, revision)</w:t>
            </w:r>
          </w:p>
        </w:tc>
        <w:tc>
          <w:tcPr>
            <w:tcW w:type="dxa" w:w="3485"/>
          </w:tcPr>
          <w:p>
            <w:r>
              <w:rPr>
                <w:sz w:val="14"/>
              </w:rPr>
              <w:t>Curve reference/data</w:t>
            </w:r>
          </w:p>
        </w:tc>
      </w:tr>
      <w:tr>
        <w:tc>
          <w:tcPr>
            <w:tcW w:type="dxa" w:w="3485"/>
          </w:tcPr>
          <w:p>
            <w:r>
              <w:rPr>
                <w:sz w:val="14"/>
              </w:rPr>
              <w:t>Model semantics</w:t>
            </w:r>
          </w:p>
        </w:tc>
        <w:tc>
          <w:tcPr>
            <w:tcW w:type="dxa" w:w="3485"/>
          </w:tcPr>
          <w:p>
            <w:r>
              <w:rPr>
                <w:sz w:val="14"/>
              </w:rPr>
              <w:t>knowledge.get_model_semantics(model, version)</w:t>
            </w:r>
          </w:p>
        </w:tc>
        <w:tc>
          <w:tcPr>
            <w:tcW w:type="dxa" w:w="3485"/>
          </w:tcPr>
          <w:p>
            <w:r>
              <w:rPr>
                <w:sz w:val="14"/>
              </w:rPr>
              <w:t>Output definitions/limitations</w:t>
            </w:r>
          </w:p>
        </w:tc>
      </w:tr>
    </w:tbl>
    <w:p/>
    <w:p>
      <w:pPr>
        <w:pStyle w:val="Heading1"/>
      </w:pPr>
      <w:r>
        <w:t>13. Retrieval Result Contract</w:t>
      </w:r>
    </w:p>
    <w:p>
      <w:pPr>
        <w:ind w:left="259"/>
      </w:pPr>
      <w:r>
        <w:rPr>
          <w:rFonts w:ascii="Consolas" w:hAnsi="Consolas"/>
          <w:sz w:val="14"/>
        </w:rPr>
        <w:t>knowledge_id</w:t>
        <w:br/>
      </w:r>
      <w:r>
        <w:rPr>
          <w:rFonts w:ascii="Consolas" w:hAnsi="Consolas"/>
          <w:sz w:val="14"/>
        </w:rPr>
        <w:t>type</w:t>
        <w:br/>
      </w:r>
      <w:r>
        <w:rPr>
          <w:rFonts w:ascii="Consolas" w:hAnsi="Consolas"/>
          <w:sz w:val="14"/>
        </w:rPr>
        <w:t>tenant_id</w:t>
        <w:br/>
      </w:r>
      <w:r>
        <w:rPr>
          <w:rFonts w:ascii="Consolas" w:hAnsi="Consolas"/>
          <w:sz w:val="14"/>
        </w:rPr>
        <w:t>asset_scope</w:t>
        <w:br/>
      </w:r>
      <w:r>
        <w:rPr>
          <w:rFonts w:ascii="Consolas" w:hAnsi="Consolas"/>
          <w:sz w:val="14"/>
        </w:rPr>
        <w:t>authority_level</w:t>
        <w:br/>
      </w:r>
      <w:r>
        <w:rPr>
          <w:rFonts w:ascii="Consolas" w:hAnsi="Consolas"/>
          <w:sz w:val="14"/>
        </w:rPr>
        <w:t>source_id</w:t>
        <w:br/>
      </w:r>
      <w:r>
        <w:rPr>
          <w:rFonts w:ascii="Consolas" w:hAnsi="Consolas"/>
          <w:sz w:val="14"/>
        </w:rPr>
        <w:t>source_title</w:t>
        <w:br/>
      </w:r>
      <w:r>
        <w:rPr>
          <w:rFonts w:ascii="Consolas" w:hAnsi="Consolas"/>
          <w:sz w:val="14"/>
        </w:rPr>
        <w:t>source_revision</w:t>
        <w:br/>
      </w:r>
      <w:r>
        <w:rPr>
          <w:rFonts w:ascii="Consolas" w:hAnsi="Consolas"/>
          <w:sz w:val="14"/>
        </w:rPr>
        <w:t>page/section</w:t>
        <w:br/>
      </w:r>
      <w:r>
        <w:rPr>
          <w:rFonts w:ascii="Consolas" w:hAnsi="Consolas"/>
          <w:sz w:val="14"/>
        </w:rPr>
        <w:t>content</w:t>
        <w:br/>
      </w:r>
      <w:r>
        <w:rPr>
          <w:rFonts w:ascii="Consolas" w:hAnsi="Consolas"/>
          <w:sz w:val="14"/>
        </w:rPr>
        <w:t>effective_from</w:t>
        <w:br/>
      </w:r>
      <w:r>
        <w:rPr>
          <w:rFonts w:ascii="Consolas" w:hAnsi="Consolas"/>
          <w:sz w:val="14"/>
        </w:rPr>
        <w:t>effective_to</w:t>
        <w:br/>
      </w:r>
      <w:r>
        <w:rPr>
          <w:rFonts w:ascii="Consolas" w:hAnsi="Consolas"/>
          <w:sz w:val="14"/>
        </w:rPr>
        <w:t>status</w:t>
        <w:br/>
      </w:r>
      <w:r>
        <w:rPr>
          <w:rFonts w:ascii="Consolas" w:hAnsi="Consolas"/>
          <w:sz w:val="14"/>
        </w:rPr>
        <w:t>retrieval_method</w:t>
        <w:br/>
      </w:r>
      <w:r>
        <w:rPr>
          <w:rFonts w:ascii="Consolas" w:hAnsi="Consolas"/>
          <w:sz w:val="14"/>
        </w:rPr>
        <w:t>retrieval_score</w:t>
        <w:br/>
      </w:r>
      <w:r>
        <w:rPr>
          <w:rFonts w:ascii="Consolas" w:hAnsi="Consolas"/>
          <w:sz w:val="14"/>
        </w:rPr>
        <w:t>rerank_score</w:t>
        <w:br/>
      </w:r>
    </w:p>
    <w:p/>
    <w:p>
      <w:pPr>
        <w:pStyle w:val="Heading1"/>
      </w:pPr>
      <w:r>
        <w:t>14. Tenant / Client Isolation</w:t>
      </w:r>
    </w:p>
    <w:p>
      <w:pPr>
        <w:pStyle w:val="ListBullet"/>
      </w:pPr>
      <w:r>
        <w:t>Tenant-specific knowledge must be scoped server-side.</w:t>
      </w:r>
    </w:p>
    <w:p>
      <w:pPr>
        <w:pStyle w:val="ListBullet"/>
      </w:pPr>
      <w:r>
        <w:t>Client SOPs and approved operating envelopes can outrank generic procedures within the tenant.</w:t>
      </w:r>
    </w:p>
    <w:p>
      <w:pPr>
        <w:pStyle w:val="ListBullet"/>
      </w:pPr>
      <w:r>
        <w:t>Historical cases should normally be tenant/asset/equipment filtered before similarity ranking.</w:t>
      </w:r>
    </w:p>
    <w:p>
      <w:pPr>
        <w:pStyle w:val="ListBullet"/>
      </w:pPr>
      <w:r>
        <w:t>Client asset hierarchy/tag mapping is not generic RAG truth; use the Asset Context Service as the runtime source of truth.</w:t>
      </w:r>
    </w:p>
    <w:p>
      <w:pPr>
        <w:pStyle w:val="ListBullet"/>
      </w:pPr>
      <w:r>
        <w:t>Unauthorized tenant documents must never enter the retrieved evidence set.</w:t>
      </w:r>
    </w:p>
    <w:p>
      <w:pPr>
        <w:pStyle w:val="Heading1"/>
      </w:pPr>
      <w:r>
        <w:t>15. KB Governance Lifecycle</w:t>
      </w:r>
    </w:p>
    <w:p>
      <w:pPr>
        <w:ind w:left="259"/>
      </w:pPr>
      <w:r>
        <w:rPr>
          <w:rFonts w:ascii="Consolas" w:hAnsi="Consolas"/>
          <w:sz w:val="14"/>
        </w:rPr>
        <w:t>INGESTED</w:t>
        <w:br/>
      </w:r>
      <w:r>
        <w:rPr>
          <w:rFonts w:ascii="Consolas" w:hAnsi="Consolas"/>
          <w:sz w:val="14"/>
        </w:rPr>
        <w:t xml:space="preserve">  ↓</w:t>
        <w:br/>
      </w:r>
      <w:r>
        <w:rPr>
          <w:rFonts w:ascii="Consolas" w:hAnsi="Consolas"/>
          <w:sz w:val="14"/>
        </w:rPr>
        <w:t>PARSED</w:t>
        <w:br/>
      </w:r>
      <w:r>
        <w:rPr>
          <w:rFonts w:ascii="Consolas" w:hAnsi="Consolas"/>
          <w:sz w:val="14"/>
        </w:rPr>
        <w:t xml:space="preserve">  ↓</w:t>
        <w:br/>
      </w:r>
      <w:r>
        <w:rPr>
          <w:rFonts w:ascii="Consolas" w:hAnsi="Consolas"/>
          <w:sz w:val="14"/>
        </w:rPr>
        <w:t>CLASSIFIED</w:t>
        <w:br/>
      </w:r>
      <w:r>
        <w:rPr>
          <w:rFonts w:ascii="Consolas" w:hAnsi="Consolas"/>
          <w:sz w:val="14"/>
        </w:rPr>
        <w:t xml:space="preserve">  ↓</w:t>
        <w:br/>
      </w:r>
      <w:r>
        <w:rPr>
          <w:rFonts w:ascii="Consolas" w:hAnsi="Consolas"/>
          <w:sz w:val="14"/>
        </w:rPr>
        <w:t>QA CHECK</w:t>
        <w:br/>
      </w:r>
      <w:r>
        <w:rPr>
          <w:rFonts w:ascii="Consolas" w:hAnsi="Consolas"/>
          <w:sz w:val="14"/>
        </w:rPr>
        <w:t xml:space="preserve">  ↓</w:t>
        <w:br/>
      </w:r>
      <w:r>
        <w:rPr>
          <w:rFonts w:ascii="Consolas" w:hAnsi="Consolas"/>
          <w:sz w:val="14"/>
        </w:rPr>
        <w:t>AUTHORITY ASSIGNED</w:t>
        <w:br/>
      </w:r>
      <w:r>
        <w:rPr>
          <w:rFonts w:ascii="Consolas" w:hAnsi="Consolas"/>
          <w:sz w:val="14"/>
        </w:rPr>
        <w:t xml:space="preserve">  ↓</w:t>
        <w:br/>
      </w:r>
      <w:r>
        <w:rPr>
          <w:rFonts w:ascii="Consolas" w:hAnsi="Consolas"/>
          <w:sz w:val="14"/>
        </w:rPr>
        <w:t>STRUCTURED EXTRACTION</w:t>
        <w:br/>
      </w:r>
      <w:r>
        <w:rPr>
          <w:rFonts w:ascii="Consolas" w:hAnsi="Consolas"/>
          <w:sz w:val="14"/>
        </w:rPr>
        <w:t xml:space="preserve">  ↓</w:t>
        <w:br/>
      </w:r>
      <w:r>
        <w:rPr>
          <w:rFonts w:ascii="Consolas" w:hAnsi="Consolas"/>
          <w:sz w:val="14"/>
        </w:rPr>
        <w:t>INDEXED</w:t>
        <w:br/>
      </w:r>
      <w:r>
        <w:rPr>
          <w:rFonts w:ascii="Consolas" w:hAnsi="Consolas"/>
          <w:sz w:val="14"/>
        </w:rPr>
        <w:t xml:space="preserve">  ↓</w:t>
        <w:br/>
      </w:r>
      <w:r>
        <w:rPr>
          <w:rFonts w:ascii="Consolas" w:hAnsi="Consolas"/>
          <w:sz w:val="14"/>
        </w:rPr>
        <w:t>APPROVED</w:t>
        <w:br/>
      </w:r>
      <w:r>
        <w:rPr>
          <w:rFonts w:ascii="Consolas" w:hAnsi="Consolas"/>
          <w:sz w:val="14"/>
        </w:rPr>
        <w:t xml:space="preserve">  ↓</w:t>
        <w:br/>
      </w:r>
      <w:r>
        <w:rPr>
          <w:rFonts w:ascii="Consolas" w:hAnsi="Consolas"/>
          <w:sz w:val="14"/>
        </w:rPr>
        <w:t>PUBLISHED</w:t>
        <w:br/>
      </w:r>
      <w:r>
        <w:rPr>
          <w:rFonts w:ascii="Consolas" w:hAnsi="Consolas"/>
          <w:sz w:val="14"/>
        </w:rPr>
        <w:t xml:space="preserve">  ↓</w:t>
        <w:br/>
      </w:r>
      <w:r>
        <w:rPr>
          <w:rFonts w:ascii="Consolas" w:hAnsi="Consolas"/>
          <w:sz w:val="14"/>
        </w:rPr>
        <w:t>REVISED / DEPRECATED</w:t>
        <w:br/>
      </w:r>
    </w:p>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State</w:t>
            </w:r>
          </w:p>
        </w:tc>
        <w:tc>
          <w:tcPr>
            <w:tcW w:type="dxa" w:w="5227"/>
            <w:shd w:fill="D9EAF7"/>
          </w:tcPr>
          <w:p>
            <w:r>
              <w:rPr>
                <w:b/>
                <w:sz w:val="14"/>
              </w:rPr>
              <w:t>Production retrieval</w:t>
            </w:r>
          </w:p>
        </w:tc>
      </w:tr>
      <w:tr>
        <w:tc>
          <w:tcPr>
            <w:tcW w:type="dxa" w:w="5227"/>
          </w:tcPr>
          <w:p>
            <w:r>
              <w:rPr>
                <w:sz w:val="14"/>
              </w:rPr>
              <w:t>INGESTED / PARSED / CLASSIFIED</w:t>
            </w:r>
          </w:p>
        </w:tc>
        <w:tc>
          <w:tcPr>
            <w:tcW w:type="dxa" w:w="5227"/>
          </w:tcPr>
          <w:p>
            <w:r>
              <w:rPr>
                <w:sz w:val="14"/>
              </w:rPr>
              <w:t>No</w:t>
            </w:r>
          </w:p>
        </w:tc>
      </w:tr>
      <w:tr>
        <w:tc>
          <w:tcPr>
            <w:tcW w:type="dxa" w:w="5227"/>
          </w:tcPr>
          <w:p>
            <w:r>
              <w:rPr>
                <w:sz w:val="14"/>
              </w:rPr>
              <w:t>QA PASSED</w:t>
            </w:r>
          </w:p>
        </w:tc>
        <w:tc>
          <w:tcPr>
            <w:tcW w:type="dxa" w:w="5227"/>
          </w:tcPr>
          <w:p>
            <w:r>
              <w:rPr>
                <w:sz w:val="14"/>
              </w:rPr>
              <w:t>Usually no until approval</w:t>
            </w:r>
          </w:p>
        </w:tc>
      </w:tr>
      <w:tr>
        <w:tc>
          <w:tcPr>
            <w:tcW w:type="dxa" w:w="5227"/>
          </w:tcPr>
          <w:p>
            <w:r>
              <w:rPr>
                <w:sz w:val="14"/>
              </w:rPr>
              <w:t>APPROVED / PUBLISHED</w:t>
            </w:r>
          </w:p>
        </w:tc>
        <w:tc>
          <w:tcPr>
            <w:tcW w:type="dxa" w:w="5227"/>
          </w:tcPr>
          <w:p>
            <w:r>
              <w:rPr>
                <w:sz w:val="14"/>
              </w:rPr>
              <w:t>Yes</w:t>
            </w:r>
          </w:p>
        </w:tc>
      </w:tr>
      <w:tr>
        <w:tc>
          <w:tcPr>
            <w:tcW w:type="dxa" w:w="5227"/>
          </w:tcPr>
          <w:p>
            <w:r>
              <w:rPr>
                <w:sz w:val="14"/>
              </w:rPr>
              <w:t>DEPRECATED</w:t>
            </w:r>
          </w:p>
        </w:tc>
        <w:tc>
          <w:tcPr>
            <w:tcW w:type="dxa" w:w="5227"/>
          </w:tcPr>
          <w:p>
            <w:r>
              <w:rPr>
                <w:sz w:val="14"/>
              </w:rPr>
              <w:t>No for new answers; retain for audit</w:t>
            </w:r>
          </w:p>
        </w:tc>
      </w:tr>
    </w:tbl>
    <w:p/>
    <w:p>
      <w:pPr>
        <w:pStyle w:val="Heading1"/>
      </w:pPr>
      <w:r>
        <w:t>16. Security and Prompt-Injection Handling</w:t>
      </w:r>
    </w:p>
    <w:p>
      <w:pPr>
        <w:pStyle w:val="ListBullet"/>
      </w:pPr>
      <w:r>
        <w:t>Retrieved text is evidence/data, not an instruction channel.</w:t>
      </w:r>
    </w:p>
    <w:p>
      <w:pPr>
        <w:pStyle w:val="ListBullet"/>
      </w:pPr>
      <w:r>
        <w:t>Documents must not alter Agent objectives, tool permissions or system policy.</w:t>
      </w:r>
    </w:p>
    <w:p>
      <w:pPr>
        <w:pStyle w:val="ListBullet"/>
      </w:pPr>
      <w:r>
        <w:t>Enforce tenant/role ACLs before retrieval results enter the Evidence Pack.</w:t>
      </w:r>
    </w:p>
    <w:p>
      <w:pPr>
        <w:pStyle w:val="ListBullet"/>
      </w:pPr>
      <w:r>
        <w:t>Audit material sources used in advisories.</w:t>
      </w:r>
    </w:p>
    <w:p>
      <w:pPr>
        <w:pStyle w:val="ListBullet"/>
      </w:pPr>
      <w:r>
        <w:t>Keep source/version/effective dates with every material engineering statement.</w:t>
      </w:r>
    </w:p>
    <w:p>
      <w:pPr>
        <w:pStyle w:val="Heading1"/>
      </w:pPr>
      <w:r>
        <w:t>17. KB Evaluation</w:t>
      </w:r>
    </w:p>
    <w:tbl>
      <w:tblPr>
        <w:tblStyle w:val="TableGrid"/>
        <w:tblW w:type="auto" w:w="0"/>
        <w:jc w:val="center"/>
        <w:tblLook w:firstColumn="1" w:firstRow="1" w:lastColumn="0" w:lastRow="0" w:noHBand="0" w:noVBand="1" w:val="04A0"/>
      </w:tblPr>
      <w:tblGrid>
        <w:gridCol w:w="5227"/>
        <w:gridCol w:w="5227"/>
      </w:tblGrid>
      <w:tr>
        <w:tc>
          <w:tcPr>
            <w:tcW w:type="dxa" w:w="5227"/>
            <w:shd w:fill="D9EAF7"/>
          </w:tcPr>
          <w:p>
            <w:r>
              <w:rPr>
                <w:b/>
                <w:sz w:val="14"/>
              </w:rPr>
              <w:t>Evaluation</w:t>
            </w:r>
          </w:p>
        </w:tc>
        <w:tc>
          <w:tcPr>
            <w:tcW w:type="dxa" w:w="5227"/>
            <w:shd w:fill="D9EAF7"/>
          </w:tcPr>
          <w:p>
            <w:r>
              <w:rPr>
                <w:b/>
                <w:sz w:val="14"/>
              </w:rPr>
              <w:t>Metric / test</w:t>
            </w:r>
          </w:p>
        </w:tc>
      </w:tr>
      <w:tr>
        <w:tc>
          <w:tcPr>
            <w:tcW w:type="dxa" w:w="5227"/>
          </w:tcPr>
          <w:p>
            <w:r>
              <w:rPr>
                <w:sz w:val="14"/>
              </w:rPr>
              <w:t>Exact retrieval</w:t>
            </w:r>
          </w:p>
        </w:tc>
        <w:tc>
          <w:tcPr>
            <w:tcW w:type="dxa" w:w="5227"/>
          </w:tcPr>
          <w:p>
            <w:r>
              <w:rPr>
                <w:sz w:val="14"/>
              </w:rPr>
              <w:t>Precision@K / Recall@K for pump models, codes, tags</w:t>
            </w:r>
          </w:p>
        </w:tc>
      </w:tr>
      <w:tr>
        <w:tc>
          <w:tcPr>
            <w:tcW w:type="dxa" w:w="5227"/>
          </w:tcPr>
          <w:p>
            <w:r>
              <w:rPr>
                <w:sz w:val="14"/>
              </w:rPr>
              <w:t>Semantic retrieval</w:t>
            </w:r>
          </w:p>
        </w:tc>
        <w:tc>
          <w:tcPr>
            <w:tcW w:type="dxa" w:w="5227"/>
          </w:tcPr>
          <w:p>
            <w:r>
              <w:rPr>
                <w:sz w:val="14"/>
              </w:rPr>
              <w:t>Recall@K / NDCG</w:t>
            </w:r>
          </w:p>
        </w:tc>
      </w:tr>
      <w:tr>
        <w:tc>
          <w:tcPr>
            <w:tcW w:type="dxa" w:w="5227"/>
          </w:tcPr>
          <w:p>
            <w:r>
              <w:rPr>
                <w:sz w:val="14"/>
              </w:rPr>
              <w:t>Hybrid gain</w:t>
            </w:r>
          </w:p>
        </w:tc>
        <w:tc>
          <w:tcPr>
            <w:tcW w:type="dxa" w:w="5227"/>
          </w:tcPr>
          <w:p>
            <w:r>
              <w:rPr>
                <w:sz w:val="14"/>
              </w:rPr>
              <w:t>Hybrid vs lexical-only and vector-only</w:t>
            </w:r>
          </w:p>
        </w:tc>
      </w:tr>
      <w:tr>
        <w:tc>
          <w:tcPr>
            <w:tcW w:type="dxa" w:w="5227"/>
          </w:tcPr>
          <w:p>
            <w:r>
              <w:rPr>
                <w:sz w:val="14"/>
              </w:rPr>
              <w:t>Fault retrieval</w:t>
            </w:r>
          </w:p>
        </w:tc>
        <w:tc>
          <w:tcPr>
            <w:tcW w:type="dxa" w:w="5227"/>
          </w:tcPr>
          <w:p>
            <w:r>
              <w:rPr>
                <w:sz w:val="14"/>
              </w:rPr>
              <w:t>Top-k correct fault candidate</w:t>
            </w:r>
          </w:p>
        </w:tc>
      </w:tr>
      <w:tr>
        <w:tc>
          <w:tcPr>
            <w:tcW w:type="dxa" w:w="5227"/>
          </w:tcPr>
          <w:p>
            <w:r>
              <w:rPr>
                <w:sz w:val="14"/>
              </w:rPr>
              <w:t>Case retrieval</w:t>
            </w:r>
          </w:p>
        </w:tc>
        <w:tc>
          <w:tcPr>
            <w:tcW w:type="dxa" w:w="5227"/>
          </w:tcPr>
          <w:p>
            <w:r>
              <w:rPr>
                <w:sz w:val="14"/>
              </w:rPr>
              <w:t>Similar confirmed case in top-k</w:t>
            </w:r>
          </w:p>
        </w:tc>
      </w:tr>
      <w:tr>
        <w:tc>
          <w:tcPr>
            <w:tcW w:type="dxa" w:w="5227"/>
          </w:tcPr>
          <w:p>
            <w:r>
              <w:rPr>
                <w:sz w:val="14"/>
              </w:rPr>
              <w:t>Authority</w:t>
            </w:r>
          </w:p>
        </w:tc>
        <w:tc>
          <w:tcPr>
            <w:tcW w:type="dxa" w:w="5227"/>
          </w:tcPr>
          <w:p>
            <w:r>
              <w:rPr>
                <w:sz w:val="14"/>
              </w:rPr>
              <w:t>Higher-authority source wins known conflicts</w:t>
            </w:r>
          </w:p>
        </w:tc>
      </w:tr>
      <w:tr>
        <w:tc>
          <w:tcPr>
            <w:tcW w:type="dxa" w:w="5227"/>
          </w:tcPr>
          <w:p>
            <w:r>
              <w:rPr>
                <w:sz w:val="14"/>
              </w:rPr>
              <w:t>Citation</w:t>
            </w:r>
          </w:p>
        </w:tc>
        <w:tc>
          <w:tcPr>
            <w:tcW w:type="dxa" w:w="5227"/>
          </w:tcPr>
          <w:p>
            <w:r>
              <w:rPr>
                <w:sz w:val="14"/>
              </w:rPr>
              <w:t>Correct source/revision/page</w:t>
            </w:r>
          </w:p>
        </w:tc>
      </w:tr>
      <w:tr>
        <w:tc>
          <w:tcPr>
            <w:tcW w:type="dxa" w:w="5227"/>
          </w:tcPr>
          <w:p>
            <w:r>
              <w:rPr>
                <w:sz w:val="14"/>
              </w:rPr>
              <w:t>Tenant isolation</w:t>
            </w:r>
          </w:p>
        </w:tc>
        <w:tc>
          <w:tcPr>
            <w:tcW w:type="dxa" w:w="5227"/>
          </w:tcPr>
          <w:p>
            <w:r>
              <w:rPr>
                <w:sz w:val="14"/>
              </w:rPr>
              <w:t>Zero cross-tenant retrieval</w:t>
            </w:r>
          </w:p>
        </w:tc>
      </w:tr>
      <w:tr>
        <w:tc>
          <w:tcPr>
            <w:tcW w:type="dxa" w:w="5227"/>
          </w:tcPr>
          <w:p>
            <w:r>
              <w:rPr>
                <w:sz w:val="14"/>
              </w:rPr>
              <w:t>Freshness</w:t>
            </w:r>
          </w:p>
        </w:tc>
        <w:tc>
          <w:tcPr>
            <w:tcW w:type="dxa" w:w="5227"/>
          </w:tcPr>
          <w:p>
            <w:r>
              <w:rPr>
                <w:sz w:val="14"/>
              </w:rPr>
              <w:t>Deprecated sources suppressed</w:t>
            </w:r>
          </w:p>
        </w:tc>
      </w:tr>
    </w:tbl>
    <w:p/>
    <w:p>
      <w:pPr>
        <w:jc w:val="left"/>
      </w:pPr>
      <w:r>
        <w:rPr>
          <w:b w:val="0"/>
          <w:i w:val="0"/>
        </w:rPr>
        <w:t>The guideline requires evaluating the Agent on evidence/tool selection, fact-vs-inference separation, uncertainty, bounded recommendations and verification—not merely fluent text. fileciteturn10file0L13-L21</w:t>
      </w:r>
    </w:p>
    <w:p>
      <w:pPr>
        <w:pStyle w:val="Heading1"/>
      </w:pPr>
      <w:r>
        <w:t>18. KB Implementation Plan</w:t>
      </w:r>
    </w:p>
    <w:p>
      <w:pPr>
        <w:pStyle w:val="Heading2"/>
      </w:pPr>
      <w:r>
        <w:t>Phase 1 — Governance &amp; Taxonomy</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KB-1.1</w:t>
            </w:r>
          </w:p>
        </w:tc>
        <w:tc>
          <w:tcPr>
            <w:tcW w:type="dxa" w:w="2613"/>
          </w:tcPr>
          <w:p>
            <w:r>
              <w:rPr>
                <w:sz w:val="13"/>
              </w:rPr>
              <w:t>Freeze categories + domains</w:t>
            </w:r>
          </w:p>
        </w:tc>
        <w:tc>
          <w:tcPr>
            <w:tcW w:type="dxa" w:w="2613"/>
          </w:tcPr>
          <w:p>
            <w:r>
              <w:rPr>
                <w:sz w:val="13"/>
              </w:rPr>
              <w:t>Map Lead categories + client categories</w:t>
            </w:r>
          </w:p>
        </w:tc>
        <w:tc>
          <w:tcPr>
            <w:tcW w:type="dxa" w:w="2613"/>
          </w:tcPr>
          <w:p>
            <w:r>
              <w:rPr>
                <w:sz w:val="13"/>
              </w:rPr>
              <w:t>Approved taxonomy</w:t>
            </w:r>
          </w:p>
        </w:tc>
      </w:tr>
      <w:tr>
        <w:tc>
          <w:tcPr>
            <w:tcW w:type="dxa" w:w="2613"/>
          </w:tcPr>
          <w:p>
            <w:r>
              <w:rPr>
                <w:sz w:val="13"/>
              </w:rPr>
              <w:t>KB-1.2</w:t>
            </w:r>
          </w:p>
        </w:tc>
        <w:tc>
          <w:tcPr>
            <w:tcW w:type="dxa" w:w="2613"/>
          </w:tcPr>
          <w:p>
            <w:r>
              <w:rPr>
                <w:sz w:val="13"/>
              </w:rPr>
              <w:t>Freeze authority</w:t>
            </w:r>
          </w:p>
        </w:tc>
        <w:tc>
          <w:tcPr>
            <w:tcW w:type="dxa" w:w="2613"/>
          </w:tcPr>
          <w:p>
            <w:r>
              <w:rPr>
                <w:sz w:val="13"/>
              </w:rPr>
              <w:t>A-F hierarchy + conflict rule</w:t>
            </w:r>
          </w:p>
        </w:tc>
        <w:tc>
          <w:tcPr>
            <w:tcW w:type="dxa" w:w="2613"/>
          </w:tcPr>
          <w:p>
            <w:r>
              <w:rPr>
                <w:sz w:val="13"/>
              </w:rPr>
              <w:t>Authority policy</w:t>
            </w:r>
          </w:p>
        </w:tc>
      </w:tr>
      <w:tr>
        <w:tc>
          <w:tcPr>
            <w:tcW w:type="dxa" w:w="2613"/>
          </w:tcPr>
          <w:p>
            <w:r>
              <w:rPr>
                <w:sz w:val="13"/>
              </w:rPr>
              <w:t>KB-1.3</w:t>
            </w:r>
          </w:p>
        </w:tc>
        <w:tc>
          <w:tcPr>
            <w:tcW w:type="dxa" w:w="2613"/>
          </w:tcPr>
          <w:p>
            <w:r>
              <w:rPr>
                <w:sz w:val="13"/>
              </w:rPr>
              <w:t>Freeze metadata</w:t>
            </w:r>
          </w:p>
        </w:tc>
        <w:tc>
          <w:tcPr>
            <w:tcW w:type="dxa" w:w="2613"/>
          </w:tcPr>
          <w:p>
            <w:r>
              <w:rPr>
                <w:sz w:val="13"/>
              </w:rPr>
              <w:t>Scope/version/provenance/approval</w:t>
            </w:r>
          </w:p>
        </w:tc>
        <w:tc>
          <w:tcPr>
            <w:tcW w:type="dxa" w:w="2613"/>
          </w:tcPr>
          <w:p>
            <w:r>
              <w:rPr>
                <w:sz w:val="13"/>
              </w:rPr>
              <w:t>Schema</w:t>
            </w:r>
          </w:p>
        </w:tc>
      </w:tr>
    </w:tbl>
    <w:p/>
    <w:p>
      <w:pPr>
        <w:pStyle w:val="Heading2"/>
      </w:pPr>
      <w:r>
        <w:t>Phase 2 — Corpus</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KB-2.1</w:t>
            </w:r>
          </w:p>
        </w:tc>
        <w:tc>
          <w:tcPr>
            <w:tcW w:type="dxa" w:w="2613"/>
          </w:tcPr>
          <w:p>
            <w:r>
              <w:rPr>
                <w:sz w:val="13"/>
              </w:rPr>
              <w:t>Fundamentals</w:t>
            </w:r>
          </w:p>
        </w:tc>
        <w:tc>
          <w:tcPr>
            <w:tcW w:type="dxa" w:w="2613"/>
          </w:tcPr>
          <w:p>
            <w:r>
              <w:rPr>
                <w:sz w:val="13"/>
              </w:rPr>
              <w:t>ESP basics</w:t>
            </w:r>
          </w:p>
        </w:tc>
        <w:tc>
          <w:tcPr>
            <w:tcW w:type="dxa" w:w="2613"/>
          </w:tcPr>
          <w:p>
            <w:r>
              <w:rPr>
                <w:sz w:val="13"/>
              </w:rPr>
              <w:t>Pilot corpus</w:t>
            </w:r>
          </w:p>
        </w:tc>
      </w:tr>
      <w:tr>
        <w:tc>
          <w:tcPr>
            <w:tcW w:type="dxa" w:w="2613"/>
          </w:tcPr>
          <w:p>
            <w:r>
              <w:rPr>
                <w:sz w:val="13"/>
              </w:rPr>
              <w:t>KB-2.2</w:t>
            </w:r>
          </w:p>
        </w:tc>
        <w:tc>
          <w:tcPr>
            <w:tcW w:type="dxa" w:w="2613"/>
          </w:tcPr>
          <w:p>
            <w:r>
              <w:rPr>
                <w:sz w:val="13"/>
              </w:rPr>
              <w:t>OEM</w:t>
            </w:r>
          </w:p>
        </w:tc>
        <w:tc>
          <w:tcPr>
            <w:tcW w:type="dxa" w:w="2613"/>
          </w:tcPr>
          <w:p>
            <w:r>
              <w:rPr>
                <w:sz w:val="13"/>
              </w:rPr>
              <w:t>Pump/motor/protector/intake/VSD docs</w:t>
            </w:r>
          </w:p>
        </w:tc>
        <w:tc>
          <w:tcPr>
            <w:tcW w:type="dxa" w:w="2613"/>
          </w:tcPr>
          <w:p>
            <w:r>
              <w:rPr>
                <w:sz w:val="13"/>
              </w:rPr>
              <w:t>Indexed</w:t>
            </w:r>
          </w:p>
        </w:tc>
      </w:tr>
      <w:tr>
        <w:tc>
          <w:tcPr>
            <w:tcW w:type="dxa" w:w="2613"/>
          </w:tcPr>
          <w:p>
            <w:r>
              <w:rPr>
                <w:sz w:val="13"/>
              </w:rPr>
              <w:t>KB-2.3</w:t>
            </w:r>
          </w:p>
        </w:tc>
        <w:tc>
          <w:tcPr>
            <w:tcW w:type="dxa" w:w="2613"/>
          </w:tcPr>
          <w:p>
            <w:r>
              <w:rPr>
                <w:sz w:val="13"/>
              </w:rPr>
              <w:t>Engineering</w:t>
            </w:r>
          </w:p>
        </w:tc>
        <w:tc>
          <w:tcPr>
            <w:tcW w:type="dxa" w:w="2613"/>
          </w:tcPr>
          <w:p>
            <w:r>
              <w:rPr>
                <w:sz w:val="13"/>
              </w:rPr>
              <w:t>Curves/sizing/procedures</w:t>
            </w:r>
          </w:p>
        </w:tc>
        <w:tc>
          <w:tcPr>
            <w:tcW w:type="dxa" w:w="2613"/>
          </w:tcPr>
          <w:p>
            <w:r>
              <w:rPr>
                <w:sz w:val="13"/>
              </w:rPr>
              <w:t>Structured refs</w:t>
            </w:r>
          </w:p>
        </w:tc>
      </w:tr>
      <w:tr>
        <w:tc>
          <w:tcPr>
            <w:tcW w:type="dxa" w:w="2613"/>
          </w:tcPr>
          <w:p>
            <w:r>
              <w:rPr>
                <w:sz w:val="13"/>
              </w:rPr>
              <w:t>KB-2.4</w:t>
            </w:r>
          </w:p>
        </w:tc>
        <w:tc>
          <w:tcPr>
            <w:tcW w:type="dxa" w:w="2613"/>
          </w:tcPr>
          <w:p>
            <w:r>
              <w:rPr>
                <w:sz w:val="13"/>
              </w:rPr>
              <w:t>Troubleshooting</w:t>
            </w:r>
          </w:p>
        </w:tc>
        <w:tc>
          <w:tcPr>
            <w:tcW w:type="dxa" w:w="2613"/>
          </w:tcPr>
          <w:p>
            <w:r>
              <w:rPr>
                <w:sz w:val="13"/>
              </w:rPr>
              <w:t>ChampionX/SPE/OEM</w:t>
            </w:r>
          </w:p>
        </w:tc>
        <w:tc>
          <w:tcPr>
            <w:tcW w:type="dxa" w:w="2613"/>
          </w:tcPr>
          <w:p>
            <w:r>
              <w:rPr>
                <w:sz w:val="13"/>
              </w:rPr>
              <w:t>Fault-source set</w:t>
            </w:r>
          </w:p>
        </w:tc>
      </w:tr>
      <w:tr>
        <w:tc>
          <w:tcPr>
            <w:tcW w:type="dxa" w:w="2613"/>
          </w:tcPr>
          <w:p>
            <w:r>
              <w:rPr>
                <w:sz w:val="13"/>
              </w:rPr>
              <w:t>KB-2.5</w:t>
            </w:r>
          </w:p>
        </w:tc>
        <w:tc>
          <w:tcPr>
            <w:tcW w:type="dxa" w:w="2613"/>
          </w:tcPr>
          <w:p>
            <w:r>
              <w:rPr>
                <w:sz w:val="13"/>
              </w:rPr>
              <w:t>Historical cases</w:t>
            </w:r>
          </w:p>
        </w:tc>
        <w:tc>
          <w:tcPr>
            <w:tcW w:type="dxa" w:w="2613"/>
          </w:tcPr>
          <w:p>
            <w:r>
              <w:rPr>
                <w:sz w:val="13"/>
              </w:rPr>
              <w:t>RCA/workover/surveillance</w:t>
            </w:r>
          </w:p>
        </w:tc>
        <w:tc>
          <w:tcPr>
            <w:tcW w:type="dxa" w:w="2613"/>
          </w:tcPr>
          <w:p>
            <w:r>
              <w:rPr>
                <w:sz w:val="13"/>
              </w:rPr>
              <w:t>Case index</w:t>
            </w:r>
          </w:p>
        </w:tc>
      </w:tr>
    </w:tbl>
    <w:p/>
    <w:p>
      <w:pPr>
        <w:pStyle w:val="Heading2"/>
      </w:pPr>
      <w:r>
        <w:t>Phase 3 — Structuring</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KB-3.1</w:t>
            </w:r>
          </w:p>
        </w:tc>
        <w:tc>
          <w:tcPr>
            <w:tcW w:type="dxa" w:w="2613"/>
          </w:tcPr>
          <w:p>
            <w:r>
              <w:rPr>
                <w:sz w:val="13"/>
              </w:rPr>
              <w:t>Parsing</w:t>
            </w:r>
          </w:p>
        </w:tc>
        <w:tc>
          <w:tcPr>
            <w:tcW w:type="dxa" w:w="2613"/>
          </w:tcPr>
          <w:p>
            <w:r>
              <w:rPr>
                <w:sz w:val="13"/>
              </w:rPr>
              <w:t>Docling/PyMuPDF; tables/pages</w:t>
            </w:r>
          </w:p>
        </w:tc>
        <w:tc>
          <w:tcPr>
            <w:tcW w:type="dxa" w:w="2613"/>
          </w:tcPr>
          <w:p>
            <w:r>
              <w:rPr>
                <w:sz w:val="13"/>
              </w:rPr>
              <w:t>Extraction QA</w:t>
            </w:r>
          </w:p>
        </w:tc>
      </w:tr>
      <w:tr>
        <w:tc>
          <w:tcPr>
            <w:tcW w:type="dxa" w:w="2613"/>
          </w:tcPr>
          <w:p>
            <w:r>
              <w:rPr>
                <w:sz w:val="13"/>
              </w:rPr>
              <w:t>KB-3.2</w:t>
            </w:r>
          </w:p>
        </w:tc>
        <w:tc>
          <w:tcPr>
            <w:tcW w:type="dxa" w:w="2613"/>
          </w:tcPr>
          <w:p>
            <w:r>
              <w:rPr>
                <w:sz w:val="13"/>
              </w:rPr>
              <w:t>Chunking</w:t>
            </w:r>
          </w:p>
        </w:tc>
        <w:tc>
          <w:tcPr>
            <w:tcW w:type="dxa" w:w="2613"/>
          </w:tcPr>
          <w:p>
            <w:r>
              <w:rPr>
                <w:sz w:val="13"/>
              </w:rPr>
              <w:t>Section/table/procedure-aware</w:t>
            </w:r>
          </w:p>
        </w:tc>
        <w:tc>
          <w:tcPr>
            <w:tcW w:type="dxa" w:w="2613"/>
          </w:tcPr>
          <w:p>
            <w:r>
              <w:rPr>
                <w:sz w:val="13"/>
              </w:rPr>
              <w:t>Chunk QA</w:t>
            </w:r>
          </w:p>
        </w:tc>
      </w:tr>
      <w:tr>
        <w:tc>
          <w:tcPr>
            <w:tcW w:type="dxa" w:w="2613"/>
          </w:tcPr>
          <w:p>
            <w:r>
              <w:rPr>
                <w:sz w:val="13"/>
              </w:rPr>
              <w:t>KB-3.3</w:t>
            </w:r>
          </w:p>
        </w:tc>
        <w:tc>
          <w:tcPr>
            <w:tcW w:type="dxa" w:w="2613"/>
          </w:tcPr>
          <w:p>
            <w:r>
              <w:rPr>
                <w:sz w:val="13"/>
              </w:rPr>
              <w:t>Fault objects</w:t>
            </w:r>
          </w:p>
        </w:tc>
        <w:tc>
          <w:tcPr>
            <w:tcW w:type="dxa" w:w="2613"/>
          </w:tcPr>
          <w:p>
            <w:r>
              <w:rPr>
                <w:sz w:val="13"/>
              </w:rPr>
              <w:t>Signals/causes/checks/sources</w:t>
            </w:r>
          </w:p>
        </w:tc>
        <w:tc>
          <w:tcPr>
            <w:tcW w:type="dxa" w:w="2613"/>
          </w:tcPr>
          <w:p>
            <w:r>
              <w:rPr>
                <w:sz w:val="13"/>
              </w:rPr>
              <w:t>Fault library</w:t>
            </w:r>
          </w:p>
        </w:tc>
      </w:tr>
      <w:tr>
        <w:tc>
          <w:tcPr>
            <w:tcW w:type="dxa" w:w="2613"/>
          </w:tcPr>
          <w:p>
            <w:r>
              <w:rPr>
                <w:sz w:val="13"/>
              </w:rPr>
              <w:t>KB-3.4</w:t>
            </w:r>
          </w:p>
        </w:tc>
        <w:tc>
          <w:tcPr>
            <w:tcW w:type="dxa" w:w="2613"/>
          </w:tcPr>
          <w:p>
            <w:r>
              <w:rPr>
                <w:sz w:val="13"/>
              </w:rPr>
              <w:t>Case objects</w:t>
            </w:r>
          </w:p>
        </w:tc>
        <w:tc>
          <w:tcPr>
            <w:tcW w:type="dxa" w:w="2613"/>
          </w:tcPr>
          <w:p>
            <w:r>
              <w:rPr>
                <w:sz w:val="13"/>
              </w:rPr>
              <w:t>Signature/cause/action/outcome</w:t>
            </w:r>
          </w:p>
        </w:tc>
        <w:tc>
          <w:tcPr>
            <w:tcW w:type="dxa" w:w="2613"/>
          </w:tcPr>
          <w:p>
            <w:r>
              <w:rPr>
                <w:sz w:val="13"/>
              </w:rPr>
              <w:t>Case library</w:t>
            </w:r>
          </w:p>
        </w:tc>
      </w:tr>
      <w:tr>
        <w:tc>
          <w:tcPr>
            <w:tcW w:type="dxa" w:w="2613"/>
          </w:tcPr>
          <w:p>
            <w:r>
              <w:rPr>
                <w:sz w:val="13"/>
              </w:rPr>
              <w:t>KB-3.5</w:t>
            </w:r>
          </w:p>
        </w:tc>
        <w:tc>
          <w:tcPr>
            <w:tcW w:type="dxa" w:w="2613"/>
          </w:tcPr>
          <w:p>
            <w:r>
              <w:rPr>
                <w:sz w:val="13"/>
              </w:rPr>
              <w:t>Curve objects</w:t>
            </w:r>
          </w:p>
        </w:tc>
        <w:tc>
          <w:tcPr>
            <w:tcW w:type="dxa" w:w="2613"/>
          </w:tcPr>
          <w:p>
            <w:r>
              <w:rPr>
                <w:sz w:val="13"/>
              </w:rPr>
              <w:t>Model/stages/curve metadata</w:t>
            </w:r>
          </w:p>
        </w:tc>
        <w:tc>
          <w:tcPr>
            <w:tcW w:type="dxa" w:w="2613"/>
          </w:tcPr>
          <w:p>
            <w:r>
              <w:rPr>
                <w:sz w:val="13"/>
              </w:rPr>
              <w:t>Curve lookup</w:t>
            </w:r>
          </w:p>
        </w:tc>
      </w:tr>
    </w:tbl>
    <w:p/>
    <w:p>
      <w:pPr>
        <w:pStyle w:val="Heading2"/>
      </w:pPr>
      <w:r>
        <w:t>Phase 4 — Retrieval</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KB-4.1</w:t>
            </w:r>
          </w:p>
        </w:tc>
        <w:tc>
          <w:tcPr>
            <w:tcW w:type="dxa" w:w="2613"/>
          </w:tcPr>
          <w:p>
            <w:r>
              <w:rPr>
                <w:sz w:val="13"/>
              </w:rPr>
              <w:t>Lexical</w:t>
            </w:r>
          </w:p>
        </w:tc>
        <w:tc>
          <w:tcPr>
            <w:tcW w:type="dxa" w:w="2613"/>
          </w:tcPr>
          <w:p>
            <w:r>
              <w:rPr>
                <w:sz w:val="13"/>
              </w:rPr>
              <w:t>BM25/FTS</w:t>
            </w:r>
          </w:p>
        </w:tc>
        <w:tc>
          <w:tcPr>
            <w:tcW w:type="dxa" w:w="2613"/>
          </w:tcPr>
          <w:p>
            <w:r>
              <w:rPr>
                <w:sz w:val="13"/>
              </w:rPr>
              <w:t>Exact retrieval</w:t>
            </w:r>
          </w:p>
        </w:tc>
      </w:tr>
      <w:tr>
        <w:tc>
          <w:tcPr>
            <w:tcW w:type="dxa" w:w="2613"/>
          </w:tcPr>
          <w:p>
            <w:r>
              <w:rPr>
                <w:sz w:val="13"/>
              </w:rPr>
              <w:t>KB-4.2</w:t>
            </w:r>
          </w:p>
        </w:tc>
        <w:tc>
          <w:tcPr>
            <w:tcW w:type="dxa" w:w="2613"/>
          </w:tcPr>
          <w:p>
            <w:r>
              <w:rPr>
                <w:sz w:val="13"/>
              </w:rPr>
              <w:t>Dense</w:t>
            </w:r>
          </w:p>
        </w:tc>
        <w:tc>
          <w:tcPr>
            <w:tcW w:type="dxa" w:w="2613"/>
          </w:tcPr>
          <w:p>
            <w:r>
              <w:rPr>
                <w:sz w:val="13"/>
              </w:rPr>
              <w:t>Local embeddings + pgvector</w:t>
            </w:r>
          </w:p>
        </w:tc>
        <w:tc>
          <w:tcPr>
            <w:tcW w:type="dxa" w:w="2613"/>
          </w:tcPr>
          <w:p>
            <w:r>
              <w:rPr>
                <w:sz w:val="13"/>
              </w:rPr>
              <w:t>Vector retrieval</w:t>
            </w:r>
          </w:p>
        </w:tc>
      </w:tr>
      <w:tr>
        <w:tc>
          <w:tcPr>
            <w:tcW w:type="dxa" w:w="2613"/>
          </w:tcPr>
          <w:p>
            <w:r>
              <w:rPr>
                <w:sz w:val="13"/>
              </w:rPr>
              <w:t>KB-4.3</w:t>
            </w:r>
          </w:p>
        </w:tc>
        <w:tc>
          <w:tcPr>
            <w:tcW w:type="dxa" w:w="2613"/>
          </w:tcPr>
          <w:p>
            <w:r>
              <w:rPr>
                <w:sz w:val="13"/>
              </w:rPr>
              <w:t>Hybrid</w:t>
            </w:r>
          </w:p>
        </w:tc>
        <w:tc>
          <w:tcPr>
            <w:tcW w:type="dxa" w:w="2613"/>
          </w:tcPr>
          <w:p>
            <w:r>
              <w:rPr>
                <w:sz w:val="13"/>
              </w:rPr>
              <w:t>Fusion + filters</w:t>
            </w:r>
          </w:p>
        </w:tc>
        <w:tc>
          <w:tcPr>
            <w:tcW w:type="dxa" w:w="2613"/>
          </w:tcPr>
          <w:p>
            <w:r>
              <w:rPr>
                <w:sz w:val="13"/>
              </w:rPr>
              <w:t>Benchmark</w:t>
            </w:r>
          </w:p>
        </w:tc>
      </w:tr>
      <w:tr>
        <w:tc>
          <w:tcPr>
            <w:tcW w:type="dxa" w:w="2613"/>
          </w:tcPr>
          <w:p>
            <w:r>
              <w:rPr>
                <w:sz w:val="13"/>
              </w:rPr>
              <w:t>KB-4.4</w:t>
            </w:r>
          </w:p>
        </w:tc>
        <w:tc>
          <w:tcPr>
            <w:tcW w:type="dxa" w:w="2613"/>
          </w:tcPr>
          <w:p>
            <w:r>
              <w:rPr>
                <w:sz w:val="13"/>
              </w:rPr>
              <w:t>Rerank</w:t>
            </w:r>
          </w:p>
        </w:tc>
        <w:tc>
          <w:tcPr>
            <w:tcW w:type="dxa" w:w="2613"/>
          </w:tcPr>
          <w:p>
            <w:r>
              <w:rPr>
                <w:sz w:val="13"/>
              </w:rPr>
              <w:t>Cross-encoder</w:t>
            </w:r>
          </w:p>
        </w:tc>
        <w:tc>
          <w:tcPr>
            <w:tcW w:type="dxa" w:w="2613"/>
          </w:tcPr>
          <w:p>
            <w:r>
              <w:rPr>
                <w:sz w:val="13"/>
              </w:rPr>
              <w:t>Measured gain</w:t>
            </w:r>
          </w:p>
        </w:tc>
      </w:tr>
      <w:tr>
        <w:tc>
          <w:tcPr>
            <w:tcW w:type="dxa" w:w="2613"/>
          </w:tcPr>
          <w:p>
            <w:r>
              <w:rPr>
                <w:sz w:val="13"/>
              </w:rPr>
              <w:t>KB-4.5</w:t>
            </w:r>
          </w:p>
        </w:tc>
        <w:tc>
          <w:tcPr>
            <w:tcW w:type="dxa" w:w="2613"/>
          </w:tcPr>
          <w:p>
            <w:r>
              <w:rPr>
                <w:sz w:val="13"/>
              </w:rPr>
              <w:t>Authority</w:t>
            </w:r>
          </w:p>
        </w:tc>
        <w:tc>
          <w:tcPr>
            <w:tcW w:type="dxa" w:w="2613"/>
          </w:tcPr>
          <w:p>
            <w:r>
              <w:rPr>
                <w:sz w:val="13"/>
              </w:rPr>
              <w:t>Priority/conflict filtering</w:t>
            </w:r>
          </w:p>
        </w:tc>
        <w:tc>
          <w:tcPr>
            <w:tcW w:type="dxa" w:w="2613"/>
          </w:tcPr>
          <w:p>
            <w:r>
              <w:rPr>
                <w:sz w:val="13"/>
              </w:rPr>
              <w:t>Conflict tests</w:t>
            </w:r>
          </w:p>
        </w:tc>
      </w:tr>
    </w:tbl>
    <w:p/>
    <w:p>
      <w:pPr>
        <w:pStyle w:val="Heading2"/>
      </w:pPr>
      <w:r>
        <w:t>Phase 5 — Service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KB-5.1</w:t>
            </w:r>
          </w:p>
        </w:tc>
        <w:tc>
          <w:tcPr>
            <w:tcW w:type="dxa" w:w="2613"/>
          </w:tcPr>
          <w:p>
            <w:r>
              <w:rPr>
                <w:sz w:val="13"/>
              </w:rPr>
              <w:t>Search API</w:t>
            </w:r>
          </w:p>
        </w:tc>
        <w:tc>
          <w:tcPr>
            <w:tcW w:type="dxa" w:w="2613"/>
          </w:tcPr>
          <w:p>
            <w:r>
              <w:rPr>
                <w:sz w:val="13"/>
              </w:rPr>
              <w:t>knowledge.search</w:t>
            </w:r>
          </w:p>
        </w:tc>
        <w:tc>
          <w:tcPr>
            <w:tcW w:type="dxa" w:w="2613"/>
          </w:tcPr>
          <w:p>
            <w:r>
              <w:rPr>
                <w:sz w:val="13"/>
              </w:rPr>
              <w:t>API tests</w:t>
            </w:r>
          </w:p>
        </w:tc>
      </w:tr>
      <w:tr>
        <w:tc>
          <w:tcPr>
            <w:tcW w:type="dxa" w:w="2613"/>
          </w:tcPr>
          <w:p>
            <w:r>
              <w:rPr>
                <w:sz w:val="13"/>
              </w:rPr>
              <w:t>KB-5.2</w:t>
            </w:r>
          </w:p>
        </w:tc>
        <w:tc>
          <w:tcPr>
            <w:tcW w:type="dxa" w:w="2613"/>
          </w:tcPr>
          <w:p>
            <w:r>
              <w:rPr>
                <w:sz w:val="13"/>
              </w:rPr>
              <w:t>Fault API</w:t>
            </w:r>
          </w:p>
        </w:tc>
        <w:tc>
          <w:tcPr>
            <w:tcW w:type="dxa" w:w="2613"/>
          </w:tcPr>
          <w:p>
            <w:r>
              <w:rPr>
                <w:sz w:val="13"/>
              </w:rPr>
              <w:t>knowledge.search_faults</w:t>
            </w:r>
          </w:p>
        </w:tc>
        <w:tc>
          <w:tcPr>
            <w:tcW w:type="dxa" w:w="2613"/>
          </w:tcPr>
          <w:p>
            <w:r>
              <w:rPr>
                <w:sz w:val="13"/>
              </w:rPr>
              <w:t>Fault retrieval</w:t>
            </w:r>
          </w:p>
        </w:tc>
      </w:tr>
      <w:tr>
        <w:tc>
          <w:tcPr>
            <w:tcW w:type="dxa" w:w="2613"/>
          </w:tcPr>
          <w:p>
            <w:r>
              <w:rPr>
                <w:sz w:val="13"/>
              </w:rPr>
              <w:t>KB-5.3</w:t>
            </w:r>
          </w:p>
        </w:tc>
        <w:tc>
          <w:tcPr>
            <w:tcW w:type="dxa" w:w="2613"/>
          </w:tcPr>
          <w:p>
            <w:r>
              <w:rPr>
                <w:sz w:val="13"/>
              </w:rPr>
              <w:t>Case API</w:t>
            </w:r>
          </w:p>
        </w:tc>
        <w:tc>
          <w:tcPr>
            <w:tcW w:type="dxa" w:w="2613"/>
          </w:tcPr>
          <w:p>
            <w:r>
              <w:rPr>
                <w:sz w:val="13"/>
              </w:rPr>
              <w:t>case.search_similar</w:t>
            </w:r>
          </w:p>
        </w:tc>
        <w:tc>
          <w:tcPr>
            <w:tcW w:type="dxa" w:w="2613"/>
          </w:tcPr>
          <w:p>
            <w:r>
              <w:rPr>
                <w:sz w:val="13"/>
              </w:rPr>
              <w:t>Similarity tests</w:t>
            </w:r>
          </w:p>
        </w:tc>
      </w:tr>
      <w:tr>
        <w:tc>
          <w:tcPr>
            <w:tcW w:type="dxa" w:w="2613"/>
          </w:tcPr>
          <w:p>
            <w:r>
              <w:rPr>
                <w:sz w:val="13"/>
              </w:rPr>
              <w:t>KB-5.4</w:t>
            </w:r>
          </w:p>
        </w:tc>
        <w:tc>
          <w:tcPr>
            <w:tcW w:type="dxa" w:w="2613"/>
          </w:tcPr>
          <w:p>
            <w:r>
              <w:rPr>
                <w:sz w:val="13"/>
              </w:rPr>
              <w:t>Procedure API</w:t>
            </w:r>
          </w:p>
        </w:tc>
        <w:tc>
          <w:tcPr>
            <w:tcW w:type="dxa" w:w="2613"/>
          </w:tcPr>
          <w:p>
            <w:r>
              <w:rPr>
                <w:sz w:val="13"/>
              </w:rPr>
              <w:t>Tenant-scoped retrieval</w:t>
            </w:r>
          </w:p>
        </w:tc>
        <w:tc>
          <w:tcPr>
            <w:tcW w:type="dxa" w:w="2613"/>
          </w:tcPr>
          <w:p>
            <w:r>
              <w:rPr>
                <w:sz w:val="13"/>
              </w:rPr>
              <w:t>ACL tests</w:t>
            </w:r>
          </w:p>
        </w:tc>
      </w:tr>
      <w:tr>
        <w:tc>
          <w:tcPr>
            <w:tcW w:type="dxa" w:w="2613"/>
          </w:tcPr>
          <w:p>
            <w:r>
              <w:rPr>
                <w:sz w:val="13"/>
              </w:rPr>
              <w:t>KB-5.5</w:t>
            </w:r>
          </w:p>
        </w:tc>
        <w:tc>
          <w:tcPr>
            <w:tcW w:type="dxa" w:w="2613"/>
          </w:tcPr>
          <w:p>
            <w:r>
              <w:rPr>
                <w:sz w:val="13"/>
              </w:rPr>
              <w:t>Provenance</w:t>
            </w:r>
          </w:p>
        </w:tc>
        <w:tc>
          <w:tcPr>
            <w:tcW w:type="dxa" w:w="2613"/>
          </w:tcPr>
          <w:p>
            <w:r>
              <w:rPr>
                <w:sz w:val="13"/>
              </w:rPr>
              <w:t>Source/revision/page</w:t>
            </w:r>
          </w:p>
        </w:tc>
        <w:tc>
          <w:tcPr>
            <w:tcW w:type="dxa" w:w="2613"/>
          </w:tcPr>
          <w:p>
            <w:r>
              <w:rPr>
                <w:sz w:val="13"/>
              </w:rPr>
              <w:t>Traceable</w:t>
            </w:r>
          </w:p>
        </w:tc>
      </w:tr>
    </w:tbl>
    <w:p/>
    <w:p>
      <w:pPr>
        <w:pStyle w:val="Heading2"/>
      </w:pPr>
      <w:r>
        <w:t>Phase 6 — Agent Integration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KB-6.1</w:t>
            </w:r>
          </w:p>
        </w:tc>
        <w:tc>
          <w:tcPr>
            <w:tcW w:type="dxa" w:w="2613"/>
          </w:tcPr>
          <w:p>
            <w:r>
              <w:rPr>
                <w:sz w:val="13"/>
              </w:rPr>
              <w:t>Knowledge Tool</w:t>
            </w:r>
          </w:p>
        </w:tc>
        <w:tc>
          <w:tcPr>
            <w:tcW w:type="dxa" w:w="2613"/>
          </w:tcPr>
          <w:p>
            <w:r>
              <w:rPr>
                <w:sz w:val="13"/>
              </w:rPr>
              <w:t>Typed Agent tool</w:t>
            </w:r>
          </w:p>
        </w:tc>
        <w:tc>
          <w:tcPr>
            <w:tcW w:type="dxa" w:w="2613"/>
          </w:tcPr>
          <w:p>
            <w:r>
              <w:rPr>
                <w:sz w:val="13"/>
              </w:rPr>
              <w:t>Tool works</w:t>
            </w:r>
          </w:p>
        </w:tc>
      </w:tr>
      <w:tr>
        <w:tc>
          <w:tcPr>
            <w:tcW w:type="dxa" w:w="2613"/>
          </w:tcPr>
          <w:p>
            <w:r>
              <w:rPr>
                <w:sz w:val="13"/>
              </w:rPr>
              <w:t>KB-6.2</w:t>
            </w:r>
          </w:p>
        </w:tc>
        <w:tc>
          <w:tcPr>
            <w:tcW w:type="dxa" w:w="2613"/>
          </w:tcPr>
          <w:p>
            <w:r>
              <w:rPr>
                <w:sz w:val="13"/>
              </w:rPr>
              <w:t>Knowledge subgraph</w:t>
            </w:r>
          </w:p>
        </w:tc>
        <w:tc>
          <w:tcPr>
            <w:tcW w:type="dxa" w:w="2613"/>
          </w:tcPr>
          <w:p>
            <w:r>
              <w:rPr>
                <w:sz w:val="13"/>
              </w:rPr>
              <w:t>LangGraph retrieval/case/fault workflow</w:t>
            </w:r>
          </w:p>
        </w:tc>
        <w:tc>
          <w:tcPr>
            <w:tcW w:type="dxa" w:w="2613"/>
          </w:tcPr>
          <w:p>
            <w:r>
              <w:rPr>
                <w:sz w:val="13"/>
              </w:rPr>
              <w:t>Workflow works</w:t>
            </w:r>
          </w:p>
        </w:tc>
      </w:tr>
      <w:tr>
        <w:tc>
          <w:tcPr>
            <w:tcW w:type="dxa" w:w="2613"/>
          </w:tcPr>
          <w:p>
            <w:r>
              <w:rPr>
                <w:sz w:val="13"/>
              </w:rPr>
              <w:t>KB-6.3</w:t>
            </w:r>
          </w:p>
        </w:tc>
        <w:tc>
          <w:tcPr>
            <w:tcW w:type="dxa" w:w="2613"/>
          </w:tcPr>
          <w:p>
            <w:r>
              <w:rPr>
                <w:sz w:val="13"/>
              </w:rPr>
              <w:t>Evidence Pack</w:t>
            </w:r>
          </w:p>
        </w:tc>
        <w:tc>
          <w:tcPr>
            <w:tcW w:type="dxa" w:w="2613"/>
          </w:tcPr>
          <w:p>
            <w:r>
              <w:rPr>
                <w:sz w:val="13"/>
              </w:rPr>
              <w:t>KB evidence normalization</w:t>
            </w:r>
          </w:p>
        </w:tc>
        <w:tc>
          <w:tcPr>
            <w:tcW w:type="dxa" w:w="2613"/>
          </w:tcPr>
          <w:p>
            <w:r>
              <w:rPr>
                <w:sz w:val="13"/>
              </w:rPr>
              <w:t>Traceable</w:t>
            </w:r>
          </w:p>
        </w:tc>
      </w:tr>
      <w:tr>
        <w:tc>
          <w:tcPr>
            <w:tcW w:type="dxa" w:w="2613"/>
          </w:tcPr>
          <w:p>
            <w:r>
              <w:rPr>
                <w:sz w:val="13"/>
              </w:rPr>
              <w:t>KB-6.4</w:t>
            </w:r>
          </w:p>
        </w:tc>
        <w:tc>
          <w:tcPr>
            <w:tcW w:type="dxa" w:w="2613"/>
          </w:tcPr>
          <w:p>
            <w:r>
              <w:rPr>
                <w:sz w:val="13"/>
              </w:rPr>
              <w:t>Authority conflicts</w:t>
            </w:r>
          </w:p>
        </w:tc>
        <w:tc>
          <w:tcPr>
            <w:tcW w:type="dxa" w:w="2613"/>
          </w:tcPr>
          <w:p>
            <w:r>
              <w:rPr>
                <w:sz w:val="13"/>
              </w:rPr>
              <w:t>Conflict detection/refusal behavior</w:t>
            </w:r>
          </w:p>
        </w:tc>
        <w:tc>
          <w:tcPr>
            <w:tcW w:type="dxa" w:w="2613"/>
          </w:tcPr>
          <w:p>
            <w:r>
              <w:rPr>
                <w:sz w:val="13"/>
              </w:rPr>
              <w:t>Policy tests</w:t>
            </w:r>
          </w:p>
        </w:tc>
      </w:tr>
    </w:tbl>
    <w:p/>
    <w:p>
      <w:pPr>
        <w:pStyle w:val="Heading2"/>
      </w:pPr>
      <w:r>
        <w:t>Phase 7 — Production</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shd w:fill="D9EAF7"/>
          </w:tcPr>
          <w:p>
            <w:r>
              <w:rPr>
                <w:b/>
                <w:sz w:val="13"/>
              </w:rPr>
              <w:t>Sprint</w:t>
            </w:r>
          </w:p>
        </w:tc>
        <w:tc>
          <w:tcPr>
            <w:tcW w:type="dxa" w:w="2613"/>
            <w:shd w:fill="D9EAF7"/>
          </w:tcPr>
          <w:p>
            <w:r>
              <w:rPr>
                <w:b/>
                <w:sz w:val="13"/>
              </w:rPr>
              <w:t>Task</w:t>
            </w:r>
          </w:p>
        </w:tc>
        <w:tc>
          <w:tcPr>
            <w:tcW w:type="dxa" w:w="2613"/>
            <w:shd w:fill="D9EAF7"/>
          </w:tcPr>
          <w:p>
            <w:r>
              <w:rPr>
                <w:b/>
                <w:sz w:val="13"/>
              </w:rPr>
              <w:t>Subtasks</w:t>
            </w:r>
          </w:p>
        </w:tc>
        <w:tc>
          <w:tcPr>
            <w:tcW w:type="dxa" w:w="2613"/>
            <w:shd w:fill="D9EAF7"/>
          </w:tcPr>
          <w:p>
            <w:r>
              <w:rPr>
                <w:b/>
                <w:sz w:val="13"/>
              </w:rPr>
              <w:t>Exit</w:t>
            </w:r>
          </w:p>
        </w:tc>
      </w:tr>
      <w:tr>
        <w:tc>
          <w:tcPr>
            <w:tcW w:type="dxa" w:w="2613"/>
          </w:tcPr>
          <w:p>
            <w:r>
              <w:rPr>
                <w:sz w:val="13"/>
              </w:rPr>
              <w:t>KB-7.1</w:t>
            </w:r>
          </w:p>
        </w:tc>
        <w:tc>
          <w:tcPr>
            <w:tcW w:type="dxa" w:w="2613"/>
          </w:tcPr>
          <w:p>
            <w:r>
              <w:rPr>
                <w:sz w:val="13"/>
              </w:rPr>
              <w:t>Question benchmark</w:t>
            </w:r>
          </w:p>
        </w:tc>
        <w:tc>
          <w:tcPr>
            <w:tcW w:type="dxa" w:w="2613"/>
          </w:tcPr>
          <w:p>
            <w:r>
              <w:rPr>
                <w:sz w:val="13"/>
              </w:rPr>
              <w:t>ESP/diagnostic/procedure set</w:t>
            </w:r>
          </w:p>
        </w:tc>
        <w:tc>
          <w:tcPr>
            <w:tcW w:type="dxa" w:w="2613"/>
          </w:tcPr>
          <w:p>
            <w:r>
              <w:rPr>
                <w:sz w:val="13"/>
              </w:rPr>
              <w:t>Benchmark</w:t>
            </w:r>
          </w:p>
        </w:tc>
      </w:tr>
      <w:tr>
        <w:tc>
          <w:tcPr>
            <w:tcW w:type="dxa" w:w="2613"/>
          </w:tcPr>
          <w:p>
            <w:r>
              <w:rPr>
                <w:sz w:val="13"/>
              </w:rPr>
              <w:t>KB-7.2</w:t>
            </w:r>
          </w:p>
        </w:tc>
        <w:tc>
          <w:tcPr>
            <w:tcW w:type="dxa" w:w="2613"/>
          </w:tcPr>
          <w:p>
            <w:r>
              <w:rPr>
                <w:sz w:val="13"/>
              </w:rPr>
              <w:t>Security</w:t>
            </w:r>
          </w:p>
        </w:tc>
        <w:tc>
          <w:tcPr>
            <w:tcW w:type="dxa" w:w="2613"/>
          </w:tcPr>
          <w:p>
            <w:r>
              <w:rPr>
                <w:sz w:val="13"/>
              </w:rPr>
              <w:t>Tenant/ACL/injection</w:t>
            </w:r>
          </w:p>
        </w:tc>
        <w:tc>
          <w:tcPr>
            <w:tcW w:type="dxa" w:w="2613"/>
          </w:tcPr>
          <w:p>
            <w:r>
              <w:rPr>
                <w:sz w:val="13"/>
              </w:rPr>
              <w:t>Security pass</w:t>
            </w:r>
          </w:p>
        </w:tc>
      </w:tr>
      <w:tr>
        <w:tc>
          <w:tcPr>
            <w:tcW w:type="dxa" w:w="2613"/>
          </w:tcPr>
          <w:p>
            <w:r>
              <w:rPr>
                <w:sz w:val="13"/>
              </w:rPr>
              <w:t>KB-7.3</w:t>
            </w:r>
          </w:p>
        </w:tc>
        <w:tc>
          <w:tcPr>
            <w:tcW w:type="dxa" w:w="2613"/>
          </w:tcPr>
          <w:p>
            <w:r>
              <w:rPr>
                <w:sz w:val="13"/>
              </w:rPr>
              <w:t>Release</w:t>
            </w:r>
          </w:p>
        </w:tc>
        <w:tc>
          <w:tcPr>
            <w:tcW w:type="dxa" w:w="2613"/>
          </w:tcPr>
          <w:p>
            <w:r>
              <w:rPr>
                <w:sz w:val="13"/>
              </w:rPr>
              <w:t>Version/rollback/reindex</w:t>
            </w:r>
          </w:p>
        </w:tc>
        <w:tc>
          <w:tcPr>
            <w:tcW w:type="dxa" w:w="2613"/>
          </w:tcPr>
          <w:p>
            <w:r>
              <w:rPr>
                <w:sz w:val="13"/>
              </w:rPr>
              <w:t>Reproducible</w:t>
            </w:r>
          </w:p>
        </w:tc>
      </w:tr>
      <w:tr>
        <w:tc>
          <w:tcPr>
            <w:tcW w:type="dxa" w:w="2613"/>
          </w:tcPr>
          <w:p>
            <w:r>
              <w:rPr>
                <w:sz w:val="13"/>
              </w:rPr>
              <w:t>KB-7.4</w:t>
            </w:r>
          </w:p>
        </w:tc>
        <w:tc>
          <w:tcPr>
            <w:tcW w:type="dxa" w:w="2613"/>
          </w:tcPr>
          <w:p>
            <w:r>
              <w:rPr>
                <w:sz w:val="13"/>
              </w:rPr>
              <w:t>Monitoring</w:t>
            </w:r>
          </w:p>
        </w:tc>
        <w:tc>
          <w:tcPr>
            <w:tcW w:type="dxa" w:w="2613"/>
          </w:tcPr>
          <w:p>
            <w:r>
              <w:rPr>
                <w:sz w:val="13"/>
              </w:rPr>
              <w:t>Retrieval failures/stale docs/feedback</w:t>
            </w:r>
          </w:p>
        </w:tc>
        <w:tc>
          <w:tcPr>
            <w:tcW w:type="dxa" w:w="2613"/>
          </w:tcPr>
          <w:p>
            <w:r>
              <w:rPr>
                <w:sz w:val="13"/>
              </w:rPr>
              <w:t>Operational dashboard</w:t>
            </w:r>
          </w:p>
        </w:tc>
      </w:tr>
    </w:tbl>
    <w:p/>
    <w:p>
      <w:pPr>
        <w:pStyle w:val="Heading1"/>
      </w:pPr>
      <w:r>
        <w:t>19. First Corpus Priority</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D9EAF7"/>
          </w:tcPr>
          <w:p>
            <w:r>
              <w:rPr>
                <w:b/>
                <w:sz w:val="14"/>
              </w:rPr>
              <w:t>Priority</w:t>
            </w:r>
          </w:p>
        </w:tc>
        <w:tc>
          <w:tcPr>
            <w:tcW w:type="dxa" w:w="3485"/>
            <w:shd w:fill="D9EAF7"/>
          </w:tcPr>
          <w:p>
            <w:r>
              <w:rPr>
                <w:b/>
                <w:sz w:val="14"/>
              </w:rPr>
              <w:t>Source bundle</w:t>
            </w:r>
          </w:p>
        </w:tc>
        <w:tc>
          <w:tcPr>
            <w:tcW w:type="dxa" w:w="3485"/>
            <w:shd w:fill="D9EAF7"/>
          </w:tcPr>
          <w:p>
            <w:r>
              <w:rPr>
                <w:b/>
                <w:sz w:val="14"/>
              </w:rPr>
              <w:t>Reason</w:t>
            </w:r>
          </w:p>
        </w:tc>
      </w:tr>
      <w:tr>
        <w:tc>
          <w:tcPr>
            <w:tcW w:type="dxa" w:w="3485"/>
          </w:tcPr>
          <w:p>
            <w:r>
              <w:rPr>
                <w:sz w:val="14"/>
              </w:rPr>
              <w:t>P0</w:t>
            </w:r>
          </w:p>
        </w:tc>
        <w:tc>
          <w:tcPr>
            <w:tcW w:type="dxa" w:w="3485"/>
          </w:tcPr>
          <w:p>
            <w:r>
              <w:rPr>
                <w:sz w:val="14"/>
              </w:rPr>
              <w:t>Project ESP engineering material + ChampionX troubleshooting + target OEM manuals/curves + approved client SOPs</w:t>
            </w:r>
          </w:p>
        </w:tc>
        <w:tc>
          <w:tcPr>
            <w:tcW w:type="dxa" w:w="3485"/>
          </w:tcPr>
          <w:p>
            <w:r>
              <w:rPr>
                <w:sz w:val="14"/>
              </w:rPr>
              <w:t>Immediate relevance and authority</w:t>
            </w:r>
          </w:p>
        </w:tc>
      </w:tr>
      <w:tr>
        <w:tc>
          <w:tcPr>
            <w:tcW w:type="dxa" w:w="3485"/>
          </w:tcPr>
          <w:p>
            <w:r>
              <w:rPr>
                <w:sz w:val="14"/>
              </w:rPr>
              <w:t>P1</w:t>
            </w:r>
          </w:p>
        </w:tc>
        <w:tc>
          <w:tcPr>
            <w:tcW w:type="dxa" w:w="3485"/>
          </w:tcPr>
          <w:p>
            <w:r>
              <w:rPr>
                <w:sz w:val="14"/>
              </w:rPr>
              <w:t>RCA/workover/surveillance reports</w:t>
            </w:r>
          </w:p>
        </w:tc>
        <w:tc>
          <w:tcPr>
            <w:tcW w:type="dxa" w:w="3485"/>
          </w:tcPr>
          <w:p>
            <w:r>
              <w:rPr>
                <w:sz w:val="14"/>
              </w:rPr>
              <w:t>Historical diagnosis</w:t>
            </w:r>
          </w:p>
        </w:tc>
      </w:tr>
      <w:tr>
        <w:tc>
          <w:tcPr>
            <w:tcW w:type="dxa" w:w="3485"/>
          </w:tcPr>
          <w:p>
            <w:r>
              <w:rPr>
                <w:sz w:val="14"/>
              </w:rPr>
              <w:t>P1</w:t>
            </w:r>
          </w:p>
        </w:tc>
        <w:tc>
          <w:tcPr>
            <w:tcW w:type="dxa" w:w="3485"/>
          </w:tcPr>
          <w:p>
            <w:r>
              <w:rPr>
                <w:sz w:val="14"/>
              </w:rPr>
              <w:t>Sizing/pressure-gradient/run-life references</w:t>
            </w:r>
          </w:p>
        </w:tc>
        <w:tc>
          <w:tcPr>
            <w:tcW w:type="dxa" w:w="3485"/>
          </w:tcPr>
          <w:p>
            <w:r>
              <w:rPr>
                <w:sz w:val="14"/>
              </w:rPr>
              <w:t>Engineering context</w:t>
            </w:r>
          </w:p>
        </w:tc>
      </w:tr>
      <w:tr>
        <w:tc>
          <w:tcPr>
            <w:tcW w:type="dxa" w:w="3485"/>
          </w:tcPr>
          <w:p>
            <w:r>
              <w:rPr>
                <w:sz w:val="14"/>
              </w:rPr>
              <w:t>P2</w:t>
            </w:r>
          </w:p>
        </w:tc>
        <w:tc>
          <w:tcPr>
            <w:tcW w:type="dxa" w:w="3485"/>
          </w:tcPr>
          <w:p>
            <w:r>
              <w:rPr>
                <w:sz w:val="14"/>
              </w:rPr>
              <w:t>Standards/SPE/textbooks</w:t>
            </w:r>
          </w:p>
        </w:tc>
        <w:tc>
          <w:tcPr>
            <w:tcW w:type="dxa" w:w="3485"/>
          </w:tcPr>
          <w:p>
            <w:r>
              <w:rPr>
                <w:sz w:val="14"/>
              </w:rPr>
              <w:t>General support</w:t>
            </w:r>
          </w:p>
        </w:tc>
      </w:tr>
      <w:tr>
        <w:tc>
          <w:tcPr>
            <w:tcW w:type="dxa" w:w="3485"/>
          </w:tcPr>
          <w:p>
            <w:r>
              <w:rPr>
                <w:sz w:val="14"/>
              </w:rPr>
              <w:t>P2</w:t>
            </w:r>
          </w:p>
        </w:tc>
        <w:tc>
          <w:tcPr>
            <w:tcW w:type="dxa" w:w="3485"/>
          </w:tcPr>
          <w:p>
            <w:r>
              <w:rPr>
                <w:sz w:val="14"/>
              </w:rPr>
              <w:t>ML methodology</w:t>
            </w:r>
          </w:p>
        </w:tc>
        <w:tc>
          <w:tcPr>
            <w:tcW w:type="dxa" w:w="3485"/>
          </w:tcPr>
          <w:p>
            <w:r>
              <w:rPr>
                <w:sz w:val="14"/>
              </w:rPr>
              <w:t>Interpret model behavior; not LLM training</w:t>
            </w:r>
          </w:p>
        </w:tc>
      </w:tr>
    </w:tbl>
    <w:p/>
    <w:p>
      <w:pPr>
        <w:pStyle w:val="Heading1"/>
      </w:pPr>
      <w:r>
        <w:t>20. What Must Not Be Put Into the KB as Runtime Truth</w:t>
      </w:r>
    </w:p>
    <w:p>
      <w:pPr>
        <w:pStyle w:val="ListBullet"/>
      </w:pPr>
      <w:r>
        <w:t>Current telemetry snapshots when the Telemetry Service is available.</w:t>
      </w:r>
    </w:p>
    <w:p>
      <w:pPr>
        <w:pStyle w:val="ListBullet"/>
      </w:pPr>
      <w:r>
        <w:t>Current anomaly/failure predictions.</w:t>
      </w:r>
    </w:p>
    <w:p>
      <w:pPr>
        <w:pStyle w:val="ListBullet"/>
      </w:pPr>
      <w:r>
        <w:t>Current alarms/events.</w:t>
      </w:r>
    </w:p>
    <w:p>
      <w:pPr>
        <w:pStyle w:val="ListBullet"/>
      </w:pPr>
      <w:r>
        <w:t>Dynamic asset state that changes at runtime.</w:t>
      </w:r>
    </w:p>
    <w:p>
      <w:pPr>
        <w:pStyle w:val="ListBullet"/>
      </w:pPr>
      <w:r>
        <w:t>Fresh engineering calculations that must execute deterministically.</w:t>
      </w:r>
    </w:p>
    <w:p>
      <w:pPr>
        <w:pStyle w:val="ListBullet"/>
      </w:pPr>
      <w:r>
        <w:t>Simulator ground-truth failure labels used for evaluation.</w:t>
      </w:r>
    </w:p>
    <w:p>
      <w:pPr>
        <w:pStyle w:val="Heading1"/>
      </w:pPr>
      <w:r>
        <w:t>21. Final KB Architecture to Freeze</w:t>
      </w:r>
    </w:p>
    <w:p>
      <w:pPr>
        <w:ind w:left="259"/>
      </w:pPr>
      <w:r>
        <w:rPr>
          <w:rFonts w:ascii="Consolas" w:hAnsi="Consolas"/>
          <w:sz w:val="14"/>
        </w:rPr>
        <w:t>APPROVED SOURCES</w:t>
        <w:br/>
      </w:r>
      <w:r>
        <w:rPr>
          <w:rFonts w:ascii="Consolas" w:hAnsi="Consolas"/>
          <w:sz w:val="14"/>
        </w:rPr>
        <w:t xml:space="preserve">                          |</w:t>
        <w:br/>
      </w:r>
      <w:r>
        <w:rPr>
          <w:rFonts w:ascii="Consolas" w:hAnsi="Consolas"/>
          <w:sz w:val="14"/>
        </w:rPr>
        <w:t xml:space="preserve">                     INGESTION</w:t>
        <w:br/>
      </w:r>
      <w:r>
        <w:rPr>
          <w:rFonts w:ascii="Consolas" w:hAnsi="Consolas"/>
          <w:sz w:val="14"/>
        </w:rPr>
        <w:t xml:space="preserve">                          |</w:t>
        <w:br/>
      </w:r>
      <w:r>
        <w:rPr>
          <w:rFonts w:ascii="Consolas" w:hAnsi="Consolas"/>
          <w:sz w:val="14"/>
        </w:rPr>
        <w:t xml:space="preserve">             PARSE + NORMALIZE + HASH</w:t>
        <w:br/>
      </w:r>
      <w:r>
        <w:rPr>
          <w:rFonts w:ascii="Consolas" w:hAnsi="Consolas"/>
          <w:sz w:val="14"/>
        </w:rPr>
        <w:t xml:space="preserve">                          |</w:t>
        <w:br/>
      </w:r>
      <w:r>
        <w:rPr>
          <w:rFonts w:ascii="Consolas" w:hAnsi="Consolas"/>
          <w:sz w:val="14"/>
        </w:rPr>
        <w:t xml:space="preserve">              METADATA / AUTHORITY / ACL</w:t>
        <w:br/>
      </w:r>
      <w:r>
        <w:rPr>
          <w:rFonts w:ascii="Consolas" w:hAnsi="Consolas"/>
          <w:sz w:val="14"/>
        </w:rPr>
        <w:t xml:space="preserve">                          |</w:t>
        <w:br/>
      </w:r>
      <w:r>
        <w:rPr>
          <w:rFonts w:ascii="Consolas" w:hAnsi="Consolas"/>
          <w:sz w:val="14"/>
        </w:rPr>
        <w:t xml:space="preserve">                +---------+---------+</w:t>
        <w:br/>
      </w:r>
      <w:r>
        <w:rPr>
          <w:rFonts w:ascii="Consolas" w:hAnsi="Consolas"/>
          <w:sz w:val="14"/>
        </w:rPr>
        <w:t xml:space="preserve">                |                   |</w:t>
        <w:br/>
      </w:r>
      <w:r>
        <w:rPr>
          <w:rFonts w:ascii="Consolas" w:hAnsi="Consolas"/>
          <w:sz w:val="14"/>
        </w:rPr>
        <w:t xml:space="preserve">         DOCUMENT STORE       STRUCTURED KB</w:t>
        <w:br/>
      </w:r>
      <w:r>
        <w:rPr>
          <w:rFonts w:ascii="Consolas" w:hAnsi="Consolas"/>
          <w:sz w:val="14"/>
        </w:rPr>
        <w:t xml:space="preserve">          MinIO/S3            PostgreSQL</w:t>
        <w:br/>
      </w:r>
      <w:r>
        <w:rPr>
          <w:rFonts w:ascii="Consolas" w:hAnsi="Consolas"/>
          <w:sz w:val="14"/>
        </w:rPr>
        <w:t xml:space="preserve">                |            faults/cases/curves</w:t>
        <w:br/>
      </w:r>
      <w:r>
        <w:rPr>
          <w:rFonts w:ascii="Consolas" w:hAnsi="Consolas"/>
          <w:sz w:val="14"/>
        </w:rPr>
        <w:t xml:space="preserve">                |                   |</w:t>
        <w:br/>
      </w:r>
      <w:r>
        <w:rPr>
          <w:rFonts w:ascii="Consolas" w:hAnsi="Consolas"/>
          <w:sz w:val="14"/>
        </w:rPr>
        <w:t xml:space="preserve">             CHUNK                INDEX</w:t>
        <w:br/>
      </w:r>
      <w:r>
        <w:rPr>
          <w:rFonts w:ascii="Consolas" w:hAnsi="Consolas"/>
          <w:sz w:val="14"/>
        </w:rPr>
        <w:t xml:space="preserve">                |                   |</w:t>
        <w:br/>
      </w:r>
      <w:r>
        <w:rPr>
          <w:rFonts w:ascii="Consolas" w:hAnsi="Consolas"/>
          <w:sz w:val="14"/>
        </w:rPr>
        <w:t xml:space="preserve">            EMBEDDING          structured lookup</w:t>
        <w:br/>
      </w:r>
      <w:r>
        <w:rPr>
          <w:rFonts w:ascii="Consolas" w:hAnsi="Consolas"/>
          <w:sz w:val="14"/>
        </w:rPr>
        <w:t xml:space="preserve">                |                   |</w:t>
        <w:br/>
      </w:r>
      <w:r>
        <w:rPr>
          <w:rFonts w:ascii="Consolas" w:hAnsi="Consolas"/>
          <w:sz w:val="14"/>
        </w:rPr>
        <w:t xml:space="preserve">             pgvector              |</w:t>
        <w:br/>
      </w:r>
      <w:r>
        <w:rPr>
          <w:rFonts w:ascii="Consolas" w:hAnsi="Consolas"/>
          <w:sz w:val="14"/>
        </w:rPr>
        <w:t xml:space="preserve">                +---------+---------+</w:t>
        <w:br/>
      </w:r>
      <w:r>
        <w:rPr>
          <w:rFonts w:ascii="Consolas" w:hAnsi="Consolas"/>
          <w:sz w:val="14"/>
        </w:rPr>
        <w:t xml:space="preserve">                          |</w:t>
        <w:br/>
      </w:r>
      <w:r>
        <w:rPr>
          <w:rFonts w:ascii="Consolas" w:hAnsi="Consolas"/>
          <w:sz w:val="14"/>
        </w:rPr>
        <w:t xml:space="preserve">                 HYBRID RETRIEVAL</w:t>
        <w:br/>
      </w:r>
      <w:r>
        <w:rPr>
          <w:rFonts w:ascii="Consolas" w:hAnsi="Consolas"/>
          <w:sz w:val="14"/>
        </w:rPr>
        <w:t xml:space="preserve">                 BM25 + DENSE + CASE</w:t>
        <w:br/>
      </w:r>
      <w:r>
        <w:rPr>
          <w:rFonts w:ascii="Consolas" w:hAnsi="Consolas"/>
          <w:sz w:val="14"/>
        </w:rPr>
        <w:t xml:space="preserve">                          |</w:t>
        <w:br/>
      </w:r>
      <w:r>
        <w:rPr>
          <w:rFonts w:ascii="Consolas" w:hAnsi="Consolas"/>
          <w:sz w:val="14"/>
        </w:rPr>
        <w:t xml:space="preserve">                       RERANK</w:t>
        <w:br/>
      </w:r>
      <w:r>
        <w:rPr>
          <w:rFonts w:ascii="Consolas" w:hAnsi="Consolas"/>
          <w:sz w:val="14"/>
        </w:rPr>
        <w:t xml:space="preserve">                          |</w:t>
        <w:br/>
      </w:r>
      <w:r>
        <w:rPr>
          <w:rFonts w:ascii="Consolas" w:hAnsi="Consolas"/>
          <w:sz w:val="14"/>
        </w:rPr>
        <w:t xml:space="preserve">                 AUTHORITY / ACL</w:t>
        <w:br/>
      </w:r>
      <w:r>
        <w:rPr>
          <w:rFonts w:ascii="Consolas" w:hAnsi="Consolas"/>
          <w:sz w:val="14"/>
        </w:rPr>
        <w:t xml:space="preserve">                          |</w:t>
        <w:br/>
      </w:r>
      <w:r>
        <w:rPr>
          <w:rFonts w:ascii="Consolas" w:hAnsi="Consolas"/>
          <w:sz w:val="14"/>
        </w:rPr>
        <w:t xml:space="preserve">                  KNOWLEDGE SERVICE</w:t>
        <w:br/>
      </w:r>
      <w:r>
        <w:rPr>
          <w:rFonts w:ascii="Consolas" w:hAnsi="Consolas"/>
          <w:sz w:val="14"/>
        </w:rPr>
        <w:t xml:space="preserve">                          |</w:t>
        <w:br/>
      </w:r>
      <w:r>
        <w:rPr>
          <w:rFonts w:ascii="Consolas" w:hAnsi="Consolas"/>
          <w:sz w:val="14"/>
        </w:rPr>
        <w:t xml:space="preserve">                    KNOWLEDGE TOOL</w:t>
        <w:br/>
      </w:r>
      <w:r>
        <w:rPr>
          <w:rFonts w:ascii="Consolas" w:hAnsi="Consolas"/>
          <w:sz w:val="14"/>
        </w:rPr>
        <w:t xml:space="preserve">                          |</w:t>
        <w:br/>
      </w:r>
      <w:r>
        <w:rPr>
          <w:rFonts w:ascii="Consolas" w:hAnsi="Consolas"/>
          <w:sz w:val="14"/>
        </w:rPr>
        <w:t xml:space="preserve">                  LANGGRAPH AGENT</w:t>
        <w:br/>
      </w:r>
      <w:r>
        <w:rPr>
          <w:rFonts w:ascii="Consolas" w:hAnsi="Consolas"/>
          <w:sz w:val="14"/>
        </w:rPr>
        <w:t xml:space="preserve">                          |</w:t>
        <w:br/>
      </w:r>
      <w:r>
        <w:rPr>
          <w:rFonts w:ascii="Consolas" w:hAnsi="Consolas"/>
          <w:sz w:val="14"/>
        </w:rPr>
        <w:t xml:space="preserve">                    EVIDENCE PACK</w:t>
        <w:br/>
      </w:r>
    </w:p>
    <w:p/>
    <w:p>
      <w:pPr>
        <w:pStyle w:val="Heading1"/>
      </w:pPr>
      <w:r>
        <w:t>22. Final Rules</w:t>
      </w:r>
    </w:p>
    <w:p>
      <w:pPr>
        <w:pStyle w:val="ListBullet"/>
      </w:pPr>
      <w:r>
        <w:t>Vector-only RAG is not acceptable for the required ESP use cases.</w:t>
      </w:r>
    </w:p>
    <w:p>
      <w:pPr>
        <w:pStyle w:val="ListBullet"/>
      </w:pPr>
      <w:r>
        <w:t>Structured fault objects are mandatory alongside source documents.</w:t>
      </w:r>
    </w:p>
    <w:p>
      <w:pPr>
        <w:pStyle w:val="ListBullet"/>
      </w:pPr>
      <w:r>
        <w:t>Historical cases must retain confirmed cause, action and outcome.</w:t>
      </w:r>
    </w:p>
    <w:p>
      <w:pPr>
        <w:pStyle w:val="ListBullet"/>
      </w:pPr>
      <w:r>
        <w:t>Numeric pump curves and limits require exact/structured retrieval and source traceability.</w:t>
      </w:r>
    </w:p>
    <w:p>
      <w:pPr>
        <w:pStyle w:val="ListBullet"/>
      </w:pPr>
      <w:r>
        <w:t>Authority is an evidence policy; it is not just a ranking score.</w:t>
      </w:r>
    </w:p>
    <w:p>
      <w:pPr>
        <w:pStyle w:val="ListBullet"/>
      </w:pPr>
      <w:r>
        <w:t>Client-specific KB is tenant-scoped.</w:t>
      </w:r>
    </w:p>
    <w:p>
      <w:pPr>
        <w:pStyle w:val="ListBullet"/>
      </w:pPr>
      <w:r>
        <w:t>Current asset hierarchy/configuration should remain sourced from the Asset Context Service.</w:t>
      </w:r>
    </w:p>
    <w:p>
      <w:pPr>
        <w:pStyle w:val="ListBullet"/>
      </w:pPr>
      <w:r>
        <w:t>Knowledge retrieval must return source, revision, authority and applicability metadata.</w:t>
      </w:r>
    </w:p>
    <w:p>
      <w:pPr>
        <w:pStyle w:val="ListBullet"/>
      </w:pPr>
      <w:r>
        <w:t>Retrieved documents are untrusted data with respect to Agent instructions.</w:t>
      </w:r>
    </w:p>
    <w:p>
      <w:pPr>
        <w:pStyle w:val="ListBullet"/>
      </w:pPr>
      <w:r>
        <w:t>KB releases require versioning, approval, rollback and retrieval benchmarks.</w:t>
      </w:r>
    </w:p>
    <w:p>
      <w:pPr>
        <w:pStyle w:val="Heading1"/>
      </w:pPr>
      <w:r>
        <w:t>23. Source Basis</w:t>
      </w:r>
    </w:p>
    <w:p>
      <w:pPr>
        <w:jc w:val="left"/>
      </w:pPr>
      <w:r>
        <w:rPr>
          <w:b w:val="0"/>
          <w:i w:val="0"/>
        </w:rPr>
        <w:t>Primary source: ADVAIT ESP APM AI Agent Development Guideline Rev 1.1, especially §2 Objectives, §3 Evidence Precedence, §10 Knowledge Base/RAG/Fault Library, Appendix B Tool Service Contracts, Appendix C Advisory Schema, §19 Roadmap and §22 Mock Question/Response Playbook. The guideline explicitly defines KB categories, hybrid retrieval, authority metadata and structured fault objects. fileciteturn12file0L61-L87 fileciteturn4file0L426-L484</w:t>
      </w:r>
    </w:p>
    <w:p>
      <w:pPr>
        <w:jc w:val="left"/>
      </w:pPr>
      <w:r>
        <w:rPr>
          <w:b w:val="0"/>
          <w:i w:val="0"/>
        </w:rPr>
        <w:t>Technology choices such as Docling, PyMuPDF, PostgreSQL, pgvector, MinIO and a local reranker are implementation recommendations, not claims of explicit mandate by the guideline.</w:t>
      </w:r>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ESP APM Knowledge Base — Standalone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32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