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PHASE 4 — OBJECTIVE &amp; WORKFLOW LAYER</w:t>
      </w:r>
    </w:p>
    <w:p>
      <w:pPr>
        <w:spacing w:after="80"/>
        <w:jc w:val="center"/>
      </w:pPr>
      <w:r>
        <w:rPr>
          <w:b w:val="0"/>
          <w:i/>
        </w:rPr>
        <w:t>Granular Implementation Plan + Phase 1–3 Change Set</w:t>
      </w:r>
    </w:p>
    <w:p>
      <w:pPr>
        <w:spacing w:after="80"/>
        <w:jc w:val="center"/>
      </w:pPr>
      <w:r>
        <w:rPr>
          <w:b w:val="0"/>
          <w:i w:val="0"/>
        </w:rPr>
        <w:t>Basis: established ESP APM Agentic architecture, completed Phase 3 KB, completed Asset Context seed artifacts, and ADVAIT ESP APM AI Agent Development Guideline Rev 1.1.</w:t>
      </w:r>
    </w:p>
    <w:p>
      <w:pPr>
        <w:pStyle w:val="Heading1"/>
      </w:pPr>
      <w:r>
        <w:t>1. Phase 4 Objective</w:t>
      </w:r>
    </w:p>
    <w:p>
      <w:pPr>
        <w:spacing w:after="80"/>
        <w:jc w:val="left"/>
      </w:pPr>
      <w:r>
        <w:rPr>
          <w:b w:val="0"/>
          <w:i w:val="0"/>
        </w:rPr>
        <w:t>Phase 4 turns the Agent's strategic purpose into an executable Objective Registry and routing/workflow layer. It must answer: what is the user trying to achieve, which Level-2 workflow matches it, what context is mandatory, what evidence is required, which tools/specialists are allowed, what safety policy applies, and what successful completion looks like.</w:t>
      </w:r>
    </w:p>
    <w:p>
      <w:pPr>
        <w:spacing w:after="80"/>
        <w:jc w:val="left"/>
      </w:pPr>
      <w:r>
        <w:rPr>
          <w:b w:val="0"/>
          <w:i w:val="0"/>
        </w:rPr>
        <w:t>Guideline basis: the guideline separates strategic objectives (§2), query handling (§22.1) and concrete mock questions/query classes (Appendix A). It requires intent classification, exact asset/time resolution, data-quality gate, minimum evidence, deterministic engineering tools, relevant ML/specialists, evidence fusion, structured advisory and outcome capture. [Guidelines.pdf §2, §22.1, Appendix A]</w:t>
      </w:r>
    </w:p>
    <w:p>
      <w:pPr>
        <w:pStyle w:val="Heading1"/>
      </w:pPr>
      <w:r>
        <w:t>2. Phase 4 Position in the Overall Sequence</w:t>
      </w:r>
    </w:p>
    <w:p>
      <w:pPr>
        <w:ind w:left="259" w:right="259"/>
      </w:pPr>
      <w:r>
        <w:rPr>
          <w:rFonts w:ascii="Consolas" w:hAnsi="Consolas"/>
          <w:sz w:val="14"/>
        </w:rPr>
        <w:t>PHASE 1  Architecture + Contracts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PHASE 2  Core Runtime / Asset Context / Data Interfaces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PHASE 3  Knowledge Foundation                ← COMPLETED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PHASE 4  Objective + Workflow Layer         ← NOW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PHASE 5  Tool Registry + Shared Tools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PHASE 6  LangGraph Supervisor + Specialists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PHASE 7  Evidence / Advisory / Safety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PHASE 8  Proactive Surveillance</w:t>
        <w:br/>
      </w:r>
      <w:r>
        <w:rPr>
          <w:rFonts w:ascii="Consolas" w:hAnsi="Consolas"/>
          <w:sz w:val="14"/>
        </w:rPr>
        <w:t>...</w:t>
        <w:br/>
      </w:r>
    </w:p>
    <w:p/>
    <w:p>
      <w:pPr>
        <w:pStyle w:val="Heading1"/>
      </w:pPr>
      <w:r>
        <w:t>3. Phase 4 Inputs — What Is Already 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Input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Current artifact/state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How Phase 4 uses it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Knowledge Foundation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Phase 3 KB completed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Objective-specific KB source requirements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Asset Context seed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asset_context_initial_seed_v2_rich.json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Asset resolution + mandatory/missing context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Asset Registry CSV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asset_registry_seed_v2.csv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Exact asset IDs/hierarchy lookup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Tag Registry CSV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tag_registry_seed_v2.csv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Signal/telemetry semantics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Fault Catalogue CSV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fault_catalog_seed_v2.csv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Fault/scenario vocabulary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Simulator telemetry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MQTT `esp/v1/{asset_id}/telemetry` sample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Runtime context/data-quality requirements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Strategic objectives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O1–O6 defined previously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Level-1 objective baseline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Guideline query catalogue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Current state, RCA, optimization, predictive risk, maintenance, fleet, knowledge/procedure, historical/RCA, reports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Level-2 workflow derivation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Artifact evidence: 26 asset records are seeded; 13 tag definitions; 13 simulator fault catalogue entries. The seed intentionally contains nulls for not-yet-supplied production fields and includes missing-field metadata.</w:t>
      </w:r>
    </w:p>
    <w:p>
      <w:pPr>
        <w:pStyle w:val="Heading1"/>
      </w:pPr>
      <w:r>
        <w:t>4. Critical Concept — Intent Is Not Objective</w:t>
      </w:r>
    </w:p>
    <w:p>
      <w:pPr>
        <w:ind w:left="259" w:right="259"/>
      </w:pPr>
      <w:r>
        <w:rPr>
          <w:rFonts w:ascii="Consolas" w:hAnsi="Consolas"/>
          <w:sz w:val="14"/>
        </w:rPr>
        <w:t>USER QUERY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INTENT CLASSIFICATION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LEVEL-2 OBJECTIVE / WORKFLOW SELECTION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WORKFLOW EXECUTION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TOOLS + SPECIALISTS + KB + ML + ENGINEERING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EVIDENCE FUSION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ADVISORY</w:t>
        <w:br/>
      </w:r>
    </w:p>
    <w:p/>
    <w:p>
      <w:pPr>
        <w:spacing w:after="80"/>
        <w:jc w:val="left"/>
      </w:pPr>
      <w:r>
        <w:rPr>
          <w:b w:val="0"/>
          <w:i w:val="0"/>
        </w:rPr>
        <w:t>Do not create a new objective for every natural-language question. Intent is the user's conversational purpose; the Objective Registry contains controlled workflows. This matches the guideline's separate intent classification and workflow/query handling approach. [Guidelines.pdf §22.1]</w:t>
      </w:r>
    </w:p>
    <w:p>
      <w:pPr>
        <w:pStyle w:val="Heading1"/>
      </w:pPr>
      <w:r>
        <w:t>5. Objective Hierarchy to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Level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Role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Example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Level 1 — Strategic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Stable business/mission objectives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O1 Sustainable Production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Level 2 — Operational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Executable workflows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OP03 Frequency Optimization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User Intent / Query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Incoming language; not another objective level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“Can I increase from 48 to 52 Hz?”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Execution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Tools/specialists/evidence/policy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Pump curve + PIP/gas + motor + ROR/BEP + Twin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The six strategic objectives are taken as the guideline baseline: Maximize Sustainable Production, Maximize Availability, Maximize Run Life, Predict Problems Before Failure, Accelerate Troubleshooting, Create Fleet Knowledge. [Guidelines.pdf §2.1–§2.6]</w:t>
      </w:r>
    </w:p>
    <w:p>
      <w:pPr>
        <w:pStyle w:val="Heading1"/>
      </w:pPr>
      <w:r>
        <w:t>6. Level-1 Strategic Objective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Strategic objective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Primary outcomes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Maximize Sustainable Production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Safe production opportunities within hydraulic/thermal/electrical/reliability constraints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O2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Maximize Availability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Avoid trips, overheating, gas interference, vibration, electrical and operating failures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O3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Maximize Run Life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Operate inside conditions that protect ESP life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O4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Predict Problems Before Failure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Use anomaly/degradation/failure-risk forecasting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O5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Accelerate Troubleshooting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Rank causes using process data, calculations, knowledge and cases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O6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Create Fleet Knowledge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Capture confirmed diagnoses/actions/outcomes for reuse</w:t>
            </w:r>
          </w:p>
        </w:tc>
      </w:tr>
    </w:tbl>
    <w:p/>
    <w:p>
      <w:pPr>
        <w:pStyle w:val="Heading1"/>
      </w:pPr>
      <w:r>
        <w:t>7. Level-2 Operational Objective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Operational workflow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Primary Level-1 mapping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Core context/evidence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OP01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Current Condition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O1/O2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Asset context + live telemetry + QoD + operating point + anomaly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OP02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Production Decline / Root Cause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Asset + history + events + pump ΔP/curve + faults + cases + ML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OP03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Frequency Optimization / What-if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O1/O3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Asset limits + current state + pump curve + PIP/gas + electrical + Twin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OP04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Thermal Diagnosis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O2/O3/O5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Motor temp/load + flow/cooling context + electrical + model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Gas Interference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O1/O2/O5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PIP/PVT/free gas + instability + gas model + pump operating point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Pump Degradation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O1/O3/O5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Actual vs expected ΔP/head/efficiency + history + degradation model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OP07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Electrical Diagnosis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O2/O3/O5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Current/voltage/load/imbalance + motor rating + electrical tools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OP08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Trip RCA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O2/O5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Pre-trip history + timeline + alarms + models + faults + cases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OP09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Restart Assessment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O2/O3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Trip context + current state + cooldown + PIP/static + approved procedure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OP10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ESP Sizing Assessment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O1/O3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Well/fluid context + IPR/outflow + pump/motor/cable + curve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OP11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Fleet Production Opportunity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Fleet telemetry + engineering margins + Twin + confidence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OP12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Fleet Failure Risk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O2/O4/O6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Risk outputs + anomaly + severity + production consequence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OP13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Maintenance Priority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O2/O3/O6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Risk × consequence × urgency + cases + maintenance history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OP14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Historical Similarity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O5/O6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Fault signature + equipment + cases + confirmed outcomes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Energy Efficiency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O1/O3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Energy intensity + pump/motor operating point + runtime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Lifecycle / Cohort Analysis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O3/O6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Equipment model + run life + environment + outcomes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OP17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Knowledge / Procedure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O5/O6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Tenant/OEM/SOP/standards + authority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OP18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Report Generation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Selected evidence + traceability + report template</w:t>
            </w:r>
          </w:p>
        </w:tc>
      </w:tr>
    </w:tbl>
    <w:p/>
    <w:p>
      <w:pPr>
        <w:pStyle w:val="Heading1"/>
      </w:pPr>
      <w:r>
        <w:t>8. Objective Registry Schema</w:t>
      </w:r>
    </w:p>
    <w:p>
      <w:pPr>
        <w:ind w:left="259" w:right="259"/>
      </w:pPr>
      <w:r>
        <w:rPr>
          <w:rFonts w:ascii="Consolas" w:hAnsi="Consolas"/>
          <w:sz w:val="14"/>
        </w:rPr>
        <w:t>objective_id</w:t>
        <w:br/>
      </w:r>
      <w:r>
        <w:rPr>
          <w:rFonts w:ascii="Consolas" w:hAnsi="Consolas"/>
          <w:sz w:val="14"/>
        </w:rPr>
        <w:t>objective_version</w:t>
        <w:br/>
      </w:r>
      <w:r>
        <w:rPr>
          <w:rFonts w:ascii="Consolas" w:hAnsi="Consolas"/>
          <w:sz w:val="14"/>
        </w:rPr>
        <w:t>strategic_objective_ids[]</w:t>
        <w:br/>
      </w:r>
      <w:r>
        <w:rPr>
          <w:rFonts w:ascii="Consolas" w:hAnsi="Consolas"/>
          <w:sz w:val="14"/>
        </w:rPr>
        <w:t>name</w:t>
        <w:br/>
      </w:r>
      <w:r>
        <w:rPr>
          <w:rFonts w:ascii="Consolas" w:hAnsi="Consolas"/>
          <w:sz w:val="14"/>
        </w:rPr>
        <w:t>description</w:t>
        <w:br/>
      </w:r>
      <w:r>
        <w:rPr>
          <w:rFonts w:ascii="Consolas" w:hAnsi="Consolas"/>
          <w:sz w:val="14"/>
        </w:rPr>
        <w:t>trigger_types[]</w:t>
        <w:br/>
      </w:r>
      <w:r>
        <w:rPr>
          <w:rFonts w:ascii="Consolas" w:hAnsi="Consolas"/>
          <w:sz w:val="14"/>
        </w:rPr>
        <w:t>intent_classes[]</w:t>
        <w:br/>
      </w:r>
      <w:r>
        <w:rPr>
          <w:rFonts w:ascii="Consolas" w:hAnsi="Consolas"/>
          <w:sz w:val="14"/>
        </w:rPr>
        <w:t>required_asset_context[]</w:t>
        <w:br/>
      </w:r>
      <w:r>
        <w:rPr>
          <w:rFonts w:ascii="Consolas" w:hAnsi="Consolas"/>
          <w:sz w:val="14"/>
        </w:rPr>
        <w:t>required_time_window</w:t>
        <w:br/>
      </w:r>
      <w:r>
        <w:rPr>
          <w:rFonts w:ascii="Consolas" w:hAnsi="Consolas"/>
          <w:sz w:val="14"/>
        </w:rPr>
        <w:t>data_quality_gate</w:t>
        <w:br/>
      </w:r>
      <w:r>
        <w:rPr>
          <w:rFonts w:ascii="Consolas" w:hAnsi="Consolas"/>
          <w:sz w:val="14"/>
        </w:rPr>
        <w:t>minimum_evidence[]</w:t>
        <w:br/>
      </w:r>
      <w:r>
        <w:rPr>
          <w:rFonts w:ascii="Consolas" w:hAnsi="Consolas"/>
          <w:sz w:val="14"/>
        </w:rPr>
        <w:t>required_tools[]</w:t>
        <w:br/>
      </w:r>
      <w:r>
        <w:rPr>
          <w:rFonts w:ascii="Consolas" w:hAnsi="Consolas"/>
          <w:sz w:val="14"/>
        </w:rPr>
        <w:t>optional_tools[]</w:t>
        <w:br/>
      </w:r>
      <w:r>
        <w:rPr>
          <w:rFonts w:ascii="Consolas" w:hAnsi="Consolas"/>
          <w:sz w:val="14"/>
        </w:rPr>
        <w:t>allowed_specialists[]</w:t>
        <w:br/>
      </w:r>
      <w:r>
        <w:rPr>
          <w:rFonts w:ascii="Consolas" w:hAnsi="Consolas"/>
          <w:sz w:val="14"/>
        </w:rPr>
        <w:t>required_kb_types[]</w:t>
        <w:br/>
      </w:r>
      <w:r>
        <w:rPr>
          <w:rFonts w:ascii="Consolas" w:hAnsi="Consolas"/>
          <w:sz w:val="14"/>
        </w:rPr>
        <w:t>allowed_model_services[]</w:t>
        <w:br/>
      </w:r>
      <w:r>
        <w:rPr>
          <w:rFonts w:ascii="Consolas" w:hAnsi="Consolas"/>
          <w:sz w:val="14"/>
        </w:rPr>
        <w:t>required_engineering_services[]</w:t>
        <w:br/>
      </w:r>
      <w:r>
        <w:rPr>
          <w:rFonts w:ascii="Consolas" w:hAnsi="Consolas"/>
          <w:sz w:val="14"/>
        </w:rPr>
        <w:t>safety_policy</w:t>
        <w:br/>
      </w:r>
      <w:r>
        <w:rPr>
          <w:rFonts w:ascii="Consolas" w:hAnsi="Consolas"/>
          <w:sz w:val="14"/>
        </w:rPr>
        <w:t>authority_policy</w:t>
        <w:br/>
      </w:r>
      <w:r>
        <w:rPr>
          <w:rFonts w:ascii="Consolas" w:hAnsi="Consolas"/>
          <w:sz w:val="14"/>
        </w:rPr>
        <w:t>allowed_actions</w:t>
        <w:br/>
      </w:r>
      <w:r>
        <w:rPr>
          <w:rFonts w:ascii="Consolas" w:hAnsi="Consolas"/>
          <w:sz w:val="14"/>
        </w:rPr>
        <w:t>output_schema_version</w:t>
        <w:br/>
      </w:r>
      <w:r>
        <w:rPr>
          <w:rFonts w:ascii="Consolas" w:hAnsi="Consolas"/>
          <w:sz w:val="14"/>
        </w:rPr>
        <w:t>success_criteria[]</w:t>
        <w:br/>
      </w:r>
      <w:r>
        <w:rPr>
          <w:rFonts w:ascii="Consolas" w:hAnsi="Consolas"/>
          <w:sz w:val="14"/>
        </w:rPr>
        <w:t>verification_procedure[]</w:t>
        <w:br/>
      </w:r>
      <w:r>
        <w:rPr>
          <w:rFonts w:ascii="Consolas" w:hAnsi="Consolas"/>
          <w:sz w:val="14"/>
        </w:rPr>
        <w:t>outcome_schema</w:t>
        <w:br/>
      </w:r>
      <w:r>
        <w:rPr>
          <w:rFonts w:ascii="Consolas" w:hAnsi="Consolas"/>
          <w:sz w:val="14"/>
        </w:rPr>
        <w:t>ambiguity_policy</w:t>
        <w:br/>
      </w:r>
      <w:r>
        <w:rPr>
          <w:rFonts w:ascii="Consolas" w:hAnsi="Consolas"/>
          <w:sz w:val="14"/>
        </w:rPr>
        <w:t>failure_policy</w:t>
        <w:br/>
      </w:r>
      <w:r>
        <w:rPr>
          <w:rFonts w:ascii="Consolas" w:hAnsi="Consolas"/>
          <w:sz w:val="14"/>
        </w:rPr>
        <w:t>timeout_policy</w:t>
        <w:br/>
      </w:r>
      <w:r>
        <w:rPr>
          <w:rFonts w:ascii="Consolas" w:hAnsi="Consolas"/>
          <w:sz w:val="14"/>
        </w:rPr>
        <w:t>tenant_scope</w:t>
        <w:br/>
      </w:r>
      <w:r>
        <w:rPr>
          <w:rFonts w:ascii="Consolas" w:hAnsi="Consolas"/>
          <w:sz w:val="14"/>
        </w:rPr>
        <w:t>status</w:t>
        <w:br/>
      </w:r>
      <w:r>
        <w:rPr>
          <w:rFonts w:ascii="Consolas" w:hAnsi="Consolas"/>
          <w:sz w:val="14"/>
        </w:rPr>
        <w:t>owner</w:t>
        <w:br/>
      </w:r>
      <w:r>
        <w:rPr>
          <w:rFonts w:ascii="Consolas" w:hAnsi="Consolas"/>
          <w:sz w:val="14"/>
        </w:rPr>
        <w:t>effective_from</w:t>
        <w:br/>
      </w:r>
      <w:r>
        <w:rPr>
          <w:rFonts w:ascii="Consolas" w:hAnsi="Consolas"/>
          <w:sz w:val="14"/>
        </w:rPr>
        <w:t>effective_to</w:t>
        <w:br/>
      </w:r>
    </w:p>
    <w:p/>
    <w:p>
      <w:pPr>
        <w:pStyle w:val="Heading1"/>
      </w:pPr>
      <w:r>
        <w:t>9. Why the Asset Context Artifact Matters to Phase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Asset Context element from Phase 3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Objective-layer use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asset_id / well_id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Every objective must bind to an exact asset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Hierarchy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Supports scope validation and future fleet rollups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Tag mapping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Maps objective-required signals to telemetry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Operating ranges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Supports data-quality gates; not approved limits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Missing fields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Prevents workflows from silently assuming unavailable context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Fault catalogue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Supports diagnostic vocabulary and simulator scenario mapping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MQTT topic pattern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Supports runtime data binding in connected objectives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Current scenario ground truth policy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Keeps simulator labels out of diagnostic reasoning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Phase 4 should consume the Asset Context Service schema; it should not hard-code the seed CSV/JSON structure inside objectives.</w:t>
      </w:r>
    </w:p>
    <w:p>
      <w:pPr>
        <w:pStyle w:val="Heading1"/>
      </w:pPr>
      <w:r>
        <w:t>10. Objective → Required Context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shd w:fill="D9EAF7"/>
          </w:tcPr>
          <w:p>
            <w:r>
              <w:rPr>
                <w:b/>
                <w:sz w:val="14"/>
              </w:rPr>
              <w:t>Objective</w:t>
            </w:r>
          </w:p>
        </w:tc>
        <w:tc>
          <w:tcPr>
            <w:tcW w:type="dxa" w:w="1742"/>
            <w:shd w:fill="D9EAF7"/>
          </w:tcPr>
          <w:p>
            <w:r>
              <w:rPr>
                <w:b/>
                <w:sz w:val="14"/>
              </w:rPr>
              <w:t>Required Asset Context</w:t>
            </w:r>
          </w:p>
        </w:tc>
        <w:tc>
          <w:tcPr>
            <w:tcW w:type="dxa" w:w="1742"/>
            <w:shd w:fill="D9EAF7"/>
          </w:tcPr>
          <w:p>
            <w:r>
              <w:rPr>
                <w:b/>
                <w:sz w:val="14"/>
              </w:rPr>
              <w:t>Runtime</w:t>
            </w:r>
          </w:p>
        </w:tc>
        <w:tc>
          <w:tcPr>
            <w:tcW w:type="dxa" w:w="1742"/>
            <w:shd w:fill="D9EAF7"/>
          </w:tcPr>
          <w:p>
            <w:r>
              <w:rPr>
                <w:b/>
                <w:sz w:val="14"/>
              </w:rPr>
              <w:t>KB/Case</w:t>
            </w:r>
          </w:p>
        </w:tc>
        <w:tc>
          <w:tcPr>
            <w:tcW w:type="dxa" w:w="1742"/>
            <w:shd w:fill="D9EAF7"/>
          </w:tcPr>
          <w:p>
            <w:r>
              <w:rPr>
                <w:b/>
                <w:sz w:val="14"/>
              </w:rPr>
              <w:t>Engineering</w:t>
            </w:r>
          </w:p>
        </w:tc>
        <w:tc>
          <w:tcPr>
            <w:tcW w:type="dxa" w:w="1742"/>
            <w:shd w:fill="D9EAF7"/>
          </w:tcPr>
          <w:p>
            <w:r>
              <w:rPr>
                <w:b/>
                <w:sz w:val="14"/>
              </w:rPr>
              <w:t>ML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OP01 Current Condition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Asset ID, hierarchy, tags, equipment if available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Live snapshot + QoD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Relevant OEM/operating refs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Operating point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Anomaly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OP02 Production Decline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Asset + pump curve ref + well/fluid when available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6h/24h/7d trends + events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Faults + cases + OEM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ΔP/TDH/operating point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Anomaly/degradation/risk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OP03 Frequency Optimization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Equipment + limits + pump curve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Current state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Procedure/OEM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BEP/ROR/electrical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Optional risk/anomaly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OP04 Thermal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Motor config/ratings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Temp/load/current/flow trend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Thermal guidance/SOP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Motor load/cooling metrics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Thermal forecast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OP05 Gas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Well/fluid/PVT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PIP/PDP/flow instability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Gas guidance/cases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Free-gas/gas margin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Gas model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OP06 Pump Degradation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Pump model/stages/curve ref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Flow/PIP/PDP/frequency/history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Pump wear faults/cases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Actual vs expected ΔP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Degradation model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OP07 Electrical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Motor/VSD rating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Current/voltage/frequency/imbalance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Electrical guidance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Electrical calculations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Electrical model if available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OP08 Trip RCA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Asset + equipment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Pre-trip data/events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Faults + RCA cases/SOP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Severity/operating state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Anomaly/failure risk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OP09 Restart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Asset + approved limits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Current/cooldown/trip timeline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Approved restart procedure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Restart constraints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Risk if provided</w:t>
            </w:r>
          </w:p>
        </w:tc>
      </w:tr>
      <w:tr>
        <w:tc>
          <w:tcPr>
            <w:tcW w:type="dxa" w:w="1742"/>
            <w:vAlign w:val="center"/>
          </w:tcPr>
          <w:p>
            <w:r>
              <w:rPr>
                <w:sz w:val="14"/>
              </w:rPr>
              <w:t>OP10 Sizing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Pump/motor/well/fluid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Current/history as needed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Design procedures/OEM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IPR/outflow/Twin as applicable</w:t>
            </w:r>
          </w:p>
        </w:tc>
        <w:tc>
          <w:tcPr>
            <w:tcW w:type="dxa" w:w="1742"/>
            <w:vAlign w:val="center"/>
          </w:tcPr>
          <w:p>
            <w:r>
              <w:rPr>
                <w:sz w:val="14"/>
              </w:rPr>
              <w:t>Optional</w:t>
            </w:r>
          </w:p>
        </w:tc>
      </w:tr>
    </w:tbl>
    <w:p/>
    <w:p>
      <w:pPr>
        <w:pStyle w:val="Heading1"/>
      </w:pPr>
      <w:r>
        <w:t>11. Objective → Tool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Tool family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Typical objective consumers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get_asset_context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ALL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get_tag_mapping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ALL runtime-data objectives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get_live_snapshot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OP01–OP09, OP11–OP15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get_history_window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OP04–OP08, OP12–OP16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get_events_timeline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OP08, OP09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knowledge.search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All except purely mechanical routing cases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knowledge.search_faults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OP04–OP08, OP14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case.search_similar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OP06, OP08, OP12–OP16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calculate_operating_point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OP01–OP03, OP06, OP10, OP15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calculate_tdh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OP03, OP06, OP10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calculate_bep/r or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OP03, OP06, OP15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calculate_motor/electrical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OP03, OP04, OP07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estimate_free_gas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OP03, OP05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get_anomaly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OP01, OP02, OP06, OP08, OP12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get_failure_risk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OP08, OP09, OP12, OP13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get_degradation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OP06, OP12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run_what_if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OP03, OP11</w:t>
            </w:r>
          </w:p>
        </w:tc>
      </w:tr>
    </w:tbl>
    <w:p/>
    <w:p>
      <w:pPr>
        <w:pStyle w:val="Heading1"/>
      </w:pPr>
      <w:r>
        <w:t>12. Intent Classification Layer</w:t>
      </w:r>
    </w:p>
    <w:p>
      <w:pPr>
        <w:spacing w:after="80"/>
        <w:jc w:val="left"/>
      </w:pPr>
      <w:r>
        <w:rPr>
          <w:b w:val="0"/>
          <w:i w:val="0"/>
        </w:rPr>
        <w:t>Intent classification should be a separate step from objective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Intent class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Maps to likely workflows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Current State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OP01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Diagnostic / Root Cause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OP04–OP08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Optimization / What-if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OP03, OP11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Predictive Risk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OP12, OP13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Maintenance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OP13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Fleet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OP11–OP16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Knowledge / Procedure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OP17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Historical / RCA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OP02, OP08, OP14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Report Generation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OP18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Source: guideline query handling and mock-question taxonomy. [Guidelines.pdf §22.1 and Appendix A]</w:t>
      </w:r>
    </w:p>
    <w:p>
      <w:pPr>
        <w:pStyle w:val="Heading1"/>
      </w:pPr>
      <w:r>
        <w:t>13. Routing Strategy</w:t>
      </w:r>
    </w:p>
    <w:p>
      <w:pPr>
        <w:ind w:left="259" w:right="259"/>
      </w:pPr>
      <w:r>
        <w:rPr>
          <w:rFonts w:ascii="Consolas" w:hAnsi="Consolas"/>
          <w:sz w:val="14"/>
        </w:rPr>
        <w:t>User Query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Deterministic pre-routing</w:t>
        <w:br/>
      </w:r>
      <w:r>
        <w:rPr>
          <w:rFonts w:ascii="Consolas" w:hAnsi="Consolas"/>
          <w:sz w:val="14"/>
        </w:rPr>
        <w:t xml:space="preserve">    ├─ exact objective keywords / UI action / event type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Semantic classification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Ambiguity check</w:t>
        <w:br/>
      </w:r>
      <w:r>
        <w:rPr>
          <w:rFonts w:ascii="Consolas" w:hAnsi="Consolas"/>
          <w:sz w:val="14"/>
        </w:rPr>
        <w:t xml:space="preserve">    ├─ clear → objective</w:t>
        <w:br/>
      </w:r>
      <w:r>
        <w:rPr>
          <w:rFonts w:ascii="Consolas" w:hAnsi="Consolas"/>
          <w:sz w:val="14"/>
        </w:rPr>
        <w:t xml:space="preserve">    └─ ambiguous → clarify / safe default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Objective validation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Workflow execution</w:t>
        <w:br/>
      </w:r>
    </w:p>
    <w:p/>
    <w:p>
      <w:pPr>
        <w:spacing w:after="80"/>
        <w:jc w:val="left"/>
      </w:pPr>
      <w:r>
        <w:rPr>
          <w:b w:val="0"/>
          <w:i w:val="0"/>
        </w:rPr>
        <w:t>Recommendation: use deterministic routing first for high-confidence cases and semantic classification for ambiguous natural-language variants. A model-based router is an implementation choice; the guideline requires intent classification, not a specific classifier technology.</w:t>
      </w:r>
    </w:p>
    <w:p>
      <w:pPr>
        <w:pStyle w:val="Heading1"/>
      </w:pPr>
      <w:r>
        <w:t>14. Objective Workflow Contract</w:t>
      </w:r>
    </w:p>
    <w:p>
      <w:pPr>
        <w:ind w:left="259" w:right="259"/>
      </w:pPr>
      <w:r>
        <w:rPr>
          <w:rFonts w:ascii="Consolas" w:hAnsi="Consolas"/>
          <w:sz w:val="14"/>
        </w:rPr>
        <w:t>OBJ03_FREQUENCY_OPTIMIZATION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Trigger:</w:t>
        <w:br/>
      </w:r>
      <w:r>
        <w:rPr>
          <w:rFonts w:ascii="Consolas" w:hAnsi="Consolas"/>
          <w:sz w:val="14"/>
        </w:rPr>
        <w:t xml:space="preserve">  user_query / what_if_request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Resolve:</w:t>
        <w:br/>
      </w:r>
      <w:r>
        <w:rPr>
          <w:rFonts w:ascii="Consolas" w:hAnsi="Consolas"/>
          <w:sz w:val="14"/>
        </w:rPr>
        <w:t xml:space="preserve">  asset_id</w:t>
        <w:br/>
      </w:r>
      <w:r>
        <w:rPr>
          <w:rFonts w:ascii="Consolas" w:hAnsi="Consolas"/>
          <w:sz w:val="14"/>
        </w:rPr>
        <w:t xml:space="preserve">  time_window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Required context:</w:t>
        <w:br/>
      </w:r>
      <w:r>
        <w:rPr>
          <w:rFonts w:ascii="Consolas" w:hAnsi="Consolas"/>
          <w:sz w:val="14"/>
        </w:rPr>
        <w:t xml:space="preserve">  asset_context</w:t>
        <w:br/>
      </w:r>
      <w:r>
        <w:rPr>
          <w:rFonts w:ascii="Consolas" w:hAnsi="Consolas"/>
          <w:sz w:val="14"/>
        </w:rPr>
        <w:t xml:space="preserve">  pump_curve</w:t>
        <w:br/>
      </w:r>
      <w:r>
        <w:rPr>
          <w:rFonts w:ascii="Consolas" w:hAnsi="Consolas"/>
          <w:sz w:val="14"/>
        </w:rPr>
        <w:t xml:space="preserve">  approved_limits</w:t>
        <w:br/>
      </w:r>
      <w:r>
        <w:rPr>
          <w:rFonts w:ascii="Consolas" w:hAnsi="Consolas"/>
          <w:sz w:val="14"/>
        </w:rPr>
        <w:t xml:space="preserve">  current_telemetry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Data gate:</w:t>
        <w:br/>
      </w:r>
      <w:r>
        <w:rPr>
          <w:rFonts w:ascii="Consolas" w:hAnsi="Consolas"/>
          <w:sz w:val="14"/>
        </w:rPr>
        <w:t xml:space="preserve">  frequency, flow, PIP, PDP, motor/load, required QoD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Tools:</w:t>
        <w:br/>
      </w:r>
      <w:r>
        <w:rPr>
          <w:rFonts w:ascii="Consolas" w:hAnsi="Consolas"/>
          <w:sz w:val="14"/>
        </w:rPr>
        <w:t xml:space="preserve">  get_asset_context</w:t>
        <w:br/>
      </w:r>
      <w:r>
        <w:rPr>
          <w:rFonts w:ascii="Consolas" w:hAnsi="Consolas"/>
          <w:sz w:val="14"/>
        </w:rPr>
        <w:t xml:space="preserve">  get_live_snapshot</w:t>
        <w:br/>
      </w:r>
      <w:r>
        <w:rPr>
          <w:rFonts w:ascii="Consolas" w:hAnsi="Consolas"/>
          <w:sz w:val="14"/>
        </w:rPr>
        <w:t xml:space="preserve">  calculate_operating_point</w:t>
        <w:br/>
      </w:r>
      <w:r>
        <w:rPr>
          <w:rFonts w:ascii="Consolas" w:hAnsi="Consolas"/>
          <w:sz w:val="14"/>
        </w:rPr>
        <w:t xml:space="preserve">  calculate_BEP</w:t>
        <w:br/>
      </w:r>
      <w:r>
        <w:rPr>
          <w:rFonts w:ascii="Consolas" w:hAnsi="Consolas"/>
          <w:sz w:val="14"/>
        </w:rPr>
        <w:t xml:space="preserve">  calculate_ROR</w:t>
        <w:br/>
      </w:r>
      <w:r>
        <w:rPr>
          <w:rFonts w:ascii="Consolas" w:hAnsi="Consolas"/>
          <w:sz w:val="14"/>
        </w:rPr>
        <w:t xml:space="preserve">  run_what_if_frequency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Specialists:</w:t>
        <w:br/>
      </w:r>
      <w:r>
        <w:rPr>
          <w:rFonts w:ascii="Consolas" w:hAnsi="Consolas"/>
          <w:sz w:val="14"/>
        </w:rPr>
        <w:t xml:space="preserve">  WellPerformance</w:t>
        <w:br/>
      </w:r>
      <w:r>
        <w:rPr>
          <w:rFonts w:ascii="Consolas" w:hAnsi="Consolas"/>
          <w:sz w:val="14"/>
        </w:rPr>
        <w:t xml:space="preserve">  Reliability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KB:</w:t>
        <w:br/>
      </w:r>
      <w:r>
        <w:rPr>
          <w:rFonts w:ascii="Consolas" w:hAnsi="Consolas"/>
          <w:sz w:val="14"/>
        </w:rPr>
        <w:t xml:space="preserve">  OEM curve</w:t>
        <w:br/>
      </w:r>
      <w:r>
        <w:rPr>
          <w:rFonts w:ascii="Consolas" w:hAnsi="Consolas"/>
          <w:sz w:val="14"/>
        </w:rPr>
        <w:t xml:space="preserve">  operating procedure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Safety:</w:t>
        <w:br/>
      </w:r>
      <w:r>
        <w:rPr>
          <w:rFonts w:ascii="Consolas" w:hAnsi="Consolas"/>
          <w:sz w:val="14"/>
        </w:rPr>
        <w:t xml:space="preserve">  advisory_only = true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Output:</w:t>
        <w:br/>
      </w:r>
      <w:r>
        <w:rPr>
          <w:rFonts w:ascii="Consolas" w:hAnsi="Consolas"/>
          <w:sz w:val="14"/>
        </w:rPr>
        <w:t xml:space="preserve">  advisory_v1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Verification:</w:t>
        <w:br/>
      </w:r>
      <w:r>
        <w:rPr>
          <w:rFonts w:ascii="Consolas" w:hAnsi="Consolas"/>
          <w:sz w:val="14"/>
        </w:rPr>
        <w:t xml:space="preserve">  monitor PIP, flow, motor load/temp after approved action</w:t>
        <w:br/>
      </w:r>
    </w:p>
    <w:p/>
    <w:p>
      <w:pPr>
        <w:pStyle w:val="Heading1"/>
      </w:pPr>
      <w:r>
        <w:t>15. Data-Quality Gate in Phase 4</w:t>
      </w:r>
    </w:p>
    <w:p>
      <w:pPr>
        <w:spacing w:after="80"/>
        <w:jc w:val="left"/>
      </w:pPr>
      <w:r>
        <w:rPr>
          <w:b w:val="0"/>
          <w:i w:val="0"/>
        </w:rPr>
        <w:t>Phase 4 must make data quality a workflow gate rather than an afterthought.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Check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Example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 resolved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asset_id exists in Asset Registry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Tag available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signal has canonical mapping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Freshness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telemetry timestamp within objective-specific limit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Completeness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signals not missing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Range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value within known valid/operating range unless explicitly allowed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Unit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engineering unit canonical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Consistency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related signals do not have impossible conflicts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Model availability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ML output exists for the requested horizon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Knowledge authority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high-authority source available for material limits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Important: the current seed gives operating ranges, but these are not approved limits. A Phase-4 policy must treat them as signal metadata unless authoritative limits arrive.</w:t>
      </w:r>
    </w:p>
    <w:p>
      <w:pPr>
        <w:pStyle w:val="Heading1"/>
      </w:pPr>
      <w:r>
        <w:t>16. Objective Failure / Insufficient Evidence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Condition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Agent behavior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asset missing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Do not infer; ask for/obtain asset context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telemetry missing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Lower confidence or stop workflow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model unavailable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Continue only if objective can be satisfied safely with other evidence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No authoritative limit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Do not invent limit; constrain recommendation or refuse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Conflicting authority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Report conflict; higher authority wins per policy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Ambiguous intent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Ask clarification or execute only a safe diagnostic subset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Simulator ground truth present internally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Do not expose it to diagnostic reasoning path</w:t>
            </w:r>
          </w:p>
        </w:tc>
      </w:tr>
    </w:tbl>
    <w:p/>
    <w:p>
      <w:pPr>
        <w:pStyle w:val="Heading1"/>
      </w:pPr>
      <w:r>
        <w:t>17. Objective Registry Data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Data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Recommended store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Reason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Objective definitions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Git YAML/JSON + registry table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Reviewable/version controlled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Objective versions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Runtime lookup/version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Tool allowlists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PostgreSQL/config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Policy enforcement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 examples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Evaluation dataset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Benchmark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Success criteria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Objective registry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Deterministic acceptance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Tenant-specific objective overrides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Tenant config store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Site-specific behavior</w:t>
            </w:r>
          </w:p>
        </w:tc>
      </w:tr>
    </w:tbl>
    <w:p/>
    <w:p>
      <w:pPr>
        <w:pStyle w:val="Heading1"/>
      </w:pPr>
      <w:r>
        <w:t>18. Phase 4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Sprint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Task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Subtasks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Exit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4.1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Objective taxonomy freeze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Validate Level-1 six objectives + Level-2 catalogue; map to guideline query classes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Approved registry list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4.2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Objective schema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Define schema/version/lifecycle/ownership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Schema + sample objects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4.3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Context requirements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Map each objective to Asset Context + telemetry + KB + engineering + ML requirements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Objective context matrix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4.4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Tool dependency mapping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Required/optional tools, specialist access, permissions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Tool matrix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4.5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Routing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Deterministic + semantic + ambiguity handling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Router benchmark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4.6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Workflow contracts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Input/evidence/gates/output/safety/verification per objective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Workflow definitions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4.7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Simulator integration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Bind objectives to current asset seed and telemetry schema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Pilot workflows resolve assets/signals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4.8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Guideline mock-question mapping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Map each sample query to objective/expected tools/evidence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Question playbook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4.9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Validation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Routing/evidence sufficiency/refusal/safety tests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Objective benchmark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3"/>
              </w:rPr>
              <w:t>4.10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Release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Registry version, deployment, rollback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3"/>
              </w:rPr>
              <w:t>Objective Registry v1</w:t>
            </w:r>
          </w:p>
        </w:tc>
      </w:tr>
    </w:tbl>
    <w:p/>
    <w:p>
      <w:pPr>
        <w:pStyle w:val="Heading1"/>
      </w:pPr>
      <w:r>
        <w:t>19. Sprint 4.1 — Detailed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Task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Subtasks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Freeze Level-1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Confirm six strategic objectives unchanged unless Lead changes baseline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Freeze Level-2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Use guideline + existing catalogue; add only mapped operational workflows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Map many-to-many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One operational workflow may support multiple strategic objectives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Define non-objectives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Tools, services, specialists, KB types remain separate concepts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The key correction carried from earlier discussions: **do not treat user intent as an objective, and do not create a Level-3 objective layer.**</w:t>
      </w:r>
    </w:p>
    <w:p>
      <w:pPr>
        <w:pStyle w:val="Heading1"/>
      </w:pPr>
      <w:r>
        <w:t>20. Sprint 4.2 — Detailed Objective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Schema section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Required fields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Identity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objective_id/version/name/status/owner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Intent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intent_classes/trigger_types/examples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Context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required_asset_context/required_time_window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Data Gate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required_tags/QoD/freshness/completeness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minimum evidence + authority expectations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Tools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required/optional/forbidden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Specialists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allowed/required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Models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required/optional model services/horizons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KB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KB types/source authority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read-only/advisory/action boundary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Output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advisory schema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Verification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success criteria + post-action verification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Outcome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capture schema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Failure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timeout/fallback/insufficient-evidence behavior</w:t>
            </w:r>
          </w:p>
        </w:tc>
      </w:tr>
    </w:tbl>
    <w:p/>
    <w:p>
      <w:pPr>
        <w:pStyle w:val="Heading1"/>
      </w:pPr>
      <w:r>
        <w:t>21. Sprint 4.7 — Use of Current Asset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Current artifact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Phase-4 use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asset_context_initial_seed_v2_rich.json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Test exact asset resolution + missing-field behavior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asset_registry_seed_v2.csv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Router/Context lookup test set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tag_registry_seed_v2.csv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Objective required-signal validation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fault_catalog_seed_v2.csv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Fault vocabulary + simulator mapping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MQTT topic `esp/v1/{asset_id}/telemetry`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Runtime objective test binding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Phase 4 should not hard-code these files into the Agent. Load them through the Asset Context and Telemetry services created earlier.</w:t>
      </w:r>
    </w:p>
    <w:p>
      <w:pPr>
        <w:pStyle w:val="Heading1"/>
      </w:pPr>
      <w:r>
        <w:t>22. Example Phase-4 End-to-End Workflow</w:t>
      </w:r>
    </w:p>
    <w:p>
      <w:pPr>
        <w:ind w:left="259" w:right="259"/>
      </w:pPr>
      <w:r>
        <w:rPr>
          <w:rFonts w:ascii="Consolas" w:hAnsi="Consolas"/>
          <w:sz w:val="14"/>
        </w:rPr>
        <w:t>User:</w:t>
        <w:br/>
      </w:r>
      <w:r>
        <w:rPr>
          <w:rFonts w:ascii="Consolas" w:hAnsi="Consolas"/>
          <w:sz w:val="14"/>
        </w:rPr>
        <w:t>"Why is FS-031 producing less?"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1. Intent:</w:t>
        <w:br/>
      </w:r>
      <w:r>
        <w:rPr>
          <w:rFonts w:ascii="Consolas" w:hAnsi="Consolas"/>
          <w:sz w:val="14"/>
        </w:rPr>
        <w:t xml:space="preserve">   Diagnostic / Production Decline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2. Objective:</w:t>
        <w:br/>
      </w:r>
      <w:r>
        <w:rPr>
          <w:rFonts w:ascii="Consolas" w:hAnsi="Consolas"/>
          <w:sz w:val="14"/>
        </w:rPr>
        <w:t xml:space="preserve">   OP02_PRODUCTION_DECLINE_RCA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3. Resolve asset:</w:t>
        <w:br/>
      </w:r>
      <w:r>
        <w:rPr>
          <w:rFonts w:ascii="Consolas" w:hAnsi="Consolas"/>
          <w:sz w:val="14"/>
        </w:rPr>
        <w:t xml:space="preserve">   FS-031</w:t>
        <w:br/>
      </w:r>
      <w:r>
        <w:rPr>
          <w:rFonts w:ascii="Consolas" w:hAnsi="Consolas"/>
          <w:sz w:val="14"/>
        </w:rPr>
        <w:t xml:space="preserve">   ↓ Asset Context Service</w:t>
        <w:br/>
      </w:r>
      <w:r>
        <w:rPr>
          <w:rFonts w:ascii="Consolas" w:hAnsi="Consolas"/>
          <w:sz w:val="14"/>
        </w:rPr>
        <w:t xml:space="preserve">   hierarchy / tags / current known config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4. Minimum evidence:</w:t>
        <w:br/>
      </w:r>
      <w:r>
        <w:rPr>
          <w:rFonts w:ascii="Consolas" w:hAnsi="Consolas"/>
          <w:sz w:val="14"/>
        </w:rPr>
        <w:t xml:space="preserve">   live telemetry</w:t>
        <w:br/>
      </w:r>
      <w:r>
        <w:rPr>
          <w:rFonts w:ascii="Consolas" w:hAnsi="Consolas"/>
          <w:sz w:val="14"/>
        </w:rPr>
        <w:t xml:space="preserve">   6h/24h history</w:t>
        <w:br/>
      </w:r>
      <w:r>
        <w:rPr>
          <w:rFonts w:ascii="Consolas" w:hAnsi="Consolas"/>
          <w:sz w:val="14"/>
        </w:rPr>
        <w:t xml:space="preserve">   events</w:t>
        <w:br/>
      </w:r>
      <w:r>
        <w:rPr>
          <w:rFonts w:ascii="Consolas" w:hAnsi="Consolas"/>
          <w:sz w:val="14"/>
        </w:rPr>
        <w:t xml:space="preserve">   pump curve if available</w:t>
        <w:br/>
      </w:r>
      <w:r>
        <w:rPr>
          <w:rFonts w:ascii="Consolas" w:hAnsi="Consolas"/>
          <w:sz w:val="14"/>
        </w:rPr>
        <w:t xml:space="preserve">   fault library</w:t>
        <w:br/>
      </w:r>
      <w:r>
        <w:rPr>
          <w:rFonts w:ascii="Consolas" w:hAnsi="Consolas"/>
          <w:sz w:val="14"/>
        </w:rPr>
        <w:t xml:space="preserve">   similar cases</w:t>
        <w:br/>
      </w:r>
      <w:r>
        <w:rPr>
          <w:rFonts w:ascii="Consolas" w:hAnsi="Consolas"/>
          <w:sz w:val="14"/>
        </w:rPr>
        <w:t xml:space="preserve">   anomaly/degradation/risk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5. Data gate:</w:t>
        <w:br/>
      </w:r>
      <w:r>
        <w:rPr>
          <w:rFonts w:ascii="Consolas" w:hAnsi="Consolas"/>
          <w:sz w:val="14"/>
        </w:rPr>
        <w:t xml:space="preserve">   validate tag availability + freshness + QoD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6. Tools:</w:t>
        <w:br/>
      </w:r>
      <w:r>
        <w:rPr>
          <w:rFonts w:ascii="Consolas" w:hAnsi="Consolas"/>
          <w:sz w:val="14"/>
        </w:rPr>
        <w:t xml:space="preserve">   get_live_snapshot()</w:t>
        <w:br/>
      </w:r>
      <w:r>
        <w:rPr>
          <w:rFonts w:ascii="Consolas" w:hAnsi="Consolas"/>
          <w:sz w:val="14"/>
        </w:rPr>
        <w:t xml:space="preserve">   get_history_window()</w:t>
        <w:br/>
      </w:r>
      <w:r>
        <w:rPr>
          <w:rFonts w:ascii="Consolas" w:hAnsi="Consolas"/>
          <w:sz w:val="14"/>
        </w:rPr>
        <w:t xml:space="preserve">   get_events_timeline()</w:t>
        <w:br/>
      </w:r>
      <w:r>
        <w:rPr>
          <w:rFonts w:ascii="Consolas" w:hAnsi="Consolas"/>
          <w:sz w:val="14"/>
        </w:rPr>
        <w:t xml:space="preserve">   calculate_operating_point()</w:t>
        <w:br/>
      </w:r>
      <w:r>
        <w:rPr>
          <w:rFonts w:ascii="Consolas" w:hAnsi="Consolas"/>
          <w:sz w:val="14"/>
        </w:rPr>
        <w:t xml:space="preserve">   knowledge.search_faults()</w:t>
        <w:br/>
      </w:r>
      <w:r>
        <w:rPr>
          <w:rFonts w:ascii="Consolas" w:hAnsi="Consolas"/>
          <w:sz w:val="14"/>
        </w:rPr>
        <w:t xml:space="preserve">   case.search_similar()</w:t>
        <w:br/>
      </w:r>
      <w:r>
        <w:rPr>
          <w:rFonts w:ascii="Consolas" w:hAnsi="Consolas"/>
          <w:sz w:val="14"/>
        </w:rPr>
        <w:t xml:space="preserve">   get_anomaly()</w:t>
        <w:br/>
      </w:r>
      <w:r>
        <w:rPr>
          <w:rFonts w:ascii="Consolas" w:hAnsi="Consolas"/>
          <w:sz w:val="14"/>
        </w:rPr>
        <w:t xml:space="preserve">   get_degradation()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7. Evidence fusion:</w:t>
        <w:br/>
      </w:r>
      <w:r>
        <w:rPr>
          <w:rFonts w:ascii="Consolas" w:hAnsi="Consolas"/>
          <w:sz w:val="14"/>
        </w:rPr>
        <w:t xml:space="preserve">   rank hypotheses + contradictions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8. Advisory:</w:t>
        <w:br/>
      </w:r>
      <w:r>
        <w:rPr>
          <w:rFonts w:ascii="Consolas" w:hAnsi="Consolas"/>
          <w:sz w:val="14"/>
        </w:rPr>
        <w:t xml:space="preserve">   Assessment → Evidence → Diagnosis → Confidence → Risk → Recommendation → Verification</w:t>
        <w:br/>
      </w:r>
    </w:p>
    <w:p/>
    <w:p>
      <w:pPr>
        <w:pStyle w:val="Heading1"/>
      </w:pPr>
      <w:r>
        <w:t>23. Phase 4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Pass condition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“How is FS-031 running?”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OP01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“Why did production fall?”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OP02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“Can we move 48→52 Hz?”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OP03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“Why is motor temperature rising?”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OP04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“Is this gas interference?”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OP05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“Is the pump degrading?”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OP06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“Why is current imbalance high?”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OP07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“What happened before the trip?”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OP08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“Can we restart?”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OP09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Insufficient data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Pump model absent for sizing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Workflow refuses or clearly limits claim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Insufficient data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Approved limit absent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No fabricated limit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Ground truth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Simulator scenario = fault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Agent does not receive scenario label as diagnostic evidence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Asset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Unknown asset ID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Safe resolution failure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Tenant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Unauthorized objective/tool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Blocked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Conflicting source authority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4"/>
              </w:rPr>
              <w:t>Conflict reported</w:t>
            </w:r>
          </w:p>
        </w:tc>
      </w:tr>
    </w:tbl>
    <w:p/>
    <w:p>
      <w:pPr>
        <w:pStyle w:val="Heading1"/>
      </w:pPr>
      <w:r>
        <w:t>24. Phase 1–3 Changes Required</w:t>
      </w:r>
    </w:p>
    <w:p>
      <w:pPr>
        <w:spacing w:after="80"/>
        <w:jc w:val="left"/>
      </w:pPr>
      <w:r>
        <w:rPr>
          <w:b w:val="0"/>
          <w:i w:val="0"/>
        </w:rPr>
        <w:t>Phase 4 exposes a few changes needed in earlier phases. These are **small revisions, not rebuilds**.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Earlier phase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Change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Why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1 — Architecture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explicit Objective Registry + Intent Router as a first-class layer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Earlier architecture had router/objectives but not a frozen contract boundary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Update architecture diagram + component list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1 — Contracts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Objective Contract to contract inventory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Phase 4 now becomes dependent on a stable schema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objective/schema/ownership contract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1 — Tool boundaries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Mark objective as policy/control plane, not a tool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Prevents conceptual mixing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Update terminology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1 — RACI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Assign Objective Registry owner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Otherwise objective drift occurs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owner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2 — Asset Context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Ensure `get_asset_context()` supports missing fields + version/freshness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Phase 4 requires explicit data gaps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Minor schema/service update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2 — Telemetry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Expose canonical semantic signal names + timestamps + QoD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Objective data-quality gates depend on this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normalized output contract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2 — Fault integration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Separate simulator `ground_truth_scenario` from Agent-visible evidence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Prevents label leakage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policy/filter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3 — KB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Objective/Workflow knowledge only as supporting config, not as ordinary RAG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Objective definitions are structured control-plane data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Store in Git/DB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3 — KB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authority expectations per objective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Some objectives require OEM/client/approved evidence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Add objective→authority metadata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sz w:val="14"/>
              </w:rPr>
              <w:t>Phase 3 — KB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Keep fault catalogue separate from structured fault knowledge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Simulator scenarios ≠ validated diagnostic truth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4"/>
              </w:rPr>
              <w:t>Maintain two linked records</w:t>
            </w:r>
          </w:p>
        </w:tc>
      </w:tr>
    </w:tbl>
    <w:p/>
    <w:p>
      <w:pPr>
        <w:pStyle w:val="Heading1"/>
      </w:pPr>
      <w:r>
        <w:t>25. Specific Changes to Current Asset Context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Current artifact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Required revision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asset_context_initial_seed_v2_rich.json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Add/confirm objective-facing `required_signal` mapping capability; keep nullable production fields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asset_registry_seed_v2.csv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Keep as staging/seed; do not make it the runtime API contract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tag_registry_seed_v2.csv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Add a stable `signal_role` or `data_class` field later if useful: pressure/temperature/electrical/flow/vibration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fault_catalog_seed_v2.csv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Keep `ground_truth` field internal to simulator; never pass it into diagnostic context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No need to rebuild the Asset Context schema. Phase 4 consumes it. The required changes are primarily around service exposure and metadata semantics.</w:t>
      </w:r>
    </w:p>
    <w:p>
      <w:pPr>
        <w:pStyle w:val="Heading1"/>
      </w:pPr>
      <w:r>
        <w:t>26. Objective Router Architecture</w:t>
      </w:r>
    </w:p>
    <w:p>
      <w:pPr>
        <w:ind w:left="259" w:right="259"/>
      </w:pPr>
      <w:r>
        <w:rPr>
          <w:rFonts w:ascii="Consolas" w:hAnsi="Consolas"/>
          <w:sz w:val="14"/>
        </w:rPr>
        <w:t>USER / EVENT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    Intent Router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+---------------------+---------------------+</w:t>
        <w:br/>
      </w:r>
      <w:r>
        <w:rPr>
          <w:rFonts w:ascii="Consolas" w:hAnsi="Consolas"/>
          <w:sz w:val="14"/>
        </w:rPr>
        <w:t xml:space="preserve">        |                     |                     |</w:t>
        <w:br/>
      </w:r>
      <w:r>
        <w:rPr>
          <w:rFonts w:ascii="Consolas" w:hAnsi="Consolas"/>
          <w:sz w:val="14"/>
        </w:rPr>
        <w:t xml:space="preserve">  deterministic        semantic classifier     event mapping</w:t>
        <w:br/>
      </w:r>
      <w:r>
        <w:rPr>
          <w:rFonts w:ascii="Consolas" w:hAnsi="Consolas"/>
          <w:sz w:val="14"/>
        </w:rPr>
        <w:t xml:space="preserve">        |                     |                     |</w:t>
        <w:br/>
      </w:r>
      <w:r>
        <w:rPr>
          <w:rFonts w:ascii="Consolas" w:hAnsi="Consolas"/>
          <w:sz w:val="14"/>
        </w:rPr>
        <w:t xml:space="preserve">        +---------------------+---------------------+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  Objective Registry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objective validation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workflow definition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     LangGraph</w:t>
        <w:br/>
      </w:r>
    </w:p>
    <w:p/>
    <w:p>
      <w:pPr>
        <w:pStyle w:val="Heading1"/>
      </w:pPr>
      <w:r>
        <w:t>27. Objective Registry Example</w:t>
      </w:r>
    </w:p>
    <w:p>
      <w:pPr>
        <w:ind w:left="259" w:right="259"/>
      </w:pPr>
      <w:r>
        <w:rPr>
          <w:rFonts w:ascii="Consolas" w:hAnsi="Consolas"/>
          <w:sz w:val="14"/>
        </w:rPr>
        <w:t>objective_id: OP02_PRODUCTION_DECLINE_RCA</w:t>
        <w:br/>
      </w:r>
      <w:r>
        <w:rPr>
          <w:rFonts w:ascii="Consolas" w:hAnsi="Consolas"/>
          <w:sz w:val="14"/>
        </w:rPr>
        <w:t>version: 1.0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strategic_objectives:</w:t>
        <w:br/>
      </w:r>
      <w:r>
        <w:rPr>
          <w:rFonts w:ascii="Consolas" w:hAnsi="Consolas"/>
          <w:sz w:val="14"/>
        </w:rPr>
        <w:t xml:space="preserve">  - O1</w:t>
        <w:br/>
      </w:r>
      <w:r>
        <w:rPr>
          <w:rFonts w:ascii="Consolas" w:hAnsi="Consolas"/>
          <w:sz w:val="14"/>
        </w:rPr>
        <w:t xml:space="preserve">  - O5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intent_classes:</w:t>
        <w:br/>
      </w:r>
      <w:r>
        <w:rPr>
          <w:rFonts w:ascii="Consolas" w:hAnsi="Consolas"/>
          <w:sz w:val="14"/>
        </w:rPr>
        <w:t xml:space="preserve">  - diagnostic</w:t>
        <w:br/>
      </w:r>
      <w:r>
        <w:rPr>
          <w:rFonts w:ascii="Consolas" w:hAnsi="Consolas"/>
          <w:sz w:val="14"/>
        </w:rPr>
        <w:t xml:space="preserve">  - root_cause</w:t>
        <w:br/>
      </w:r>
      <w:r>
        <w:rPr>
          <w:rFonts w:ascii="Consolas" w:hAnsi="Consolas"/>
          <w:sz w:val="14"/>
        </w:rPr>
        <w:t xml:space="preserve">  - production_decline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required_asset_context:</w:t>
        <w:br/>
      </w:r>
      <w:r>
        <w:rPr>
          <w:rFonts w:ascii="Consolas" w:hAnsi="Consolas"/>
          <w:sz w:val="14"/>
        </w:rPr>
        <w:t xml:space="preserve">  - asset_id</w:t>
        <w:br/>
      </w:r>
      <w:r>
        <w:rPr>
          <w:rFonts w:ascii="Consolas" w:hAnsi="Consolas"/>
          <w:sz w:val="14"/>
        </w:rPr>
        <w:t xml:space="preserve">  - tag_mapping</w:t>
        <w:br/>
      </w:r>
      <w:r>
        <w:rPr>
          <w:rFonts w:ascii="Consolas" w:hAnsi="Consolas"/>
          <w:sz w:val="14"/>
        </w:rPr>
        <w:t xml:space="preserve">  - pump_curve_reference_if_available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required_signals:</w:t>
        <w:br/>
      </w:r>
      <w:r>
        <w:rPr>
          <w:rFonts w:ascii="Consolas" w:hAnsi="Consolas"/>
          <w:sz w:val="14"/>
        </w:rPr>
        <w:t xml:space="preserve">  - liquid_rate</w:t>
        <w:br/>
      </w:r>
      <w:r>
        <w:rPr>
          <w:rFonts w:ascii="Consolas" w:hAnsi="Consolas"/>
          <w:sz w:val="14"/>
        </w:rPr>
        <w:t xml:space="preserve">  - intake_pressure</w:t>
        <w:br/>
      </w:r>
      <w:r>
        <w:rPr>
          <w:rFonts w:ascii="Consolas" w:hAnsi="Consolas"/>
          <w:sz w:val="14"/>
        </w:rPr>
        <w:t xml:space="preserve">  - discharge_pressure</w:t>
        <w:br/>
      </w:r>
      <w:r>
        <w:rPr>
          <w:rFonts w:ascii="Consolas" w:hAnsi="Consolas"/>
          <w:sz w:val="14"/>
        </w:rPr>
        <w:t xml:space="preserve">  - frequency</w:t>
        <w:br/>
      </w:r>
      <w:r>
        <w:rPr>
          <w:rFonts w:ascii="Consolas" w:hAnsi="Consolas"/>
          <w:sz w:val="14"/>
        </w:rPr>
        <w:t xml:space="preserve">  - motor_current</w:t>
        <w:br/>
      </w:r>
      <w:r>
        <w:rPr>
          <w:rFonts w:ascii="Consolas" w:hAnsi="Consolas"/>
          <w:sz w:val="14"/>
        </w:rPr>
        <w:t xml:space="preserve">  - motor_temperature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required_evidence:</w:t>
        <w:br/>
      </w:r>
      <w:r>
        <w:rPr>
          <w:rFonts w:ascii="Consolas" w:hAnsi="Consolas"/>
          <w:sz w:val="14"/>
        </w:rPr>
        <w:t xml:space="preserve">  - current_snapshot</w:t>
        <w:br/>
      </w:r>
      <w:r>
        <w:rPr>
          <w:rFonts w:ascii="Consolas" w:hAnsi="Consolas"/>
          <w:sz w:val="14"/>
        </w:rPr>
        <w:t xml:space="preserve">  - 6h_history</w:t>
        <w:br/>
      </w:r>
      <w:r>
        <w:rPr>
          <w:rFonts w:ascii="Consolas" w:hAnsi="Consolas"/>
          <w:sz w:val="14"/>
        </w:rPr>
        <w:t xml:space="preserve">  - 24h_history</w:t>
        <w:br/>
      </w:r>
      <w:r>
        <w:rPr>
          <w:rFonts w:ascii="Consolas" w:hAnsi="Consolas"/>
          <w:sz w:val="14"/>
        </w:rPr>
        <w:t xml:space="preserve">  - events</w:t>
        <w:br/>
      </w:r>
      <w:r>
        <w:rPr>
          <w:rFonts w:ascii="Consolas" w:hAnsi="Consolas"/>
          <w:sz w:val="14"/>
        </w:rPr>
        <w:t xml:space="preserve">  - fault_objects</w:t>
        <w:br/>
      </w:r>
      <w:r>
        <w:rPr>
          <w:rFonts w:ascii="Consolas" w:hAnsi="Consolas"/>
          <w:sz w:val="14"/>
        </w:rPr>
        <w:t xml:space="preserve">  - similar_cases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required_tools:</w:t>
        <w:br/>
      </w:r>
      <w:r>
        <w:rPr>
          <w:rFonts w:ascii="Consolas" w:hAnsi="Consolas"/>
          <w:sz w:val="14"/>
        </w:rPr>
        <w:t xml:space="preserve">  - get_asset_context</w:t>
        <w:br/>
      </w:r>
      <w:r>
        <w:rPr>
          <w:rFonts w:ascii="Consolas" w:hAnsi="Consolas"/>
          <w:sz w:val="14"/>
        </w:rPr>
        <w:t xml:space="preserve">  - get_live_snapshot</w:t>
        <w:br/>
      </w:r>
      <w:r>
        <w:rPr>
          <w:rFonts w:ascii="Consolas" w:hAnsi="Consolas"/>
          <w:sz w:val="14"/>
        </w:rPr>
        <w:t xml:space="preserve">  - get_history_window</w:t>
        <w:br/>
      </w:r>
      <w:r>
        <w:rPr>
          <w:rFonts w:ascii="Consolas" w:hAnsi="Consolas"/>
          <w:sz w:val="14"/>
        </w:rPr>
        <w:t xml:space="preserve">  - get_events_timeline</w:t>
        <w:br/>
      </w:r>
      <w:r>
        <w:rPr>
          <w:rFonts w:ascii="Consolas" w:hAnsi="Consolas"/>
          <w:sz w:val="14"/>
        </w:rPr>
        <w:t xml:space="preserve">  - calculate_operating_point</w:t>
        <w:br/>
      </w:r>
      <w:r>
        <w:rPr>
          <w:rFonts w:ascii="Consolas" w:hAnsi="Consolas"/>
          <w:sz w:val="14"/>
        </w:rPr>
        <w:t xml:space="preserve">  - knowledge.search_faults</w:t>
        <w:br/>
      </w:r>
      <w:r>
        <w:rPr>
          <w:rFonts w:ascii="Consolas" w:hAnsi="Consolas"/>
          <w:sz w:val="14"/>
        </w:rPr>
        <w:t xml:space="preserve">  - case.search_similar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allowed_specialists:</w:t>
        <w:br/>
      </w:r>
      <w:r>
        <w:rPr>
          <w:rFonts w:ascii="Consolas" w:hAnsi="Consolas"/>
          <w:sz w:val="14"/>
        </w:rPr>
        <w:t xml:space="preserve">  - well_performance</w:t>
        <w:br/>
      </w:r>
      <w:r>
        <w:rPr>
          <w:rFonts w:ascii="Consolas" w:hAnsi="Consolas"/>
          <w:sz w:val="14"/>
        </w:rPr>
        <w:t xml:space="preserve">  - reliability</w:t>
        <w:br/>
      </w:r>
      <w:r>
        <w:rPr>
          <w:rFonts w:ascii="Consolas" w:hAnsi="Consolas"/>
          <w:sz w:val="14"/>
        </w:rPr>
        <w:t xml:space="preserve">  - knowledge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safety:</w:t>
        <w:br/>
      </w:r>
      <w:r>
        <w:rPr>
          <w:rFonts w:ascii="Consolas" w:hAnsi="Consolas"/>
          <w:sz w:val="14"/>
        </w:rPr>
        <w:t xml:space="preserve">  advisory_only: true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success_criteria:</w:t>
        <w:br/>
      </w:r>
      <w:r>
        <w:rPr>
          <w:rFonts w:ascii="Consolas" w:hAnsi="Consolas"/>
          <w:sz w:val="14"/>
        </w:rPr>
        <w:t xml:space="preserve">  - ranked hypotheses</w:t>
        <w:br/>
      </w:r>
      <w:r>
        <w:rPr>
          <w:rFonts w:ascii="Consolas" w:hAnsi="Consolas"/>
          <w:sz w:val="14"/>
        </w:rPr>
        <w:t xml:space="preserve">  - evidence cited</w:t>
        <w:br/>
      </w:r>
      <w:r>
        <w:rPr>
          <w:rFonts w:ascii="Consolas" w:hAnsi="Consolas"/>
          <w:sz w:val="14"/>
        </w:rPr>
        <w:t xml:space="preserve">  - contradictions surfaced</w:t>
        <w:br/>
      </w:r>
      <w:r>
        <w:rPr>
          <w:rFonts w:ascii="Consolas" w:hAnsi="Consolas"/>
          <w:sz w:val="14"/>
        </w:rPr>
        <w:t xml:space="preserve">  - verification steps provided</w:t>
        <w:br/>
      </w:r>
    </w:p>
    <w:p/>
    <w:p>
      <w:pPr>
        <w:pStyle w:val="Heading1"/>
      </w:pPr>
      <w:r>
        <w:t>28. Phase 4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Pass condition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Registry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All approved Level-1 and Level-2 objectives versioned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Guideline mock-query set routes correctly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 integration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Objectives resolve asset IDs through service/tool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Signal mapping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 signals map to canonical telemetry tags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Data quality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Missing/stale/bad data causes bounded behavior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KB integration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Objective-specific KB requirements retrieve successfully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Tool mapping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Required/optional tool sets defined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Specialist mapping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Allowed specialists defined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Forbidden actions are encoded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Verification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Material objectives have verification criteria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Outcome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Outcome schema exists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Simulator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At least one objective completes end-to-end against simulator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Ground truth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Scenario labels remain hidden from diagnostic reasoning path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Traceability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Objective → tool → evidence contract is auditable</w:t>
            </w:r>
          </w:p>
        </w:tc>
      </w:tr>
    </w:tbl>
    <w:p/>
    <w:p>
      <w:pPr>
        <w:pStyle w:val="Heading1"/>
      </w:pPr>
      <w:r>
        <w:t>29. Phase 4 Definition of Done</w:t>
      </w:r>
    </w:p>
    <w:p>
      <w:pPr>
        <w:pStyle w:val="ListBullet"/>
        <w:spacing w:after="20"/>
      </w:pPr>
      <w:r>
        <w:t>Objective architecture is frozen as Level-1 Strategic → Level-2 Operational → User Intent/Query → Execution.</w:t>
      </w:r>
    </w:p>
    <w:p>
      <w:pPr>
        <w:pStyle w:val="ListBullet"/>
        <w:spacing w:after="20"/>
      </w:pPr>
      <w:r>
        <w:t>Every Level-2 objective has a machine-readable registry entry.</w:t>
      </w:r>
    </w:p>
    <w:p>
      <w:pPr>
        <w:pStyle w:val="ListBullet"/>
        <w:spacing w:after="20"/>
      </w:pPr>
      <w:r>
        <w:t>Every objective explicitly declares context, evidence, tools, specialists, models, safety and success criteria.</w:t>
      </w:r>
    </w:p>
    <w:p>
      <w:pPr>
        <w:pStyle w:val="ListBullet"/>
        <w:spacing w:after="20"/>
      </w:pPr>
      <w:r>
        <w:t>Asset Context is consumed through the Asset Context Service, not hard-coded files.</w:t>
      </w:r>
    </w:p>
    <w:p>
      <w:pPr>
        <w:pStyle w:val="ListBullet"/>
        <w:spacing w:after="20"/>
      </w:pPr>
      <w:r>
        <w:t>The current simulator tag/fault artifacts are usable without changing the future production schema.</w:t>
      </w:r>
    </w:p>
    <w:p>
      <w:pPr>
        <w:pStyle w:val="ListBullet"/>
        <w:spacing w:after="20"/>
      </w:pPr>
      <w:r>
        <w:t>Routing is benchmarked against the guideline question/playbook set.</w:t>
      </w:r>
    </w:p>
    <w:p>
      <w:pPr>
        <w:pStyle w:val="ListBullet"/>
        <w:spacing w:after="20"/>
      </w:pPr>
      <w:r>
        <w:t>Insufficient-data and conflict scenarios are explicitly tested.</w:t>
      </w:r>
    </w:p>
    <w:p>
      <w:pPr>
        <w:pStyle w:val="ListBullet"/>
        <w:spacing w:after="20"/>
      </w:pPr>
      <w:r>
        <w:t>Simulator ground truth is prevented from leaking into the Agent's diagnostic context.</w:t>
      </w:r>
    </w:p>
    <w:p>
      <w:pPr>
        <w:pStyle w:val="ListBullet"/>
        <w:spacing w:after="20"/>
      </w:pPr>
      <w:r>
        <w:t>Phase 5 can begin without redefining the objective/tool boundary.</w:t>
      </w:r>
    </w:p>
    <w:p>
      <w:pPr>
        <w:pStyle w:val="Heading1"/>
      </w:pPr>
      <w:r>
        <w:t>30. What Phase 4 Hands to Phase 5</w:t>
      </w:r>
    </w:p>
    <w:p>
      <w:pPr>
        <w:ind w:left="259" w:right="259"/>
      </w:pPr>
      <w:r>
        <w:rPr>
          <w:rFonts w:ascii="Consolas" w:hAnsi="Consolas"/>
          <w:sz w:val="14"/>
        </w:rPr>
        <w:t>PHASE 4 OUTPUT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 xml:space="preserve">     +--&gt; Objective Registry v1</w:t>
        <w:br/>
      </w:r>
      <w:r>
        <w:rPr>
          <w:rFonts w:ascii="Consolas" w:hAnsi="Consolas"/>
          <w:sz w:val="14"/>
        </w:rPr>
        <w:t xml:space="preserve">     +--&gt; Intent Router v1</w:t>
        <w:br/>
      </w:r>
      <w:r>
        <w:rPr>
          <w:rFonts w:ascii="Consolas" w:hAnsi="Consolas"/>
          <w:sz w:val="14"/>
        </w:rPr>
        <w:t xml:space="preserve">     +--&gt; Objective → Context Matrix</w:t>
        <w:br/>
      </w:r>
      <w:r>
        <w:rPr>
          <w:rFonts w:ascii="Consolas" w:hAnsi="Consolas"/>
          <w:sz w:val="14"/>
        </w:rPr>
        <w:t xml:space="preserve">     +--&gt; Objective → Tool Matrix</w:t>
        <w:br/>
      </w:r>
      <w:r>
        <w:rPr>
          <w:rFonts w:ascii="Consolas" w:hAnsi="Consolas"/>
          <w:sz w:val="14"/>
        </w:rPr>
        <w:t xml:space="preserve">     +--&gt; Objective → Specialist Matrix</w:t>
        <w:br/>
      </w:r>
      <w:r>
        <w:rPr>
          <w:rFonts w:ascii="Consolas" w:hAnsi="Consolas"/>
          <w:sz w:val="14"/>
        </w:rPr>
        <w:t xml:space="preserve">     +--&gt; Objective → KB/Authority Matrix</w:t>
        <w:br/>
      </w:r>
      <w:r>
        <w:rPr>
          <w:rFonts w:ascii="Consolas" w:hAnsi="Consolas"/>
          <w:sz w:val="14"/>
        </w:rPr>
        <w:t xml:space="preserve">     +--&gt; Objective → Safety Matrix</w:t>
        <w:br/>
      </w:r>
      <w:r>
        <w:rPr>
          <w:rFonts w:ascii="Consolas" w:hAnsi="Consolas"/>
          <w:sz w:val="14"/>
        </w:rPr>
        <w:t xml:space="preserve">     +--&gt; Objective → Verification/Outcome Matrix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 xml:space="preserve">     ↓</w:t>
        <w:br/>
      </w:r>
      <w:r>
        <w:rPr>
          <w:rFonts w:ascii="Consolas" w:hAnsi="Consolas"/>
          <w:sz w:val="14"/>
        </w:rPr>
        <w:t>PHASE 5</w:t>
        <w:br/>
      </w:r>
      <w:r>
        <w:rPr>
          <w:rFonts w:ascii="Consolas" w:hAnsi="Consolas"/>
          <w:sz w:val="14"/>
        </w:rPr>
        <w:t>Shared Tool Registry + Tool Implementations</w:t>
        <w:br/>
      </w:r>
    </w:p>
    <w:p/>
    <w:p>
      <w:pPr>
        <w:pStyle w:val="Heading1"/>
      </w:pPr>
      <w:r>
        <w:t>31. Required Change Summary — Phase 1 to Phase 3</w:t>
      </w:r>
    </w:p>
    <w:p>
      <w:pPr>
        <w:spacing w:after="80"/>
        <w:jc w:val="left"/>
      </w:pPr>
      <w:r>
        <w:rPr>
          <w:b w:val="0"/>
          <w:i w:val="0"/>
        </w:rPr>
        <w:t>No major architectural redesign is required. The current sequence remains valid. The required changes are boundary refinements:</w:t>
      </w:r>
    </w:p>
    <w:p>
      <w:pPr>
        <w:pStyle w:val="ListBullet"/>
        <w:spacing w:after="20"/>
      </w:pPr>
      <w:r>
        <w:t>Phase 1: promote Objective Registry and Intent Router to explicit first-class architecture components with their own contracts/owner.</w:t>
      </w:r>
    </w:p>
    <w:p>
      <w:pPr>
        <w:pStyle w:val="ListBullet"/>
        <w:spacing w:after="20"/>
      </w:pPr>
      <w:r>
        <w:t>Phase 2: ensure Asset Context and Telemetry services expose the exact fields Phase 4 needs, including missing-data and QoD semantics.</w:t>
      </w:r>
    </w:p>
    <w:p>
      <w:pPr>
        <w:pStyle w:val="ListBullet"/>
        <w:spacing w:after="20"/>
      </w:pPr>
      <w:r>
        <w:t>Phase 2: preserve simulator ground-truth fields internally but exclude them from Agent diagnostic context.</w:t>
      </w:r>
    </w:p>
    <w:p>
      <w:pPr>
        <w:pStyle w:val="ListBullet"/>
        <w:spacing w:after="20"/>
      </w:pPr>
      <w:r>
        <w:t>Phase 3: keep objectives out of ordinary RAG; store objective definitions as structured configuration/control-plane data.</w:t>
      </w:r>
    </w:p>
    <w:p>
      <w:pPr>
        <w:pStyle w:val="ListBullet"/>
        <w:spacing w:after="20"/>
      </w:pPr>
      <w:r>
        <w:t>Phase 3: keep simulator fault catalogue separate from validated structured fault knowledge, linked by IDs where appropriate.</w:t>
      </w:r>
    </w:p>
    <w:p>
      <w:pPr>
        <w:pStyle w:val="ListBullet"/>
        <w:spacing w:after="20"/>
      </w:pPr>
      <w:r>
        <w:t>No need to rebuild the completed KB or the rich Asset Context seed; Phase 4 should consume them through their service contracts.</w:t>
      </w:r>
    </w:p>
    <w:p>
      <w:pPr>
        <w:pStyle w:val="Heading1"/>
      </w:pPr>
      <w:r>
        <w:t>32. Final Recommended Immediate Sequence</w:t>
      </w:r>
    </w:p>
    <w:p>
      <w:pPr>
        <w:ind w:left="259" w:right="259"/>
      </w:pPr>
      <w:r>
        <w:rPr>
          <w:rFonts w:ascii="Consolas" w:hAnsi="Consolas"/>
          <w:sz w:val="14"/>
        </w:rPr>
        <w:t>1. Freeze Objective Registry schema</w:t>
        <w:br/>
      </w:r>
      <w:r>
        <w:rPr>
          <w:rFonts w:ascii="Consolas" w:hAnsi="Consolas"/>
          <w:sz w:val="14"/>
        </w:rPr>
        <w:t>2. Load current O1–O6</w:t>
        <w:br/>
      </w:r>
      <w:r>
        <w:rPr>
          <w:rFonts w:ascii="Consolas" w:hAnsi="Consolas"/>
          <w:sz w:val="14"/>
        </w:rPr>
        <w:t>3. Load Level-2 operational catalogue</w:t>
        <w:br/>
      </w:r>
      <w:r>
        <w:rPr>
          <w:rFonts w:ascii="Consolas" w:hAnsi="Consolas"/>
          <w:sz w:val="14"/>
        </w:rPr>
        <w:t>4. Build objective→context matrix</w:t>
        <w:br/>
      </w:r>
      <w:r>
        <w:rPr>
          <w:rFonts w:ascii="Consolas" w:hAnsi="Consolas"/>
          <w:sz w:val="14"/>
        </w:rPr>
        <w:t>5. Build objective→tool matrix</w:t>
        <w:br/>
      </w:r>
      <w:r>
        <w:rPr>
          <w:rFonts w:ascii="Consolas" w:hAnsi="Consolas"/>
          <w:sz w:val="14"/>
        </w:rPr>
        <w:t>6. Build objective→specialist matrix</w:t>
        <w:br/>
      </w:r>
      <w:r>
        <w:rPr>
          <w:rFonts w:ascii="Consolas" w:hAnsi="Consolas"/>
          <w:sz w:val="14"/>
        </w:rPr>
        <w:t>7. Build objective→KB/authority matrix</w:t>
        <w:br/>
      </w:r>
      <w:r>
        <w:rPr>
          <w:rFonts w:ascii="Consolas" w:hAnsi="Consolas"/>
          <w:sz w:val="14"/>
        </w:rPr>
        <w:t>8. Build intent→objective routing examples</w:t>
        <w:br/>
      </w:r>
      <w:r>
        <w:rPr>
          <w:rFonts w:ascii="Consolas" w:hAnsi="Consolas"/>
          <w:sz w:val="14"/>
        </w:rPr>
        <w:t>9. Implement router</w:t>
        <w:br/>
      </w:r>
      <w:r>
        <w:rPr>
          <w:rFonts w:ascii="Consolas" w:hAnsi="Consolas"/>
          <w:sz w:val="14"/>
        </w:rPr>
        <w:t>10. Connect Asset Context service</w:t>
        <w:br/>
      </w:r>
      <w:r>
        <w:rPr>
          <w:rFonts w:ascii="Consolas" w:hAnsi="Consolas"/>
          <w:sz w:val="14"/>
        </w:rPr>
        <w:t>11. Connect current simulator telemetry contract</w:t>
        <w:br/>
      </w:r>
      <w:r>
        <w:rPr>
          <w:rFonts w:ascii="Consolas" w:hAnsi="Consolas"/>
          <w:sz w:val="14"/>
        </w:rPr>
        <w:t>12. Add data-quality gates</w:t>
        <w:br/>
      </w:r>
      <w:r>
        <w:rPr>
          <w:rFonts w:ascii="Consolas" w:hAnsi="Consolas"/>
          <w:sz w:val="14"/>
        </w:rPr>
        <w:t>13. Build one end-to-end workflow:</w:t>
        <w:br/>
      </w:r>
      <w:r>
        <w:rPr>
          <w:rFonts w:ascii="Consolas" w:hAnsi="Consolas"/>
          <w:sz w:val="14"/>
        </w:rPr>
        <w:t xml:space="preserve">       OP02 Production Decline / RCA</w:t>
        <w:br/>
      </w:r>
      <w:r>
        <w:rPr>
          <w:rFonts w:ascii="Consolas" w:hAnsi="Consolas"/>
          <w:sz w:val="14"/>
        </w:rPr>
        <w:t>14. Benchmark against mock questions</w:t>
        <w:br/>
      </w:r>
      <w:r>
        <w:rPr>
          <w:rFonts w:ascii="Consolas" w:hAnsi="Consolas"/>
          <w:sz w:val="14"/>
        </w:rPr>
        <w:t>15. Fix Phase 1/2/3 boundary gaps</w:t>
        <w:br/>
      </w:r>
      <w:r>
        <w:rPr>
          <w:rFonts w:ascii="Consolas" w:hAnsi="Consolas"/>
          <w:sz w:val="14"/>
        </w:rPr>
        <w:t>16. Freeze Objective Registry v1</w:t>
        <w:br/>
      </w:r>
      <w:r>
        <w:rPr>
          <w:rFonts w:ascii="Consolas" w:hAnsi="Consolas"/>
          <w:sz w:val="14"/>
        </w:rPr>
        <w:t>17. Start Phase 5 Tool Layer</w:t>
        <w:br/>
      </w:r>
    </w:p>
    <w:p/>
    <w:p>
      <w:pPr>
        <w:pStyle w:val="Heading1"/>
      </w:pPr>
      <w:r>
        <w:t>33. Source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Design 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Guidelines.pdf basis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Six strategic objectives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§2.1–§2.6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Evidence precedence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§3.1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Asset context required before operating answers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§6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Data quality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§7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Engineering tool layer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§8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Knowledge/retrieval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§10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ML services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§11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Question/query handling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§22.1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Mock question set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Appendix A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Tool/service contracts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Appendix B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Advisory schema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Appendix C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Multi-agent roles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§13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Proactive/event workflow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§14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Safety boundary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Continuous learning/outcomes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§16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4"/>
              </w:rPr>
              <w:t>Validation/DoD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4"/>
              </w:rPr>
              <w:t>§21–§22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Technology choices such as LangGraph, FastAPI and the exact routing classifier remain implementation recommendations. The guideline defines the required behavior and architectural responsibilities, not those specific frameworks.</w:t>
      </w:r>
    </w:p>
    <w:p>
      <w:pPr>
        <w:pStyle w:val="Heading1"/>
      </w:pPr>
      <w:r>
        <w:t>34. Final Decision</w:t>
      </w:r>
    </w:p>
    <w:p>
      <w:pPr>
        <w:spacing w:after="80"/>
        <w:jc w:val="left"/>
      </w:pPr>
      <w:r>
        <w:rPr>
          <w:b w:val="0"/>
          <w:i w:val="0"/>
        </w:rPr>
        <w:t>Phase 4 is the **control-plane definition of Agent behavior**. Phase 3 taught the system what knowledge exists; Asset Context establishes what asset is being discussed; Phase 4 determines what workflow the Agent should execute against that context.</w:t>
      </w:r>
    </w:p>
    <w:p>
      <w:pPr>
        <w:spacing w:after="80"/>
        <w:jc w:val="left"/>
      </w:pPr>
      <w:r>
        <w:rPr>
          <w:b w:val="0"/>
          <w:i w:val="0"/>
        </w:rPr>
        <w:t>The phase therefore connects the artifacts you have already built without mixing their responsibilities:</w:t>
      </w:r>
    </w:p>
    <w:p>
      <w:pPr>
        <w:ind w:left="259" w:right="259"/>
      </w:pPr>
      <w:r>
        <w:rPr>
          <w:rFonts w:ascii="Consolas" w:hAnsi="Consolas"/>
          <w:sz w:val="14"/>
        </w:rPr>
        <w:t>Asset Context  →  "Which ESP / what configuration?"</w:t>
        <w:br/>
      </w:r>
      <w:r>
        <w:rPr>
          <w:rFonts w:ascii="Consolas" w:hAnsi="Consolas"/>
          <w:sz w:val="14"/>
        </w:rPr>
        <w:t>Telemetry      →  "What is happening now?"</w:t>
        <w:br/>
      </w:r>
      <w:r>
        <w:rPr>
          <w:rFonts w:ascii="Consolas" w:hAnsi="Consolas"/>
          <w:sz w:val="14"/>
        </w:rPr>
        <w:t>KB             →  "What approved knowledge applies?"</w:t>
        <w:br/>
      </w:r>
      <w:r>
        <w:rPr>
          <w:rFonts w:ascii="Consolas" w:hAnsi="Consolas"/>
          <w:sz w:val="14"/>
        </w:rPr>
        <w:t>Objective      →  "What workflow are we trying to execute?"</w:t>
        <w:br/>
      </w:r>
      <w:r>
        <w:rPr>
          <w:rFonts w:ascii="Consolas" w:hAnsi="Consolas"/>
          <w:sz w:val="14"/>
        </w:rPr>
        <w:t>Tools          →  "What operations can we perform?"</w:t>
        <w:br/>
      </w:r>
      <w:r>
        <w:rPr>
          <w:rFonts w:ascii="Consolas" w:hAnsi="Consolas"/>
          <w:sz w:val="14"/>
        </w:rPr>
        <w:t>Specialists    →  "Who reasons over which domain?"</w:t>
        <w:br/>
      </w:r>
      <w:r>
        <w:rPr>
          <w:rFonts w:ascii="Consolas" w:hAnsi="Consolas"/>
          <w:sz w:val="14"/>
        </w:rPr>
        <w:t>Evidence Pack  →  "What evidence supports the conclusion?"</w:t>
        <w:br/>
      </w:r>
      <w:r>
        <w:rPr>
          <w:rFonts w:ascii="Consolas" w:hAnsi="Consolas"/>
          <w:sz w:val="14"/>
        </w:rPr>
        <w:t>LLM            →  "How do we synthesize/explain it?"</w:t>
        <w:br/>
      </w:r>
    </w:p>
    <w:p/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Phase 4 Objective &amp; Workflow Layer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