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left"/>
        <w:rPr>
          <w:rFonts w:hint="default"/>
          <w:sz w:val="24"/>
        </w:rPr>
      </w:pPr>
      <w:bookmarkStart w:id="4" w:name="_GoBack"/>
      <w:bookmarkEnd w:id="4"/>
      <w:bookmarkStart w:id="0" w:name="page1"/>
      <w:bookmarkEnd w:id="0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b/>
          <w:sz w:val="34"/>
        </w:rPr>
        <w:t>Programming Item-Item Collaborative Filtering</w:t>
      </w:r>
    </w:p>
    <w:p>
      <w:pPr>
        <w:spacing w:beforeLines="0" w:afterLines="0" w:line="397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5" w:lineRule="auto"/>
        <w:ind w:right="20" w:firstLine="7"/>
        <w:rPr>
          <w:rFonts w:hint="default"/>
          <w:sz w:val="24"/>
        </w:rPr>
      </w:pPr>
      <w:r>
        <w:rPr>
          <w:rFonts w:hint="default" w:ascii="Arial" w:hAnsi="Arial"/>
          <w:sz w:val="24"/>
        </w:rPr>
        <w:t>In this assignment, you will create a simple implementation of item-item collaborative filtering. Note that LensKit already has an implementation of item-item that is different from what we’re asking you to build; do not try to copy that implementation as it will not produce the correct results for this assignment.</w:t>
      </w:r>
    </w:p>
    <w:p>
      <w:pPr>
        <w:spacing w:beforeLines="0" w:afterLines="0" w:line="127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4" w:lineRule="auto"/>
        <w:ind w:right="20" w:hanging="7"/>
        <w:rPr>
          <w:rFonts w:hint="default"/>
          <w:sz w:val="24"/>
        </w:rPr>
      </w:pPr>
      <w:r>
        <w:rPr>
          <w:rFonts w:hint="default" w:ascii="Arial" w:hAnsi="Arial"/>
          <w:sz w:val="24"/>
        </w:rPr>
        <w:t>The deliverable for this assignment is your code, which we will test in the online grading infrastructure.</w:t>
      </w:r>
    </w:p>
    <w:p>
      <w:pPr>
        <w:spacing w:beforeLines="0" w:afterLines="0" w:line="115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5" w:lineRule="auto"/>
        <w:ind w:firstLine="7"/>
        <w:rPr>
          <w:rFonts w:hint="default"/>
          <w:sz w:val="24"/>
        </w:rPr>
      </w:pPr>
      <w:r>
        <w:rPr>
          <w:rFonts w:hint="default" w:ascii="Arial" w:hAnsi="Arial"/>
          <w:sz w:val="24"/>
        </w:rPr>
        <w:t>Start by downloading the project template. This is a Gradle project; you can import it into your IDE directly (IntelliJ users can open the build.gradle file as a project). This contains files for all the code you need to implement, along with the Gradle files needed to build, run, and evaluate.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19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9"/>
        </w:rPr>
        <w:t>Downloads and Resources</w:t>
      </w:r>
    </w:p>
    <w:p>
      <w:pPr>
        <w:spacing w:beforeLines="0" w:afterLines="0" w:line="310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580"/>
          <w:tab w:val="clear" w:pos="720"/>
        </w:tabs>
        <w:overflowPunct w:val="0"/>
        <w:spacing w:beforeLines="0" w:afterLines="0"/>
        <w:ind w:left="58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Project template (on Coursera))</w:t>
      </w:r>
    </w:p>
    <w:p>
      <w:pPr>
        <w:spacing w:beforeLines="0" w:afterLines="0" w:line="14" w:lineRule="exact"/>
        <w:jc w:val="left"/>
        <w:rPr>
          <w:rFonts w:hint="default" w:ascii="Arial" w:hAnsi="Arial"/>
          <w:sz w:val="24"/>
        </w:rPr>
      </w:pPr>
    </w:p>
    <w:p>
      <w:pPr>
        <w:numPr>
          <w:ilvl w:val="0"/>
          <w:numId w:val="1"/>
        </w:numPr>
        <w:tabs>
          <w:tab w:val="left" w:pos="580"/>
          <w:tab w:val="clear" w:pos="720"/>
        </w:tabs>
        <w:overflowPunct w:val="0"/>
        <w:spacing w:beforeLines="0" w:afterLines="0"/>
        <w:ind w:left="58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fldChar w:fldCharType="begin"/>
      </w:r>
      <w:r>
        <w:rPr>
          <w:rFonts w:hint="default" w:ascii="Arial" w:hAnsi="Arial"/>
          <w:sz w:val="24"/>
        </w:rPr>
        <w:instrText xml:space="preserve">HYPERLINK "http://mooc.lenskit.org" </w:instrText>
      </w:r>
      <w:r>
        <w:rPr>
          <w:rFonts w:hint="default" w:ascii="Arial" w:hAnsi="Arial"/>
          <w:sz w:val="24"/>
        </w:rPr>
        <w:fldChar w:fldCharType="separate"/>
      </w:r>
      <w:r>
        <w:rPr>
          <w:rFonts w:hint="default" w:ascii="Arial" w:hAnsi="Arial"/>
          <w:sz w:val="24"/>
        </w:rPr>
        <w:t>LensKit for Teaching website</w:t>
      </w:r>
      <w:r>
        <w:rPr>
          <w:rFonts w:hint="default" w:ascii="Arial" w:hAnsi="Arial"/>
          <w:sz w:val="24"/>
        </w:rPr>
        <w:fldChar w:fldCharType="end"/>
      </w:r>
    </w:p>
    <w:p>
      <w:pPr>
        <w:spacing w:beforeLines="0" w:afterLines="0" w:line="13" w:lineRule="exact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tabs>
          <w:tab w:val="left" w:pos="595"/>
          <w:tab w:val="clear" w:pos="720"/>
        </w:tabs>
        <w:overflowPunct w:val="0"/>
        <w:spacing w:beforeLines="0" w:afterLines="0" w:line="392" w:lineRule="auto"/>
        <w:ind w:left="0" w:right="6000" w:firstLine="323"/>
        <w:rPr>
          <w:rFonts w:hint="default" w:ascii="Arial" w:hAnsi="Arial"/>
          <w:sz w:val="23"/>
        </w:rPr>
      </w:pPr>
      <w:r>
        <w:rPr>
          <w:rFonts w:hint="default" w:ascii="Arial" w:hAnsi="Arial"/>
          <w:sz w:val="23"/>
        </w:rPr>
        <w:fldChar w:fldCharType="begin"/>
      </w:r>
      <w:r>
        <w:rPr>
          <w:rFonts w:hint="default" w:ascii="Arial" w:hAnsi="Arial"/>
          <w:sz w:val="23"/>
        </w:rPr>
        <w:instrText xml:space="preserve">HYPERLINK "http://mooc.lenskit.org/assignments/ii/javadoc/" </w:instrText>
      </w:r>
      <w:r>
        <w:rPr>
          <w:rFonts w:hint="default" w:ascii="Arial" w:hAnsi="Arial"/>
          <w:sz w:val="23"/>
        </w:rPr>
        <w:fldChar w:fldCharType="separate"/>
      </w:r>
      <w:r>
        <w:rPr>
          <w:rFonts w:hint="default" w:ascii="Arial" w:hAnsi="Arial"/>
          <w:sz w:val="23"/>
        </w:rPr>
        <w:t>JavaDoc for included code</w:t>
      </w:r>
      <w:r>
        <w:rPr>
          <w:rFonts w:hint="default" w:ascii="Arial" w:hAnsi="Arial"/>
          <w:sz w:val="23"/>
        </w:rPr>
        <w:fldChar w:fldCharType="end"/>
      </w:r>
      <w:r>
        <w:rPr>
          <w:rFonts w:hint="default" w:ascii="Arial" w:hAnsi="Arial"/>
          <w:sz w:val="23"/>
        </w:rPr>
        <w:t xml:space="preserve"> Additionally, you will need:</w:t>
      </w:r>
    </w:p>
    <w:p>
      <w:pPr>
        <w:numPr>
          <w:ilvl w:val="0"/>
          <w:numId w:val="2"/>
        </w:numPr>
        <w:tabs>
          <w:tab w:val="left" w:pos="588"/>
          <w:tab w:val="clear" w:pos="720"/>
        </w:tabs>
        <w:overflowPunct w:val="0"/>
        <w:spacing w:beforeLines="0" w:afterLines="0" w:line="252" w:lineRule="auto"/>
        <w:ind w:left="580" w:right="2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fldChar w:fldCharType="begin"/>
      </w:r>
      <w:r>
        <w:rPr>
          <w:rFonts w:hint="default" w:ascii="Arial" w:hAnsi="Arial"/>
          <w:sz w:val="24"/>
        </w:rPr>
        <w:instrText xml:space="preserve">HYPERLINK "http://java.oracle.com" </w:instrText>
      </w:r>
      <w:r>
        <w:rPr>
          <w:rFonts w:hint="default" w:ascii="Arial" w:hAnsi="Arial"/>
          <w:sz w:val="24"/>
        </w:rPr>
        <w:fldChar w:fldCharType="separate"/>
      </w:r>
      <w:r>
        <w:rPr>
          <w:rFonts w:hint="default" w:ascii="Arial" w:hAnsi="Arial"/>
          <w:sz w:val="24"/>
        </w:rPr>
        <w:t xml:space="preserve">Java </w:t>
      </w:r>
      <w:r>
        <w:rPr>
          <w:rFonts w:hint="default" w:ascii="Arial" w:hAnsi="Arial"/>
          <w:sz w:val="24"/>
        </w:rPr>
        <w:fldChar w:fldCharType="end"/>
      </w:r>
      <w:r>
        <w:rPr>
          <w:rFonts w:hint="default" w:ascii="Arial" w:hAnsi="Arial"/>
          <w:sz w:val="24"/>
        </w:rPr>
        <w:t>— download the Java 8 JDK. On Linux, install the OpenJDK ‘devel’ package (you will need the devel package to have the compiler).</w:t>
      </w:r>
    </w:p>
    <w:p>
      <w:pPr>
        <w:numPr>
          <w:ilvl w:val="0"/>
          <w:numId w:val="2"/>
        </w:numPr>
        <w:tabs>
          <w:tab w:val="left" w:pos="580"/>
          <w:tab w:val="clear" w:pos="720"/>
        </w:tabs>
        <w:overflowPunct w:val="0"/>
        <w:spacing w:beforeLines="0" w:afterLines="0"/>
        <w:ind w:left="58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 development environment.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4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9"/>
        </w:rPr>
        <w:t>Implementing Item-Item Collaborative Filtering</w:t>
      </w:r>
    </w:p>
    <w:p>
      <w:pPr>
        <w:spacing w:beforeLines="0" w:afterLines="0" w:line="31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Your task is to write the missing pieces of the following classes:</w:t>
      </w:r>
    </w:p>
    <w:p>
      <w:pPr>
        <w:spacing w:beforeLines="0" w:afterLines="0" w:line="157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3" w:lineRule="auto"/>
        <w:ind w:right="100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 xml:space="preserve">SimpleItemItemModelBuilder </w:t>
      </w:r>
      <w:r>
        <w:rPr>
          <w:rFonts w:hint="default" w:ascii="Arial" w:hAnsi="Arial"/>
          <w:sz w:val="23"/>
        </w:rPr>
        <w:t>Builds the item-item model from the rating data</w:t>
      </w:r>
      <w:r>
        <w:rPr>
          <w:rFonts w:hint="default" w:ascii="Arial" w:hAnsi="Arial"/>
          <w:sz w:val="22"/>
        </w:rPr>
        <w:t xml:space="preserve"> SimpleItemItemScorer </w:t>
      </w:r>
      <w:r>
        <w:rPr>
          <w:rFonts w:hint="default" w:ascii="Arial" w:hAnsi="Arial"/>
          <w:sz w:val="23"/>
        </w:rPr>
        <w:t>Scores items with item-item collaborative filtering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sz w:val="22"/>
        </w:rPr>
        <w:t xml:space="preserve">SimpleItemBasedItemScorer </w:t>
      </w:r>
      <w:r>
        <w:rPr>
          <w:rFonts w:hint="default" w:ascii="Arial" w:hAnsi="Arial"/>
          <w:sz w:val="23"/>
        </w:rPr>
        <w:t>Finds similar items</w:t>
      </w:r>
    </w:p>
    <w:p>
      <w:pPr>
        <w:spacing w:beforeLines="0" w:afterLines="0" w:line="167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4" w:lineRule="auto"/>
        <w:ind w:right="20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The primary component of this assignment is your implementation of item-item CF. The provided </w:t>
      </w:r>
      <w:r>
        <w:rPr>
          <w:rFonts w:hint="default" w:ascii="Arial" w:hAnsi="Arial"/>
          <w:sz w:val="22"/>
        </w:rPr>
        <w:t>SimpleItemItemModel</w:t>
      </w:r>
      <w:r>
        <w:rPr>
          <w:rFonts w:hint="default" w:ascii="Arial" w:hAnsi="Arial"/>
          <w:sz w:val="24"/>
        </w:rPr>
        <w:t xml:space="preserve"> class stores the precomputed similarity matrix.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8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4"/>
        </w:rPr>
        <w:t>Computing Similarities</w:t>
      </w:r>
    </w:p>
    <w:p>
      <w:pPr>
        <w:spacing w:beforeLines="0" w:afterLines="0" w:line="324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7" w:lineRule="auto"/>
        <w:ind w:right="20" w:hanging="7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The </w:t>
      </w:r>
      <w:r>
        <w:rPr>
          <w:rFonts w:hint="default" w:ascii="Arial" w:hAnsi="Arial"/>
          <w:sz w:val="22"/>
        </w:rPr>
        <w:t>SimpleItemItemModelBuilder</w:t>
      </w:r>
      <w:r>
        <w:rPr>
          <w:rFonts w:hint="default" w:ascii="Arial" w:hAnsi="Arial"/>
          <w:sz w:val="24"/>
        </w:rPr>
        <w:t xml:space="preserve"> class computes the similarities between items and stores them in the model. It also needs to create a vector mapping each item ID to its mean rating, for use by the item scorer. Use the following configuration decisions: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366" w:right="1420" w:bottom="549" w:left="1440" w:header="720" w:footer="720" w:gutter="0"/>
          <w:lnNumType w:countBy="0" w:distance="360"/>
          <w:cols w:equalWidth="0" w:num="1">
            <w:col w:w="9380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48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1"/>
        </w:rPr>
        <w:t>1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366" w:right="6060" w:bottom="549" w:left="6060" w:header="720" w:footer="720" w:gutter="0"/>
          <w:lnNumType w:countBy="0" w:distance="360"/>
          <w:cols w:equalWidth="0" w:num="1">
            <w:col w:w="9380"/>
          </w:cols>
        </w:sectPr>
      </w:pPr>
    </w:p>
    <w:p>
      <w:pPr>
        <w:spacing w:beforeLines="0" w:afterLines="0" w:line="14" w:lineRule="exact"/>
        <w:jc w:val="left"/>
        <w:rPr>
          <w:rFonts w:hint="default"/>
          <w:sz w:val="24"/>
        </w:rPr>
      </w:pPr>
      <w:bookmarkStart w:id="1" w:name="page2"/>
      <w:bookmarkEnd w:id="1"/>
    </w:p>
    <w:p>
      <w:pPr>
        <w:numPr>
          <w:ilvl w:val="0"/>
          <w:numId w:val="3"/>
        </w:numPr>
        <w:tabs>
          <w:tab w:val="left" w:pos="580"/>
          <w:tab w:val="clear" w:pos="720"/>
        </w:tabs>
        <w:overflowPunct w:val="0"/>
        <w:spacing w:beforeLines="0" w:afterLines="0" w:line="252" w:lineRule="auto"/>
        <w:ind w:left="580" w:right="144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 xml:space="preserve">Normalize each item rating vector by subtracting the </w:t>
      </w:r>
      <w:r>
        <w:rPr>
          <w:rFonts w:hint="default" w:ascii="Arial" w:hAnsi="Arial"/>
          <w:b/>
          <w:sz w:val="24"/>
        </w:rPr>
        <w:t>item’s</w:t>
      </w:r>
      <w:r>
        <w:rPr>
          <w:rFonts w:hint="default" w:ascii="Arial" w:hAnsi="Arial"/>
          <w:sz w:val="24"/>
        </w:rPr>
        <w:t xml:space="preserve"> mean rating from each rating prior to computing similarities</w:t>
      </w:r>
    </w:p>
    <w:p>
      <w:pPr>
        <w:numPr>
          <w:ilvl w:val="0"/>
          <w:numId w:val="3"/>
        </w:numPr>
        <w:tabs>
          <w:tab w:val="left" w:pos="580"/>
          <w:tab w:val="clear" w:pos="720"/>
        </w:tabs>
        <w:overflowPunct w:val="0"/>
        <w:spacing w:beforeLines="0" w:afterLines="0"/>
        <w:ind w:left="58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Use cosine similarity between normalized item rating vectors</w:t>
      </w:r>
    </w:p>
    <w:p>
      <w:pPr>
        <w:spacing w:beforeLines="0" w:afterLines="0" w:line="12" w:lineRule="exact"/>
        <w:jc w:val="left"/>
        <w:rPr>
          <w:rFonts w:hint="default" w:ascii="Arial" w:hAnsi="Arial"/>
          <w:sz w:val="24"/>
        </w:rPr>
      </w:pPr>
    </w:p>
    <w:p>
      <w:pPr>
        <w:numPr>
          <w:ilvl w:val="0"/>
          <w:numId w:val="3"/>
        </w:numPr>
        <w:tabs>
          <w:tab w:val="left" w:pos="580"/>
          <w:tab w:val="clear" w:pos="720"/>
        </w:tabs>
        <w:overflowPunct w:val="0"/>
        <w:spacing w:beforeLines="0" w:afterLines="0"/>
        <w:ind w:left="58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Only store neighbors with positive similarities (&gt; 0)</w:t>
      </w:r>
    </w:p>
    <w:p>
      <w:pPr>
        <w:spacing w:beforeLines="0" w:afterLines="0" w:line="155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3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3"/>
        </w:rPr>
        <w:t xml:space="preserve">One way to approach this is to process the ratings item-by-item (using </w:t>
      </w:r>
      <w:r>
        <w:rPr>
          <w:rFonts w:hint="default" w:ascii="Arial" w:hAnsi="Arial"/>
          <w:sz w:val="21"/>
        </w:rPr>
        <w:t>ItemEventDAO.streamEventsByIte</w:t>
      </w:r>
      <w:r>
        <w:rPr>
          <w:rFonts w:hint="default" w:ascii="Arial" w:hAnsi="Arial"/>
          <w:sz w:val="23"/>
        </w:rPr>
        <w:t xml:space="preserve"> convert each item’s ratings to a rating vector (</w:t>
      </w:r>
      <w:r>
        <w:rPr>
          <w:rFonts w:hint="default" w:ascii="Arial" w:hAnsi="Arial"/>
          <w:sz w:val="21"/>
        </w:rPr>
        <w:t>Ratings.itemRatingVector</w:t>
      </w:r>
      <w:r>
        <w:rPr>
          <w:rFonts w:hint="default" w:ascii="Arial" w:hAnsi="Arial"/>
          <w:sz w:val="23"/>
        </w:rPr>
        <w:t>), and normalize</w:t>
      </w:r>
    </w:p>
    <w:p>
      <w:pPr>
        <w:overflowPunct w:val="0"/>
        <w:spacing w:beforeLines="0" w:afterLines="0" w:line="262" w:lineRule="auto"/>
        <w:ind w:right="144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sz w:val="24"/>
        </w:rPr>
        <w:t>and store each item’s rating vector. The stub code we have provided starts you in this direction, but it is not the only way to implement it.</w:t>
      </w:r>
    </w:p>
    <w:p>
      <w:pPr>
        <w:spacing w:beforeLines="0" w:afterLines="0" w:line="11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7" w:lineRule="auto"/>
        <w:ind w:right="1400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The similarity matrix should be in the form of a </w:t>
      </w:r>
      <w:r>
        <w:rPr>
          <w:rFonts w:hint="default" w:ascii="Arial" w:hAnsi="Arial"/>
          <w:sz w:val="22"/>
        </w:rPr>
        <w:t>Map</w:t>
      </w:r>
      <w:r>
        <w:rPr>
          <w:rFonts w:hint="default" w:ascii="Arial" w:hAnsi="Arial"/>
          <w:sz w:val="24"/>
        </w:rPr>
        <w:t xml:space="preserve"> from </w:t>
      </w:r>
      <w:r>
        <w:rPr>
          <w:rFonts w:hint="default" w:ascii="Arial" w:hAnsi="Arial"/>
          <w:sz w:val="22"/>
        </w:rPr>
        <w:t>Long</w:t>
      </w:r>
      <w:r>
        <w:rPr>
          <w:rFonts w:hint="default" w:ascii="Arial" w:hAnsi="Arial"/>
          <w:sz w:val="24"/>
        </w:rPr>
        <w:t xml:space="preserve">s (items) to </w:t>
      </w:r>
      <w:r>
        <w:rPr>
          <w:rFonts w:hint="default" w:ascii="Arial" w:hAnsi="Arial"/>
          <w:sz w:val="22"/>
        </w:rPr>
        <w:t>Long2DoubleMap</w:t>
      </w:r>
      <w:r>
        <w:rPr>
          <w:rFonts w:hint="default" w:ascii="Arial" w:hAnsi="Arial"/>
          <w:sz w:val="24"/>
        </w:rPr>
        <w:t xml:space="preserve">s (their neighborhoods). Each </w:t>
      </w:r>
      <w:r>
        <w:rPr>
          <w:rFonts w:hint="default" w:ascii="Arial" w:hAnsi="Arial"/>
          <w:sz w:val="22"/>
        </w:rPr>
        <w:t>Long2DoubleMap</w:t>
      </w:r>
      <w:r>
        <w:rPr>
          <w:rFonts w:hint="default" w:ascii="Arial" w:hAnsi="Arial"/>
          <w:sz w:val="24"/>
        </w:rPr>
        <w:t xml:space="preserve"> stores a neighborhood, where each neigh-bor’s id (the key) is associated with a similarity score (the value).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9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4"/>
        </w:rPr>
        <w:t>Scoring Items</w:t>
      </w:r>
    </w:p>
    <w:p>
      <w:pPr>
        <w:spacing w:beforeLines="0" w:afterLines="0" w:line="324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86" w:lineRule="auto"/>
        <w:ind w:right="1440" w:hanging="7"/>
        <w:jc w:val="left"/>
        <w:rPr>
          <w:rFonts w:hint="default"/>
          <w:sz w:val="24"/>
        </w:rPr>
      </w:pPr>
      <w:r>
        <w:rPr>
          <w:rFonts w:hint="default" w:ascii="Arial" w:hAnsi="Arial"/>
          <w:sz w:val="23"/>
        </w:rPr>
        <w:t xml:space="preserve">The </w:t>
      </w:r>
      <w:r>
        <w:rPr>
          <w:rFonts w:hint="default" w:ascii="Arial" w:hAnsi="Arial"/>
          <w:sz w:val="21"/>
        </w:rPr>
        <w:t>SimpleItemItemScorer</w:t>
      </w:r>
      <w:r>
        <w:rPr>
          <w:rFonts w:hint="default" w:ascii="Arial" w:hAnsi="Arial"/>
          <w:sz w:val="23"/>
        </w:rPr>
        <w:t xml:space="preserve"> class uses the model of neighborhoods to actually compute scores. Score the items using the weighted average of the users’ ratings for similar items.</w:t>
      </w:r>
    </w:p>
    <w:p>
      <w:pPr>
        <w:spacing w:beforeLines="0" w:afterLines="0" w:line="92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4" w:lineRule="auto"/>
        <w:ind w:right="144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Use at most 20 neighbors to score each item; if the user has rated more neighboring items than that, use only the most similar ones.</w:t>
      </w:r>
    </w:p>
    <w:p>
      <w:pPr>
        <w:spacing w:beforeLines="0" w:afterLines="0" w:line="115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32" w:lineRule="auto"/>
        <w:ind w:right="1400" w:firstLine="8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Normalize the user’s ratings by subtracting the </w:t>
      </w:r>
      <w:r>
        <w:rPr>
          <w:rFonts w:hint="default" w:ascii="Arial" w:hAnsi="Arial"/>
          <w:b/>
          <w:sz w:val="24"/>
        </w:rPr>
        <w:t>item’s</w:t>
      </w:r>
      <w:r>
        <w:rPr>
          <w:rFonts w:hint="default" w:ascii="Arial" w:hAnsi="Arial"/>
          <w:sz w:val="24"/>
        </w:rPr>
        <w:t xml:space="preserve"> mean rating from each rating prior to averaging (this is necessary to get good results with the item-mean normalization above). You can get the item mean ratings from the model class. The resulting score function is as follows, where w</w:t>
      </w:r>
      <w:r>
        <w:rPr>
          <w:rFonts w:hint="default" w:ascii="Arial" w:hAnsi="Arial"/>
          <w:sz w:val="35"/>
          <w:vertAlign w:val="subscript"/>
        </w:rPr>
        <w:t>ij</w:t>
      </w:r>
      <w:r>
        <w:rPr>
          <w:rFonts w:hint="default" w:ascii="Arial" w:hAnsi="Arial"/>
          <w:sz w:val="24"/>
        </w:rPr>
        <w:t xml:space="preserve"> = sim(i, j), the similarity between the two items:</w:t>
      </w:r>
    </w:p>
    <w:p>
      <w:pPr>
        <w:spacing w:beforeLines="0" w:afterLines="0" w:line="226" w:lineRule="exact"/>
        <w:jc w:val="left"/>
        <w:rPr>
          <w:rFonts w:hint="default"/>
          <w:sz w:val="24"/>
        </w:rPr>
      </w:pPr>
    </w:p>
    <w:tbl>
      <w:tblPr>
        <w:tblStyle w:val="3"/>
        <w:tblW w:w="4740" w:type="dxa"/>
        <w:tblInd w:w="30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84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4"/>
              </w:rPr>
              <w:t xml:space="preserve">s(i; u) = </w:t>
            </w:r>
            <w:r>
              <w:rPr>
                <w:rFonts w:hint="default" w:ascii="Arial" w:hAnsi="Arial"/>
                <w:i/>
                <w:sz w:val="24"/>
              </w:rPr>
              <w:t>m</w:t>
            </w:r>
            <w:r>
              <w:rPr>
                <w:rFonts w:hint="default" w:ascii="Arial" w:hAnsi="Arial"/>
                <w:sz w:val="35"/>
                <w:vertAlign w:val="subscript"/>
              </w:rPr>
              <w:t>i</w:t>
            </w:r>
            <w:r>
              <w:rPr>
                <w:rFonts w:hint="default" w:ascii="Arial" w:hAnsi="Arial"/>
                <w:sz w:val="24"/>
              </w:rPr>
              <w:t xml:space="preserve"> +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4"/>
              </w:rPr>
              <w:t>å</w:t>
            </w:r>
            <w:r>
              <w:rPr>
                <w:rFonts w:hint="default" w:ascii="Arial" w:hAnsi="Arial"/>
                <w:sz w:val="35"/>
                <w:vertAlign w:val="subscript"/>
              </w:rPr>
              <w:t>j</w:t>
            </w:r>
            <w:r>
              <w:rPr>
                <w:rFonts w:hint="default" w:ascii="Arial" w:hAnsi="Arial"/>
                <w:sz w:val="37"/>
                <w:vertAlign w:val="subscript"/>
              </w:rPr>
              <w:t>2</w:t>
            </w:r>
            <w:r>
              <w:rPr>
                <w:rFonts w:hint="default" w:ascii="Arial" w:hAnsi="Arial"/>
                <w:sz w:val="35"/>
                <w:vertAlign w:val="subscript"/>
              </w:rPr>
              <w:t>I</w:t>
            </w:r>
            <w:r>
              <w:rPr>
                <w:rFonts w:hint="default" w:ascii="Arial" w:hAnsi="Arial"/>
                <w:sz w:val="27"/>
                <w:vertAlign w:val="subscript"/>
              </w:rPr>
              <w:t>u</w:t>
            </w:r>
            <w:r>
              <w:rPr>
                <w:rFonts w:hint="default" w:ascii="Arial" w:hAnsi="Arial"/>
                <w:sz w:val="24"/>
              </w:rPr>
              <w:t xml:space="preserve"> (r</w:t>
            </w:r>
            <w:r>
              <w:rPr>
                <w:rFonts w:hint="default" w:ascii="Arial" w:hAnsi="Arial"/>
                <w:sz w:val="35"/>
                <w:vertAlign w:val="subscript"/>
              </w:rPr>
              <w:t>uj</w:t>
            </w:r>
            <w:r>
              <w:rPr>
                <w:rFonts w:hint="default" w:ascii="Arial" w:hAnsi="Arial"/>
                <w:sz w:val="24"/>
              </w:rPr>
              <w:t xml:space="preserve">   </w:t>
            </w:r>
            <w:r>
              <w:rPr>
                <w:rFonts w:hint="default" w:ascii="Arial" w:hAnsi="Arial"/>
                <w:i/>
                <w:sz w:val="24"/>
              </w:rPr>
              <w:t>m</w:t>
            </w:r>
            <w:r>
              <w:rPr>
                <w:rFonts w:hint="default" w:ascii="Arial" w:hAnsi="Arial"/>
                <w:sz w:val="35"/>
                <w:vertAlign w:val="subscript"/>
              </w:rPr>
              <w:t>j</w:t>
            </w:r>
            <w:r>
              <w:rPr>
                <w:rFonts w:hint="default" w:ascii="Arial" w:hAnsi="Arial"/>
                <w:sz w:val="24"/>
              </w:rPr>
              <w:t>)w</w:t>
            </w:r>
            <w:r>
              <w:rPr>
                <w:rFonts w:hint="default" w:ascii="Arial" w:hAnsi="Arial"/>
                <w:sz w:val="35"/>
                <w:vertAlign w:val="subscript"/>
              </w:rPr>
              <w:t>ij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46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84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146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3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4"/>
              </w:rPr>
              <w:t>å</w:t>
            </w:r>
            <w:r>
              <w:rPr>
                <w:rFonts w:hint="default" w:ascii="Arial" w:hAnsi="Arial"/>
                <w:sz w:val="17"/>
              </w:rPr>
              <w:t>j</w:t>
            </w:r>
            <w:r>
              <w:rPr>
                <w:rFonts w:hint="default" w:ascii="Arial" w:hAnsi="Arial"/>
                <w:sz w:val="18"/>
              </w:rPr>
              <w:t>2</w:t>
            </w:r>
            <w:r>
              <w:rPr>
                <w:rFonts w:hint="default" w:ascii="Arial" w:hAnsi="Arial"/>
                <w:sz w:val="17"/>
              </w:rPr>
              <w:t>I</w:t>
            </w:r>
            <w:r>
              <w:rPr>
                <w:rFonts w:hint="default" w:ascii="Arial" w:hAnsi="Arial"/>
                <w:sz w:val="27"/>
                <w:vertAlign w:val="subscript"/>
              </w:rPr>
              <w:t>u</w:t>
            </w:r>
            <w:r>
              <w:rPr>
                <w:rFonts w:hint="default" w:ascii="Arial" w:hAnsi="Arial"/>
                <w:sz w:val="24"/>
              </w:rPr>
              <w:t xml:space="preserve"> </w:t>
            </w:r>
            <w:r>
              <w:rPr>
                <w:rFonts w:hint="default" w:ascii="Arial" w:hAnsi="Arial"/>
                <w:sz w:val="49"/>
                <w:vertAlign w:val="superscript"/>
              </w:rPr>
              <w:t>j</w:t>
            </w:r>
            <w:r>
              <w:rPr>
                <w:rFonts w:hint="default" w:ascii="Arial" w:hAnsi="Arial"/>
                <w:sz w:val="47"/>
                <w:vertAlign w:val="superscript"/>
              </w:rPr>
              <w:t>w</w:t>
            </w:r>
            <w:r>
              <w:rPr>
                <w:rFonts w:hint="default" w:ascii="Arial" w:hAnsi="Arial"/>
                <w:sz w:val="17"/>
              </w:rPr>
              <w:t>ij</w:t>
            </w:r>
            <w:r>
              <w:rPr>
                <w:rFonts w:hint="default" w:ascii="Arial" w:hAnsi="Arial"/>
                <w:sz w:val="49"/>
                <w:vertAlign w:val="superscript"/>
              </w:rPr>
              <w:t>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84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</w:tbl>
    <w:p>
      <w:pPr>
        <w:spacing w:beforeLines="0" w:afterLines="0" w:line="66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line id="_x0000_s1026" o:spid="_x0000_s1026" o:spt="20" style="position:absolute;left:0pt;margin-left:224.3pt;margin-top:-37.1pt;height:0pt;width:91.8pt;z-index:-251658240;mso-width-relative:page;mso-height-relative:page;" coordsize="21600,21600">
            <v:path arrowok="t"/>
            <v:fill focussize="0,0"/>
            <v:stroke weight="0.477952755905512pt" color="#000000"/>
            <v:imagedata o:title=""/>
            <o:lock v:ext="edit"/>
          </v:line>
        </w:pi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4"/>
        </w:rPr>
        <w:t>Basket Recommendation</w:t>
      </w:r>
    </w:p>
    <w:p>
      <w:pPr>
        <w:spacing w:beforeLines="0" w:afterLines="0" w:line="324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4" w:lineRule="auto"/>
        <w:ind w:right="1400" w:hanging="7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The item-item similarity matrix isn’t just useful for generating personalized recommenda-tions. It is also useful for ‘find similar items’ features.</w:t>
      </w:r>
    </w:p>
    <w:p>
      <w:pPr>
        <w:spacing w:beforeLines="0" w:afterLines="0" w:line="115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7" w:lineRule="auto"/>
        <w:ind w:right="1440" w:firstLine="3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The LensKit </w:t>
      </w:r>
      <w:r>
        <w:rPr>
          <w:rFonts w:hint="default" w:ascii="Arial" w:hAnsi="Arial"/>
          <w:sz w:val="22"/>
        </w:rPr>
        <w:t>ItemBasedItemScorer</w:t>
      </w:r>
      <w:r>
        <w:rPr>
          <w:rFonts w:hint="default" w:ascii="Arial" w:hAnsi="Arial"/>
          <w:sz w:val="24"/>
        </w:rPr>
        <w:t xml:space="preserve"> and </w:t>
      </w:r>
      <w:r>
        <w:rPr>
          <w:rFonts w:hint="default" w:ascii="Arial" w:hAnsi="Arial"/>
          <w:sz w:val="22"/>
        </w:rPr>
        <w:t>ItemBasedItemRecommender</w:t>
      </w:r>
      <w:r>
        <w:rPr>
          <w:rFonts w:hint="default" w:ascii="Arial" w:hAnsi="Arial"/>
          <w:sz w:val="24"/>
        </w:rPr>
        <w:t xml:space="preserve"> interfaces provide this functionality. </w:t>
      </w:r>
      <w:r>
        <w:rPr>
          <w:rFonts w:hint="default" w:ascii="Arial" w:hAnsi="Arial"/>
          <w:sz w:val="22"/>
        </w:rPr>
        <w:t>ItemBasedItemScorer</w:t>
      </w:r>
      <w:r>
        <w:rPr>
          <w:rFonts w:hint="default" w:ascii="Arial" w:hAnsi="Arial"/>
          <w:sz w:val="24"/>
        </w:rPr>
        <w:t xml:space="preserve"> is like </w:t>
      </w:r>
      <w:r>
        <w:rPr>
          <w:rFonts w:hint="default" w:ascii="Arial" w:hAnsi="Arial"/>
          <w:sz w:val="22"/>
        </w:rPr>
        <w:t>ItemScorer</w:t>
      </w:r>
      <w:r>
        <w:rPr>
          <w:rFonts w:hint="default" w:ascii="Arial" w:hAnsi="Arial"/>
          <w:sz w:val="24"/>
        </w:rPr>
        <w:t>, except that it scores items with respect to a set of items rather than a user.</w:t>
      </w:r>
    </w:p>
    <w:p>
      <w:pPr>
        <w:spacing w:beforeLines="0" w:afterLines="0" w:line="125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4" w:lineRule="auto"/>
        <w:ind w:right="1400" w:hanging="7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The item-based item scorer receives a </w:t>
      </w:r>
      <w:r>
        <w:rPr>
          <w:rFonts w:hint="default" w:ascii="Arial" w:hAnsi="Arial"/>
          <w:sz w:val="22"/>
        </w:rPr>
        <w:t>basket</w:t>
      </w:r>
      <w:r>
        <w:rPr>
          <w:rFonts w:hint="default" w:ascii="Arial" w:hAnsi="Arial"/>
          <w:sz w:val="24"/>
        </w:rPr>
        <w:t xml:space="preserve"> (the set of reference items) and </w:t>
      </w:r>
      <w:r>
        <w:rPr>
          <w:rFonts w:hint="default" w:ascii="Arial" w:hAnsi="Arial"/>
          <w:sz w:val="22"/>
        </w:rPr>
        <w:t>items</w:t>
      </w:r>
      <w:r>
        <w:rPr>
          <w:rFonts w:hint="default" w:ascii="Arial" w:hAnsi="Arial"/>
          <w:sz w:val="24"/>
        </w:rPr>
        <w:t xml:space="preserve"> (the set of items to score) vector, similar to </w:t>
      </w:r>
      <w:r>
        <w:rPr>
          <w:rFonts w:hint="default" w:ascii="Arial" w:hAnsi="Arial"/>
          <w:sz w:val="22"/>
        </w:rPr>
        <w:t>ItemScorer</w:t>
      </w:r>
      <w:r>
        <w:rPr>
          <w:rFonts w:hint="default" w:ascii="Arial" w:hAnsi="Arial"/>
          <w:sz w:val="24"/>
        </w:rPr>
        <w:t xml:space="preserve">. For our implementation, you will score each item with the sum of its similarity to each of the reference items in the basket. Note that you aren’t using the </w:t>
      </w:r>
      <w:r>
        <w:rPr>
          <w:rFonts w:hint="default" w:ascii="Arial" w:hAnsi="Arial"/>
          <w:sz w:val="22"/>
        </w:rPr>
        <w:t>neighborhoodSize</w:t>
      </w:r>
      <w:r>
        <w:rPr>
          <w:rFonts w:hint="default" w:ascii="Arial" w:hAnsi="Arial"/>
          <w:sz w:val="24"/>
        </w:rPr>
        <w:t xml:space="preserve"> parameter here—you’re using all of the reference items in the basket.</w:t>
      </w:r>
    </w:p>
    <w:p>
      <w:pPr>
        <w:spacing w:beforeLines="0" w:afterLines="0" w:line="129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Fill in the missing pieces of </w:t>
      </w:r>
      <w:r>
        <w:rPr>
          <w:rFonts w:hint="default" w:ascii="Arial" w:hAnsi="Arial"/>
          <w:sz w:val="22"/>
        </w:rPr>
        <w:t>SimpleItemBasedItemScorer</w:t>
      </w:r>
      <w:r>
        <w:rPr>
          <w:rFonts w:hint="default" w:ascii="Arial" w:hAnsi="Arial"/>
          <w:sz w:val="24"/>
        </w:rPr>
        <w:t>.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0" w:bottom="549" w:left="1440" w:header="720" w:footer="720" w:gutter="0"/>
          <w:lnNumType w:countBy="0" w:distance="360"/>
          <w:cols w:equalWidth="0" w:num="1">
            <w:col w:w="10800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18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1"/>
        </w:rPr>
        <w:t>2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60" w:bottom="549" w:left="6060" w:header="720" w:footer="720" w:gutter="0"/>
          <w:lnNumType w:countBy="0" w:distance="360"/>
          <w:cols w:equalWidth="0" w:num="1">
            <w:col w:w="10800"/>
          </w:cols>
        </w:sectPr>
      </w:pPr>
    </w:p>
    <w:p>
      <w:pPr>
        <w:spacing w:beforeLines="0" w:afterLines="0"/>
        <w:jc w:val="left"/>
        <w:rPr>
          <w:rFonts w:hint="default"/>
          <w:sz w:val="24"/>
        </w:rPr>
      </w:pPr>
      <w:bookmarkStart w:id="2" w:name="page3"/>
      <w:bookmarkEnd w:id="2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b/>
          <w:sz w:val="29"/>
        </w:rPr>
        <w:t>Example Output</w:t>
      </w:r>
    </w:p>
    <w:p>
      <w:pPr>
        <w:spacing w:beforeLines="0" w:afterLines="0" w:line="31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7" w:lineRule="auto"/>
        <w:ind w:firstLine="7"/>
        <w:rPr>
          <w:rFonts w:hint="default"/>
          <w:sz w:val="24"/>
        </w:rPr>
      </w:pPr>
      <w:r>
        <w:rPr>
          <w:rFonts w:hint="default" w:ascii="Arial" w:hAnsi="Arial"/>
          <w:sz w:val="24"/>
        </w:rPr>
        <w:t>Use Gradle to build and run your program and the evaluations. Make sure to check your program’s output against the sample output given below to make sure your implementa-tion is correct. Once you’ve done that, you can move on to running your evaluations.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9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4"/>
        </w:rPr>
        <w:t>Predictions</w:t>
      </w:r>
    </w:p>
    <w:p>
      <w:pPr>
        <w:spacing w:beforeLines="0" w:afterLines="0" w:line="324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Command:</w:t>
      </w:r>
    </w:p>
    <w:p>
      <w:pPr>
        <w:spacing w:beforeLines="0" w:afterLines="0" w:line="18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./gradlew predict -PuserId=320 -PitemIds=153,260,527,588</w:t>
      </w:r>
    </w:p>
    <w:p>
      <w:pPr>
        <w:spacing w:beforeLines="0" w:afterLines="0" w:line="152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Output:</w:t>
      </w:r>
    </w:p>
    <w:p>
      <w:pPr>
        <w:spacing w:beforeLines="0" w:afterLines="0" w:line="18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predictions for user 320: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153 (Batman Forever (1995)): 2.476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260 (Star Wars: Episode IV - A New Hope (1977)): 4.262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527 (Schindler</w:t>
      </w:r>
      <w:r>
        <w:rPr>
          <w:rFonts w:hint="default" w:ascii="Arial" w:hAnsi="Arial"/>
          <w:sz w:val="7"/>
        </w:rPr>
        <w:t>'</w:t>
      </w:r>
      <w:r>
        <w:rPr>
          <w:rFonts w:hint="default" w:ascii="Arial" w:hAnsi="Arial"/>
          <w:sz w:val="22"/>
        </w:rPr>
        <w:t>s List (1993)): 4.167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588 (Aladdin (1992)): 3.565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1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4"/>
        </w:rPr>
        <w:t>Recommendations</w:t>
      </w:r>
    </w:p>
    <w:p>
      <w:pPr>
        <w:spacing w:beforeLines="0" w:afterLines="0" w:line="324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Command:</w:t>
      </w:r>
    </w:p>
    <w:p>
      <w:pPr>
        <w:spacing w:beforeLines="0" w:afterLines="0" w:line="18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./gradlew recommend -PuserId=320</w:t>
      </w:r>
    </w:p>
    <w:p>
      <w:pPr>
        <w:spacing w:beforeLines="0" w:afterLines="0" w:line="15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Output:</w:t>
      </w:r>
    </w:p>
    <w:p>
      <w:pPr>
        <w:spacing w:beforeLines="0" w:afterLines="0" w:line="18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recommendations for user 320: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7502 (Band of Brothers (2001)): 4.484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1224 (Henry V (1989)): 4.423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858 (Godfather, The (1972)): 4.408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318 (Shawshank Redemption, The (1994)): 4.403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1203 (12 Angry Men (1957)): 4.386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3462 (Modern Times (1936)): 4.379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99114 (Django Unchained (2012)): 4.376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4973 (Amelie (Fabuleux destin d</w:t>
      </w:r>
      <w:r>
        <w:rPr>
          <w:rFonts w:hint="default" w:ascii="Arial" w:hAnsi="Arial"/>
          <w:sz w:val="7"/>
        </w:rPr>
        <w:t>'</w:t>
      </w:r>
      <w:r>
        <w:rPr>
          <w:rFonts w:hint="default" w:ascii="Arial" w:hAnsi="Arial"/>
          <w:sz w:val="22"/>
        </w:rPr>
        <w:t>Am?lie Poulain, Le) (2001)): 4.376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898 (Philadelphia Story, The (1940)): 4.371</w:t>
      </w:r>
    </w:p>
    <w:p>
      <w:pPr>
        <w:spacing w:beforeLines="0" w:afterLines="0" w:line="36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922 (Sunset Blvd. (a.k.a. Sunset Boulevard) (1950)): 4.357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1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4"/>
        </w:rPr>
        <w:t>Similar Items</w:t>
      </w:r>
    </w:p>
    <w:p>
      <w:pPr>
        <w:spacing w:beforeLines="0" w:afterLines="0" w:line="324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Command:</w:t>
      </w:r>
    </w:p>
    <w:p>
      <w:pPr>
        <w:spacing w:beforeLines="0" w:afterLines="0" w:line="18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./gradlew itemBasedRecommend -PitemIds=153,260,527,588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11" w:right="1400" w:bottom="549" w:left="1440" w:header="720" w:footer="720" w:gutter="0"/>
          <w:lnNumType w:countBy="0" w:distance="360"/>
          <w:cols w:equalWidth="0" w:num="1">
            <w:col w:w="9400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8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1"/>
        </w:rPr>
        <w:t>3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11" w:right="6060" w:bottom="549" w:left="6060" w:header="720" w:footer="720" w:gutter="0"/>
          <w:lnNumType w:countBy="0" w:distance="360"/>
          <w:cols w:equalWidth="0" w:num="1">
            <w:col w:w="9400"/>
          </w:cols>
        </w:sectPr>
      </w:pPr>
    </w:p>
    <w:p>
      <w:pPr>
        <w:spacing w:beforeLines="0" w:afterLines="0" w:line="14" w:lineRule="exact"/>
        <w:jc w:val="left"/>
        <w:rPr>
          <w:rFonts w:hint="default"/>
          <w:sz w:val="24"/>
        </w:rPr>
      </w:pPr>
      <w:bookmarkStart w:id="3" w:name="page4"/>
      <w:bookmarkEnd w:id="3"/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Output:</w:t>
      </w:r>
    </w:p>
    <w:p>
      <w:pPr>
        <w:spacing w:beforeLines="0" w:afterLines="0" w:line="18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1196 (Star Wars: Episode V - The Empire Strikes Back (1980)): 1.103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1210 (Star Wars: Episode VI - Return of the Jedi (1983)): 1.099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364 (Lion King, The (1994)): 1.012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595 (Beauty and the Beast (1991)): 1.005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 (Toy Story (1995)): 0.925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500 (Mrs. Doubtfire (1993)): 0.893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5349 (Spider-Man (2002)): 0.891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480 (Jurassic Park (1993)): 0.888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1291 (Indiana Jones and the Last Crusade (1989)): 0.885</w:t>
      </w:r>
    </w:p>
    <w:p>
      <w:pPr>
        <w:spacing w:beforeLines="0" w:afterLines="0" w:line="37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150 (Apollo 13 (1995)): 0.871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44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9"/>
        </w:rPr>
        <w:t>Submitting</w:t>
      </w:r>
    </w:p>
    <w:p>
      <w:pPr>
        <w:spacing w:beforeLines="0" w:afterLines="0" w:line="31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4" w:lineRule="auto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 xml:space="preserve">Use the </w:t>
      </w:r>
      <w:r>
        <w:rPr>
          <w:rFonts w:hint="default" w:ascii="Arial" w:hAnsi="Arial"/>
          <w:sz w:val="22"/>
        </w:rPr>
        <w:t>prepareSubmission</w:t>
      </w:r>
      <w:r>
        <w:rPr>
          <w:rFonts w:hint="default" w:ascii="Arial" w:hAnsi="Arial"/>
          <w:sz w:val="24"/>
        </w:rPr>
        <w:t xml:space="preserve"> Gradle task to create a </w:t>
      </w:r>
      <w:r>
        <w:rPr>
          <w:rFonts w:hint="default" w:ascii="Arial" w:hAnsi="Arial"/>
          <w:sz w:val="22"/>
        </w:rPr>
        <w:t>jar</w:t>
      </w:r>
      <w:r>
        <w:rPr>
          <w:rFonts w:hint="default" w:ascii="Arial" w:hAnsi="Arial"/>
          <w:sz w:val="24"/>
        </w:rPr>
        <w:t xml:space="preserve"> file and upload it to the Coursera assignment tool, as with the previous assignments.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0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sz w:val="29"/>
        </w:rPr>
        <w:t>Grading</w:t>
      </w:r>
    </w:p>
    <w:p>
      <w:pPr>
        <w:spacing w:beforeLines="0" w:afterLines="0" w:line="31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4" w:lineRule="auto"/>
        <w:ind w:hanging="8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Your grading will be based on output with randomly-selected inputs; 75% scores having the correct order, and 25% scores being correct.</w:t>
      </w:r>
    </w:p>
    <w:p>
      <w:pPr>
        <w:spacing w:beforeLines="0" w:afterLines="0" w:line="115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4"/>
        </w:rPr>
        <w:t>The parts are weighted as follows:</w:t>
      </w:r>
    </w:p>
    <w:p>
      <w:pPr>
        <w:spacing w:beforeLines="0" w:afterLines="0" w:line="157" w:lineRule="exact"/>
        <w:jc w:val="left"/>
        <w:rPr>
          <w:rFonts w:hint="default"/>
          <w:sz w:val="24"/>
        </w:rPr>
      </w:pPr>
    </w:p>
    <w:p>
      <w:pPr>
        <w:numPr>
          <w:ilvl w:val="0"/>
          <w:numId w:val="4"/>
        </w:numPr>
        <w:tabs>
          <w:tab w:val="left" w:pos="580"/>
          <w:tab w:val="clear" w:pos="720"/>
        </w:tabs>
        <w:overflowPunct w:val="0"/>
        <w:spacing w:beforeLines="0" w:afterLines="0"/>
        <w:ind w:left="58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70% personalized item-item</w:t>
      </w:r>
    </w:p>
    <w:p>
      <w:pPr>
        <w:spacing w:beforeLines="0" w:afterLines="0" w:line="14" w:lineRule="exact"/>
        <w:jc w:val="left"/>
        <w:rPr>
          <w:rFonts w:hint="default" w:ascii="Arial" w:hAnsi="Arial"/>
          <w:sz w:val="24"/>
        </w:rPr>
      </w:pPr>
    </w:p>
    <w:p>
      <w:pPr>
        <w:numPr>
          <w:ilvl w:val="0"/>
          <w:numId w:val="4"/>
        </w:numPr>
        <w:tabs>
          <w:tab w:val="left" w:pos="580"/>
          <w:tab w:val="clear" w:pos="720"/>
        </w:tabs>
        <w:overflowPunct w:val="0"/>
        <w:spacing w:beforeLines="0" w:afterLines="0"/>
        <w:ind w:left="580" w:hanging="257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30% item-based scores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1440" w:bottom="549" w:left="1440" w:header="720" w:footer="720" w:gutter="0"/>
          <w:lnNumType w:countBy="0" w:distance="360"/>
          <w:cols w:equalWidth="0" w:num="1">
            <w:col w:w="9360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35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1"/>
        </w:rPr>
        <w:t>4</w:t>
      </w:r>
    </w:p>
    <w:sectPr>
      <w:type w:val="continuous"/>
      <w:pgSz w:w="12240" w:h="15840"/>
      <w:pgMar w:top="1440" w:right="6060" w:bottom="549" w:left="6060" w:header="720" w:footer="720" w:gutter="0"/>
      <w:lnNumType w:countBy="0" w:distance="36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00018BE"/>
    <w:multiLevelType w:val="multilevel"/>
    <w:tmpl w:val="000018BE"/>
    <w:lvl w:ilvl="0" w:tentative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00004823"/>
    <w:multiLevelType w:val="multilevel"/>
    <w:tmpl w:val="00004823"/>
    <w:lvl w:ilvl="0" w:tentative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00006784"/>
    <w:multiLevelType w:val="multilevel"/>
    <w:tmpl w:val="00006784"/>
    <w:lvl w:ilvl="0" w:tentative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3AEA3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2017-10-23T07:46:00Z</dcterms:created>
  <cp:lastModifiedBy>Nivetha</cp:lastModifiedBy>
  <dcterms:modified xsi:type="dcterms:W3CDTF">2017-10-23T07:46:01Z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