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p>
    <w:p>
      <w:pPr>
        <w:spacing w:after="60" w:before="120"/>
        <w:jc w:val="center"/>
      </w:pPr>
      <w:r>
        <w:rPr>
          <w:rFonts w:ascii="Arial" w:cs="Arial" w:eastAsia="Arial" w:hAnsi="Arial"/>
          <w:b/>
          <w:bCs/>
          <w:color w:val="4A3728"/>
          <w:sz w:val="56"/>
          <w:szCs w:val="56"/>
        </w:rPr>
        <w:t xml:space="preserve">LegacyNest</w:t>
      </w:r>
    </w:p>
    <w:p>
      <w:pPr>
        <w:spacing w:after="20" w:before="0"/>
        <w:jc w:val="center"/>
      </w:pPr>
      <w:r>
        <w:rPr>
          <w:rFonts w:ascii="Arial" w:cs="Arial" w:eastAsia="Arial" w:hAnsi="Arial"/>
          <w:i/>
          <w:iCs/>
          <w:color w:val="C9A84C"/>
          <w:sz w:val="26"/>
          <w:szCs w:val="26"/>
        </w:rPr>
        <w:t xml:space="preserve">User Manual</w:t>
      </w:r>
    </w:p>
    <w:p>
      <w:pPr>
        <w:pBdr>
          <w:bottom w:val="single" w:color="C9A84C" w:sz="6" w:space="1"/>
        </w:pBdr>
        <w:spacing w:after="160" w:before="20"/>
      </w:pPr>
    </w:p>
    <w:p>
      <w:pPr>
        <w:spacing w:after="80" w:before="0"/>
      </w:pPr>
      <w:r>
        <w:rPr>
          <w:rFonts w:ascii="Arial" w:cs="Arial" w:eastAsia="Arial" w:hAnsi="Arial"/>
          <w:color w:val="1A1A1A"/>
          <w:sz w:val="20"/>
          <w:szCs w:val="20"/>
        </w:rPr>
        <w:t xml:space="preserve">Welcome to LegacyNest — a secure, compassionate platform designed to help parents of children with special needs plan, document, and protect their child's future. This manual will walk you through every feature of the platform so you can make the most of it.</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200"/>
      </w:tblGrid>
      <w:tr>
        <w:tc>
          <w:tcPr>
            <w:tcW w:type="dxa" w:w="9200"/>
            <w:tcBorders>
              <w:top w:val="single" w:color="CCCCCC" w:sz="1"/>
              <w:left w:val="single" w:color="4A3728" w:sz="8"/>
              <w:bottom w:val="single" w:color="CCCCCC" w:sz="1"/>
              <w:right w:val="single" w:color="CCCCCC" w:sz="1"/>
            </w:tcBorders>
            <w:shd w:fill="F0F4FF" w:val="clear"/>
            <w:tcMar>
              <w:top w:type="dxa" w:w="100"/>
              <w:left w:type="dxa" w:w="160"/>
              <w:bottom w:type="dxa" w:w="100"/>
              <w:right w:type="dxa" w:w="160"/>
            </w:tcMar>
          </w:tcPr>
          <w:p>
            <w:pPr>
              <w:spacing w:after="0" w:before="0"/>
            </w:pPr>
            <w:r>
              <w:rPr>
                <w:rFonts w:ascii="Arial" w:cs="Arial" w:eastAsia="Arial" w:hAnsi="Arial"/>
                <w:b/>
                <w:bCs/>
                <w:color w:val="4A3728"/>
                <w:sz w:val="19"/>
                <w:szCs w:val="19"/>
              </w:rPr>
              <w:t xml:space="preserve">Who is this manual for? </w:t>
            </w:r>
            <w:r>
              <w:rPr>
                <w:rFonts w:ascii="Arial" w:cs="Arial" w:eastAsia="Arial" w:hAnsi="Arial"/>
                <w:color w:val="333333"/>
                <w:sz w:val="19"/>
                <w:szCs w:val="19"/>
              </w:rPr>
              <w:t xml:space="preserve">This guide is for parents, guardians, and caregivers who use the LegacyNest platform. No technical knowledge is required. Every section is written in plain language.</w:t>
            </w:r>
          </w:p>
        </w:tc>
      </w:tr>
    </w:tbl>
    <w:p>
      <w:pPr>
        <w:spacing w:after="80" w:before="0"/>
      </w:pPr>
    </w:p>
    <w:p>
      <w:pPr>
        <w:pBdr>
          <w:bottom w:val="single" w:color="C9A84C" w:sz="3" w:space="4"/>
        </w:pBdr>
        <w:spacing w:after="80" w:before="200"/>
      </w:pPr>
      <w:r>
        <w:rPr>
          <w:rFonts w:ascii="Arial" w:cs="Arial" w:eastAsia="Arial" w:hAnsi="Arial"/>
          <w:b/>
          <w:bCs/>
          <w:color w:val="4A3728"/>
          <w:sz w:val="28"/>
          <w:szCs w:val="28"/>
        </w:rPr>
        <w:t xml:space="preserve">Table of Contents</w:t>
      </w:r>
    </w:p>
    <w:p>
      <w:pPr>
        <w:pStyle w:val="ListParagraph"/>
        <w:numPr>
          <w:ilvl w:val="0"/>
          <w:numId w:val="2"/>
        </w:numPr>
        <w:spacing w:after="50" w:before="50"/>
      </w:pPr>
      <w:r>
        <w:rPr>
          <w:rFonts w:ascii="Arial" w:cs="Arial" w:eastAsia="Arial" w:hAnsi="Arial"/>
          <w:b/>
          <w:bCs/>
          <w:color w:val="4A3728"/>
          <w:sz w:val="20"/>
          <w:szCs w:val="20"/>
        </w:rPr>
        <w:t xml:space="preserve">Page 1: </w:t>
      </w:r>
      <w:r>
        <w:rPr>
          <w:rFonts w:ascii="Arial" w:cs="Arial" w:eastAsia="Arial" w:hAnsi="Arial"/>
          <w:color w:val="1A1A1A"/>
          <w:sz w:val="20"/>
          <w:szCs w:val="20"/>
        </w:rPr>
        <w:t xml:space="preserve">Getting Started — Creating Your Account &amp; Signing In</w:t>
      </w:r>
    </w:p>
    <w:p>
      <w:pPr>
        <w:pStyle w:val="ListParagraph"/>
        <w:numPr>
          <w:ilvl w:val="0"/>
          <w:numId w:val="2"/>
        </w:numPr>
        <w:spacing w:after="50" w:before="50"/>
      </w:pPr>
      <w:r>
        <w:rPr>
          <w:rFonts w:ascii="Arial" w:cs="Arial" w:eastAsia="Arial" w:hAnsi="Arial"/>
          <w:b/>
          <w:bCs/>
          <w:color w:val="4A3728"/>
          <w:sz w:val="20"/>
          <w:szCs w:val="20"/>
        </w:rPr>
        <w:t xml:space="preserve">Page 2: </w:t>
      </w:r>
      <w:r>
        <w:rPr>
          <w:rFonts w:ascii="Arial" w:cs="Arial" w:eastAsia="Arial" w:hAnsi="Arial"/>
          <w:color w:val="1A1A1A"/>
          <w:sz w:val="20"/>
          <w:szCs w:val="20"/>
        </w:rPr>
        <w:t xml:space="preserve">Your Dashboard — Understanding the Home Screen</w:t>
      </w:r>
    </w:p>
    <w:p>
      <w:pPr>
        <w:pStyle w:val="ListParagraph"/>
        <w:numPr>
          <w:ilvl w:val="0"/>
          <w:numId w:val="2"/>
        </w:numPr>
        <w:spacing w:after="50" w:before="50"/>
      </w:pPr>
      <w:r>
        <w:rPr>
          <w:rFonts w:ascii="Arial" w:cs="Arial" w:eastAsia="Arial" w:hAnsi="Arial"/>
          <w:b/>
          <w:bCs/>
          <w:color w:val="4A3728"/>
          <w:sz w:val="20"/>
          <w:szCs w:val="20"/>
        </w:rPr>
        <w:t xml:space="preserve">Page 2: </w:t>
      </w:r>
      <w:r>
        <w:rPr>
          <w:rFonts w:ascii="Arial" w:cs="Arial" w:eastAsia="Arial" w:hAnsi="Arial"/>
          <w:color w:val="1A1A1A"/>
          <w:sz w:val="20"/>
          <w:szCs w:val="20"/>
        </w:rPr>
        <w:t xml:space="preserve">Building Your Child's Profile &amp; Care Circle</w:t>
      </w:r>
    </w:p>
    <w:p>
      <w:pPr>
        <w:pStyle w:val="ListParagraph"/>
        <w:numPr>
          <w:ilvl w:val="0"/>
          <w:numId w:val="2"/>
        </w:numPr>
        <w:spacing w:after="50" w:before="50"/>
      </w:pPr>
      <w:r>
        <w:rPr>
          <w:rFonts w:ascii="Arial" w:cs="Arial" w:eastAsia="Arial" w:hAnsi="Arial"/>
          <w:b/>
          <w:bCs/>
          <w:color w:val="4A3728"/>
          <w:sz w:val="20"/>
          <w:szCs w:val="20"/>
        </w:rPr>
        <w:t xml:space="preserve">Page 3: </w:t>
      </w:r>
      <w:r>
        <w:rPr>
          <w:rFonts w:ascii="Arial" w:cs="Arial" w:eastAsia="Arial" w:hAnsi="Arial"/>
          <w:color w:val="1A1A1A"/>
          <w:sz w:val="20"/>
          <w:szCs w:val="20"/>
        </w:rPr>
        <w:t xml:space="preserve">Medical, Insurance &amp; Financial Management</w:t>
      </w:r>
    </w:p>
    <w:p>
      <w:pPr>
        <w:pStyle w:val="ListParagraph"/>
        <w:numPr>
          <w:ilvl w:val="0"/>
          <w:numId w:val="2"/>
        </w:numPr>
        <w:spacing w:after="50" w:before="50"/>
      </w:pPr>
      <w:r>
        <w:rPr>
          <w:rFonts w:ascii="Arial" w:cs="Arial" w:eastAsia="Arial" w:hAnsi="Arial"/>
          <w:b/>
          <w:bCs/>
          <w:color w:val="4A3728"/>
          <w:sz w:val="20"/>
          <w:szCs w:val="20"/>
        </w:rPr>
        <w:t xml:space="preserve">Page 3: </w:t>
      </w:r>
      <w:r>
        <w:rPr>
          <w:rFonts w:ascii="Arial" w:cs="Arial" w:eastAsia="Arial" w:hAnsi="Arial"/>
          <w:color w:val="1A1A1A"/>
          <w:sz w:val="20"/>
          <w:szCs w:val="20"/>
        </w:rPr>
        <w:t xml:space="preserve">Legal Planning &amp; Digital Vault</w:t>
      </w:r>
    </w:p>
    <w:p>
      <w:pPr>
        <w:pStyle w:val="ListParagraph"/>
        <w:numPr>
          <w:ilvl w:val="0"/>
          <w:numId w:val="2"/>
        </w:numPr>
        <w:spacing w:after="50" w:before="50"/>
      </w:pPr>
      <w:r>
        <w:rPr>
          <w:rFonts w:ascii="Arial" w:cs="Arial" w:eastAsia="Arial" w:hAnsi="Arial"/>
          <w:b/>
          <w:bCs/>
          <w:color w:val="4A3728"/>
          <w:sz w:val="20"/>
          <w:szCs w:val="20"/>
        </w:rPr>
        <w:t xml:space="preserve">Page 4: </w:t>
      </w:r>
      <w:r>
        <w:rPr>
          <w:rFonts w:ascii="Arial" w:cs="Arial" w:eastAsia="Arial" w:hAnsi="Arial"/>
          <w:color w:val="1A1A1A"/>
          <w:sz w:val="20"/>
          <w:szCs w:val="20"/>
        </w:rPr>
        <w:t xml:space="preserve">Emergency Access &amp; Succession Planning</w:t>
      </w:r>
    </w:p>
    <w:p>
      <w:pPr>
        <w:pStyle w:val="ListParagraph"/>
        <w:numPr>
          <w:ilvl w:val="0"/>
          <w:numId w:val="2"/>
        </w:numPr>
        <w:spacing w:after="50" w:before="50"/>
      </w:pPr>
      <w:r>
        <w:rPr>
          <w:rFonts w:ascii="Arial" w:cs="Arial" w:eastAsia="Arial" w:hAnsi="Arial"/>
          <w:b/>
          <w:bCs/>
          <w:color w:val="4A3728"/>
          <w:sz w:val="20"/>
          <w:szCs w:val="20"/>
        </w:rPr>
        <w:t xml:space="preserve">Page 5: </w:t>
      </w:r>
      <w:r>
        <w:rPr>
          <w:rFonts w:ascii="Arial" w:cs="Arial" w:eastAsia="Arial" w:hAnsi="Arial"/>
          <w:color w:val="1A1A1A"/>
          <w:sz w:val="20"/>
          <w:szCs w:val="20"/>
        </w:rPr>
        <w:t xml:space="preserve">Settings, Support &amp; Feedback</w:t>
      </w:r>
    </w:p>
    <w:p>
      <w:pPr>
        <w:pStyle w:val="ListParagraph"/>
        <w:numPr>
          <w:ilvl w:val="0"/>
          <w:numId w:val="2"/>
        </w:numPr>
        <w:spacing w:after="50" w:before="50"/>
      </w:pPr>
      <w:r>
        <w:rPr>
          <w:rFonts w:ascii="Arial" w:cs="Arial" w:eastAsia="Arial" w:hAnsi="Arial"/>
          <w:b/>
          <w:bCs/>
          <w:color w:val="4A3728"/>
          <w:sz w:val="20"/>
          <w:szCs w:val="20"/>
        </w:rPr>
        <w:t xml:space="preserve">Page 5: </w:t>
      </w:r>
      <w:r>
        <w:rPr>
          <w:rFonts w:ascii="Arial" w:cs="Arial" w:eastAsia="Arial" w:hAnsi="Arial"/>
          <w:color w:val="1A1A1A"/>
          <w:sz w:val="20"/>
          <w:szCs w:val="20"/>
        </w:rPr>
        <w:t xml:space="preserve">Tips for Getting the Most from LegacyNest</w:t>
      </w:r>
    </w:p>
    <w:p>
      <w:pPr>
        <w:spacing w:after="80" w:before="0"/>
      </w:pPr>
    </w:p>
    <w:p>
      <w:pPr>
        <w:pBdr>
          <w:bottom w:val="single" w:color="C9A84C" w:sz="3" w:space="4"/>
        </w:pBdr>
        <w:spacing w:after="80" w:before="200"/>
      </w:pPr>
      <w:r>
        <w:rPr>
          <w:rFonts w:ascii="Arial" w:cs="Arial" w:eastAsia="Arial" w:hAnsi="Arial"/>
          <w:b/>
          <w:bCs/>
          <w:color w:val="4A3728"/>
          <w:sz w:val="28"/>
          <w:szCs w:val="28"/>
        </w:rPr>
        <w:t xml:space="preserve">1. Getting Started</w:t>
      </w:r>
    </w:p>
    <w:p>
      <w:pPr>
        <w:spacing w:after="60" w:before="160"/>
      </w:pPr>
      <w:r>
        <w:rPr>
          <w:rFonts w:ascii="Arial" w:cs="Arial" w:eastAsia="Arial" w:hAnsi="Arial"/>
          <w:b/>
          <w:bCs/>
          <w:color w:val="4A3728"/>
          <w:sz w:val="22"/>
          <w:szCs w:val="22"/>
        </w:rPr>
        <w:t xml:space="preserve">Creating Your Account</w:t>
      </w:r>
    </w:p>
    <w:p>
      <w:pPr>
        <w:spacing w:after="40" w:before="40"/>
      </w:pPr>
      <w:r>
        <w:rPr>
          <w:rFonts w:ascii="Arial" w:cs="Arial" w:eastAsia="Arial" w:hAnsi="Arial"/>
          <w:color w:val="1A1A1A"/>
          <w:sz w:val="20"/>
          <w:szCs w:val="20"/>
        </w:rPr>
        <w:t xml:space="preserve">If you are a new user, follow these steps to create your LegacyNest account:</w:t>
      </w:r>
    </w:p>
    <w:p>
      <w:pPr>
        <w:pStyle w:val="ListParagraph"/>
        <w:numPr>
          <w:ilvl w:val="0"/>
          <w:numId w:val="3"/>
        </w:numPr>
        <w:spacing w:after="40" w:before="40"/>
      </w:pPr>
      <w:r>
        <w:rPr>
          <w:rFonts w:ascii="Arial" w:cs="Arial" w:eastAsia="Arial" w:hAnsi="Arial"/>
          <w:color w:val="1A1A1A"/>
          <w:sz w:val="20"/>
          <w:szCs w:val="20"/>
        </w:rPr>
        <w:t xml:space="preserve">Open your browser and go to legacynest.co.in</w:t>
      </w:r>
    </w:p>
    <w:p>
      <w:pPr>
        <w:pStyle w:val="ListParagraph"/>
        <w:numPr>
          <w:ilvl w:val="0"/>
          <w:numId w:val="3"/>
        </w:numPr>
        <w:spacing w:after="40" w:before="40"/>
      </w:pPr>
      <w:r>
        <w:rPr>
          <w:rFonts w:ascii="Arial" w:cs="Arial" w:eastAsia="Arial" w:hAnsi="Arial"/>
          <w:color w:val="1A1A1A"/>
          <w:sz w:val="20"/>
          <w:szCs w:val="20"/>
        </w:rPr>
        <w:t xml:space="preserve">Click Get Started or Sign Up on the home page</w:t>
      </w:r>
    </w:p>
    <w:p>
      <w:pPr>
        <w:pStyle w:val="ListParagraph"/>
        <w:numPr>
          <w:ilvl w:val="0"/>
          <w:numId w:val="3"/>
        </w:numPr>
        <w:spacing w:after="40" w:before="40"/>
      </w:pPr>
      <w:r>
        <w:rPr>
          <w:rFonts w:ascii="Arial" w:cs="Arial" w:eastAsia="Arial" w:hAnsi="Arial"/>
          <w:color w:val="1A1A1A"/>
          <w:sz w:val="20"/>
          <w:szCs w:val="20"/>
        </w:rPr>
        <w:t xml:space="preserve">Enter your full name, email address, and a strong password</w:t>
      </w:r>
    </w:p>
    <w:p>
      <w:pPr>
        <w:pStyle w:val="ListParagraph"/>
        <w:numPr>
          <w:ilvl w:val="0"/>
          <w:numId w:val="3"/>
        </w:numPr>
        <w:spacing w:after="40" w:before="40"/>
      </w:pPr>
      <w:r>
        <w:rPr>
          <w:rFonts w:ascii="Arial" w:cs="Arial" w:eastAsia="Arial" w:hAnsi="Arial"/>
          <w:color w:val="1A1A1A"/>
          <w:sz w:val="20"/>
          <w:szCs w:val="20"/>
        </w:rPr>
        <w:t xml:space="preserve">Verify your email address by clicking the link sent to your inbox</w:t>
      </w:r>
    </w:p>
    <w:p>
      <w:pPr>
        <w:pStyle w:val="ListParagraph"/>
        <w:numPr>
          <w:ilvl w:val="0"/>
          <w:numId w:val="3"/>
        </w:numPr>
        <w:spacing w:after="40" w:before="40"/>
      </w:pPr>
      <w:r>
        <w:rPr>
          <w:rFonts w:ascii="Arial" w:cs="Arial" w:eastAsia="Arial" w:hAnsi="Arial"/>
          <w:color w:val="1A1A1A"/>
          <w:sz w:val="20"/>
          <w:szCs w:val="20"/>
        </w:rPr>
        <w:t xml:space="preserve">Complete the onboarding steps: tell us about your child and your goals</w:t>
      </w:r>
    </w:p>
    <w:p>
      <w:pPr>
        <w:spacing w:after="4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200"/>
      </w:tblGrid>
      <w:tr>
        <w:tc>
          <w:tcPr>
            <w:tcW w:type="dxa" w:w="9200"/>
            <w:tcBorders>
              <w:top w:val="single" w:color="C9A84C" w:sz="1"/>
              <w:left w:val="single" w:color="C9A84C" w:sz="8"/>
              <w:bottom w:val="single" w:color="C9A84C" w:sz="1"/>
              <w:right w:val="single" w:color="C9A84C" w:sz="1"/>
            </w:tcBorders>
            <w:shd w:fill="FDF6EE" w:val="clear"/>
            <w:tcMar>
              <w:top w:type="dxa" w:w="100"/>
              <w:left w:type="dxa" w:w="160"/>
              <w:bottom w:type="dxa" w:w="100"/>
              <w:right w:type="dxa" w:w="160"/>
            </w:tcMar>
          </w:tcPr>
          <w:p>
            <w:pPr>
              <w:spacing w:after="0" w:before="0"/>
            </w:pPr>
            <w:r>
              <w:rPr>
                <w:rFonts w:ascii="Arial" w:cs="Arial" w:eastAsia="Arial" w:hAnsi="Arial"/>
                <w:b/>
                <w:bCs/>
                <w:color w:val="C9A84C"/>
                <w:sz w:val="19"/>
                <w:szCs w:val="19"/>
              </w:rPr>
              <w:t xml:space="preserve">Tip: </w:t>
            </w:r>
            <w:r>
              <w:rPr>
                <w:rFonts w:ascii="Arial" w:cs="Arial" w:eastAsia="Arial" w:hAnsi="Arial"/>
                <w:color w:val="333333"/>
                <w:sz w:val="19"/>
                <w:szCs w:val="19"/>
              </w:rPr>
              <w:t xml:space="preserve">Use your personal email address — this account holds sensitive family information. Enable two-factor authentication in Settings for extra security.</w:t>
            </w:r>
          </w:p>
        </w:tc>
      </w:tr>
    </w:tbl>
    <w:p>
      <w:pPr>
        <w:spacing w:after="40" w:before="0"/>
      </w:pPr>
    </w:p>
    <w:p>
      <w:pPr>
        <w:spacing w:after="60" w:before="160"/>
      </w:pPr>
      <w:r>
        <w:rPr>
          <w:rFonts w:ascii="Arial" w:cs="Arial" w:eastAsia="Arial" w:hAnsi="Arial"/>
          <w:b/>
          <w:bCs/>
          <w:color w:val="4A3728"/>
          <w:sz w:val="22"/>
          <w:szCs w:val="22"/>
        </w:rPr>
        <w:t xml:space="preserve">Signing In</w:t>
      </w:r>
    </w:p>
    <w:p>
      <w:pPr>
        <w:spacing w:after="40" w:before="40"/>
      </w:pPr>
      <w:r>
        <w:rPr>
          <w:rFonts w:ascii="Arial" w:cs="Arial" w:eastAsia="Arial" w:hAnsi="Arial"/>
          <w:color w:val="1A1A1A"/>
          <w:sz w:val="20"/>
          <w:szCs w:val="20"/>
        </w:rPr>
        <w:t xml:space="preserve">If you already have an account:</w:t>
      </w:r>
    </w:p>
    <w:p>
      <w:pPr>
        <w:pStyle w:val="ListParagraph"/>
        <w:numPr>
          <w:ilvl w:val="0"/>
          <w:numId w:val="3"/>
        </w:numPr>
        <w:spacing w:after="40" w:before="40"/>
      </w:pPr>
      <w:r>
        <w:rPr>
          <w:rFonts w:ascii="Arial" w:cs="Arial" w:eastAsia="Arial" w:hAnsi="Arial"/>
          <w:color w:val="1A1A1A"/>
          <w:sz w:val="20"/>
          <w:szCs w:val="20"/>
        </w:rPr>
        <w:t xml:space="preserve">Go to legacynest.co.in and click Log In</w:t>
      </w:r>
    </w:p>
    <w:p>
      <w:pPr>
        <w:pStyle w:val="ListParagraph"/>
        <w:numPr>
          <w:ilvl w:val="0"/>
          <w:numId w:val="3"/>
        </w:numPr>
        <w:spacing w:after="40" w:before="40"/>
      </w:pPr>
      <w:r>
        <w:rPr>
          <w:rFonts w:ascii="Arial" w:cs="Arial" w:eastAsia="Arial" w:hAnsi="Arial"/>
          <w:color w:val="1A1A1A"/>
          <w:sz w:val="20"/>
          <w:szCs w:val="20"/>
        </w:rPr>
        <w:t xml:space="preserve">Enter your email and password</w:t>
      </w:r>
    </w:p>
    <w:p>
      <w:pPr>
        <w:pStyle w:val="ListParagraph"/>
        <w:numPr>
          <w:ilvl w:val="0"/>
          <w:numId w:val="3"/>
        </w:numPr>
        <w:spacing w:after="40" w:before="40"/>
      </w:pPr>
      <w:r>
        <w:rPr>
          <w:rFonts w:ascii="Arial" w:cs="Arial" w:eastAsia="Arial" w:hAnsi="Arial"/>
          <w:color w:val="1A1A1A"/>
          <w:sz w:val="20"/>
          <w:szCs w:val="20"/>
        </w:rPr>
        <w:t xml:space="preserve">If you forget your password, click Forgot Password and follow the reset steps</w:t>
      </w:r>
    </w:p>
    <w:p>
      <w:pPr>
        <w:spacing w:after="60" w:before="160"/>
      </w:pPr>
      <w:r>
        <w:rPr>
          <w:rFonts w:ascii="Arial" w:cs="Arial" w:eastAsia="Arial" w:hAnsi="Arial"/>
          <w:b/>
          <w:bCs/>
          <w:color w:val="4A3728"/>
          <w:sz w:val="22"/>
          <w:szCs w:val="22"/>
        </w:rPr>
        <w:t xml:space="preserve">The Onboarding Journey</w:t>
      </w:r>
    </w:p>
    <w:p>
      <w:pPr>
        <w:spacing w:after="40" w:before="40"/>
      </w:pPr>
      <w:r>
        <w:rPr>
          <w:rFonts w:ascii="Arial" w:cs="Arial" w:eastAsia="Arial" w:hAnsi="Arial"/>
          <w:color w:val="1A1A1A"/>
          <w:sz w:val="20"/>
          <w:szCs w:val="20"/>
        </w:rPr>
        <w:t xml:space="preserve">When you sign in for the first time, LegacyNest will guide you through a short onboarding journey:</w:t>
      </w:r>
    </w:p>
    <w:p>
      <w:pPr>
        <w:pStyle w:val="ListParagraph"/>
        <w:numPr>
          <w:ilvl w:val="0"/>
          <w:numId w:val="3"/>
        </w:numPr>
        <w:spacing w:after="40" w:before="40"/>
      </w:pPr>
      <w:r>
        <w:rPr>
          <w:rFonts w:ascii="Arial" w:cs="Arial" w:eastAsia="Arial" w:hAnsi="Arial"/>
          <w:color w:val="1A1A1A"/>
          <w:sz w:val="20"/>
          <w:szCs w:val="20"/>
        </w:rPr>
        <w:t xml:space="preserve">Tell us your child's name and primary diagnosis</w:t>
      </w:r>
    </w:p>
    <w:p>
      <w:pPr>
        <w:pStyle w:val="ListParagraph"/>
        <w:numPr>
          <w:ilvl w:val="0"/>
          <w:numId w:val="3"/>
        </w:numPr>
        <w:spacing w:after="40" w:before="40"/>
      </w:pPr>
      <w:r>
        <w:rPr>
          <w:rFonts w:ascii="Arial" w:cs="Arial" w:eastAsia="Arial" w:hAnsi="Arial"/>
          <w:color w:val="1A1A1A"/>
          <w:sz w:val="20"/>
          <w:szCs w:val="20"/>
        </w:rPr>
        <w:t xml:space="preserve">Set your main planning goal (medical, legal, financial, or all)</w:t>
      </w:r>
    </w:p>
    <w:p>
      <w:pPr>
        <w:pStyle w:val="ListParagraph"/>
        <w:numPr>
          <w:ilvl w:val="0"/>
          <w:numId w:val="3"/>
        </w:numPr>
        <w:spacing w:after="40" w:before="40"/>
      </w:pPr>
      <w:r>
        <w:rPr>
          <w:rFonts w:ascii="Arial" w:cs="Arial" w:eastAsia="Arial" w:hAnsi="Arial"/>
          <w:color w:val="1A1A1A"/>
          <w:sz w:val="20"/>
          <w:szCs w:val="20"/>
        </w:rPr>
        <w:t xml:space="preserve">Add your first emergency contact</w:t>
      </w:r>
    </w:p>
    <w:p>
      <w:pPr>
        <w:spacing w:after="40" w:before="40"/>
      </w:pPr>
      <w:r>
        <w:rPr>
          <w:rFonts w:ascii="Arial" w:cs="Arial" w:eastAsia="Arial" w:hAnsi="Arial"/>
          <w:color w:val="1A1A1A"/>
          <w:sz w:val="20"/>
          <w:szCs w:val="20"/>
        </w:rPr>
        <w:t xml:space="preserve">You can skip any step and return to complete it later from your Dashboard.</w:t>
      </w:r>
    </w:p>
    <w:p>
      <w:r>
        <w:br w:type="page"/>
      </w:r>
    </w:p>
    <w:p>
      <w:pPr>
        <w:pBdr>
          <w:bottom w:val="single" w:color="C9A84C" w:sz="3" w:space="4"/>
        </w:pBdr>
        <w:spacing w:after="80" w:before="200"/>
      </w:pPr>
      <w:r>
        <w:rPr>
          <w:rFonts w:ascii="Arial" w:cs="Arial" w:eastAsia="Arial" w:hAnsi="Arial"/>
          <w:b/>
          <w:bCs/>
          <w:color w:val="4A3728"/>
          <w:sz w:val="28"/>
          <w:szCs w:val="28"/>
        </w:rPr>
        <w:t xml:space="preserve">2. Your Dashboard</w:t>
      </w:r>
    </w:p>
    <w:p>
      <w:pPr>
        <w:spacing w:after="40" w:before="40"/>
      </w:pPr>
      <w:r>
        <w:rPr>
          <w:rFonts w:ascii="Arial" w:cs="Arial" w:eastAsia="Arial" w:hAnsi="Arial"/>
          <w:color w:val="1A1A1A"/>
          <w:sz w:val="20"/>
          <w:szCs w:val="20"/>
        </w:rPr>
        <w:t xml:space="preserve">The Dashboard is your home screen. It gives you a summary of everything important at a glance.</w:t>
      </w:r>
    </w:p>
    <w:p>
      <w:pPr>
        <w:spacing w:after="60" w:before="160"/>
      </w:pPr>
      <w:r>
        <w:rPr>
          <w:rFonts w:ascii="Arial" w:cs="Arial" w:eastAsia="Arial" w:hAnsi="Arial"/>
          <w:b/>
          <w:bCs/>
          <w:color w:val="4A3728"/>
          <w:sz w:val="22"/>
          <w:szCs w:val="22"/>
        </w:rPr>
        <w:t xml:space="preserve">What You Will See</w:t>
      </w:r>
    </w:p>
    <w:p>
      <w:pPr>
        <w:pStyle w:val="ListParagraph"/>
        <w:numPr>
          <w:ilvl w:val="0"/>
          <w:numId w:val="3"/>
        </w:numPr>
        <w:spacing w:after="40" w:before="40"/>
      </w:pPr>
      <w:r>
        <w:rPr>
          <w:rFonts w:ascii="Arial" w:cs="Arial" w:eastAsia="Arial" w:hAnsi="Arial"/>
          <w:color w:val="1A1A1A"/>
          <w:sz w:val="20"/>
          <w:szCs w:val="20"/>
        </w:rPr>
        <w:t xml:space="preserve">Planning progress — how complete each section of your plan is</w:t>
      </w:r>
    </w:p>
    <w:p>
      <w:pPr>
        <w:pStyle w:val="ListParagraph"/>
        <w:numPr>
          <w:ilvl w:val="0"/>
          <w:numId w:val="3"/>
        </w:numPr>
        <w:spacing w:after="40" w:before="40"/>
      </w:pPr>
      <w:r>
        <w:rPr>
          <w:rFonts w:ascii="Arial" w:cs="Arial" w:eastAsia="Arial" w:hAnsi="Arial"/>
          <w:color w:val="1A1A1A"/>
          <w:sz w:val="20"/>
          <w:szCs w:val="20"/>
        </w:rPr>
        <w:t xml:space="preserve">Upcoming alerts — appointments, medication renewals, insurance due dates</w:t>
      </w:r>
    </w:p>
    <w:p>
      <w:pPr>
        <w:pStyle w:val="ListParagraph"/>
        <w:numPr>
          <w:ilvl w:val="0"/>
          <w:numId w:val="3"/>
        </w:numPr>
        <w:spacing w:after="40" w:before="40"/>
      </w:pPr>
      <w:r>
        <w:rPr>
          <w:rFonts w:ascii="Arial" w:cs="Arial" w:eastAsia="Arial" w:hAnsi="Arial"/>
          <w:color w:val="1A1A1A"/>
          <w:sz w:val="20"/>
          <w:szCs w:val="20"/>
        </w:rPr>
        <w:t xml:space="preserve">Quick links — jump directly to any section of the platform</w:t>
      </w:r>
    </w:p>
    <w:p>
      <w:pPr>
        <w:pStyle w:val="ListParagraph"/>
        <w:numPr>
          <w:ilvl w:val="0"/>
          <w:numId w:val="3"/>
        </w:numPr>
        <w:spacing w:after="40" w:before="40"/>
      </w:pPr>
      <w:r>
        <w:rPr>
          <w:rFonts w:ascii="Arial" w:cs="Arial" w:eastAsia="Arial" w:hAnsi="Arial"/>
          <w:color w:val="1A1A1A"/>
          <w:sz w:val="20"/>
          <w:szCs w:val="20"/>
        </w:rPr>
        <w:t xml:space="preserve">AI Assistant — ask any question about planning, legal, or financial topics</w:t>
      </w:r>
    </w:p>
    <w:p>
      <w:pPr>
        <w:spacing w:after="60" w:before="160"/>
      </w:pPr>
      <w:r>
        <w:rPr>
          <w:rFonts w:ascii="Arial" w:cs="Arial" w:eastAsia="Arial" w:hAnsi="Arial"/>
          <w:b/>
          <w:bCs/>
          <w:color w:val="4A3728"/>
          <w:sz w:val="22"/>
          <w:szCs w:val="22"/>
        </w:rPr>
        <w:t xml:space="preserve">The Notification Bell</w:t>
      </w:r>
    </w:p>
    <w:p>
      <w:pPr>
        <w:spacing w:after="40" w:before="40"/>
      </w:pPr>
      <w:r>
        <w:rPr>
          <w:rFonts w:ascii="Arial" w:cs="Arial" w:eastAsia="Arial" w:hAnsi="Arial"/>
          <w:color w:val="1A1A1A"/>
          <w:sz w:val="20"/>
          <w:szCs w:val="20"/>
        </w:rPr>
        <w:t xml:space="preserve">The bell icon at the top right shows time-sensitive alerts:</w:t>
      </w:r>
    </w:p>
    <w:p>
      <w:pPr>
        <w:pStyle w:val="ListParagraph"/>
        <w:numPr>
          <w:ilvl w:val="0"/>
          <w:numId w:val="3"/>
        </w:numPr>
        <w:spacing w:after="40" w:before="40"/>
      </w:pPr>
      <w:r>
        <w:rPr>
          <w:rFonts w:ascii="Arial" w:cs="Arial" w:eastAsia="Arial" w:hAnsi="Arial"/>
          <w:color w:val="1A1A1A"/>
          <w:sz w:val="20"/>
          <w:szCs w:val="20"/>
        </w:rPr>
        <w:t xml:space="preserve">Appointments in the next 3 days</w:t>
      </w:r>
    </w:p>
    <w:p>
      <w:pPr>
        <w:pStyle w:val="ListParagraph"/>
        <w:numPr>
          <w:ilvl w:val="0"/>
          <w:numId w:val="3"/>
        </w:numPr>
        <w:spacing w:after="40" w:before="40"/>
      </w:pPr>
      <w:r>
        <w:rPr>
          <w:rFonts w:ascii="Arial" w:cs="Arial" w:eastAsia="Arial" w:hAnsi="Arial"/>
          <w:color w:val="1A1A1A"/>
          <w:sz w:val="20"/>
          <w:szCs w:val="20"/>
        </w:rPr>
        <w:t xml:space="preserve">Therapy sessions in the next 3 days</w:t>
      </w:r>
    </w:p>
    <w:p>
      <w:pPr>
        <w:pStyle w:val="ListParagraph"/>
        <w:numPr>
          <w:ilvl w:val="0"/>
          <w:numId w:val="3"/>
        </w:numPr>
        <w:spacing w:after="40" w:before="40"/>
      </w:pPr>
      <w:r>
        <w:rPr>
          <w:rFonts w:ascii="Arial" w:cs="Arial" w:eastAsia="Arial" w:hAnsi="Arial"/>
          <w:color w:val="1A1A1A"/>
          <w:sz w:val="20"/>
          <w:szCs w:val="20"/>
        </w:rPr>
        <w:t xml:space="preserve">Medications ending in the next 7 days</w:t>
      </w:r>
    </w:p>
    <w:p>
      <w:pPr>
        <w:pStyle w:val="ListParagraph"/>
        <w:numPr>
          <w:ilvl w:val="0"/>
          <w:numId w:val="3"/>
        </w:numPr>
        <w:spacing w:after="40" w:before="40"/>
      </w:pPr>
      <w:r>
        <w:rPr>
          <w:rFonts w:ascii="Arial" w:cs="Arial" w:eastAsia="Arial" w:hAnsi="Arial"/>
          <w:color w:val="1A1A1A"/>
          <w:sz w:val="20"/>
          <w:szCs w:val="20"/>
        </w:rPr>
        <w:t xml:space="preserve">Insurance renewals due in the next 7 days</w:t>
      </w:r>
    </w:p>
    <w:p>
      <w:pPr>
        <w:spacing w:after="40" w:before="40"/>
      </w:pPr>
      <w:r>
        <w:rPr>
          <w:rFonts w:ascii="Arial" w:cs="Arial" w:eastAsia="Arial" w:hAnsi="Arial"/>
          <w:color w:val="1A1A1A"/>
          <w:sz w:val="20"/>
          <w:szCs w:val="20"/>
        </w:rPr>
        <w:t xml:space="preserve">Click any alert to go directly to that section.</w:t>
      </w:r>
    </w:p>
    <w:p>
      <w:pPr>
        <w:spacing w:after="60" w:before="160"/>
      </w:pPr>
      <w:r>
        <w:rPr>
          <w:rFonts w:ascii="Arial" w:cs="Arial" w:eastAsia="Arial" w:hAnsi="Arial"/>
          <w:b/>
          <w:bCs/>
          <w:color w:val="4A3728"/>
          <w:sz w:val="22"/>
          <w:szCs w:val="22"/>
        </w:rPr>
        <w:t xml:space="preserve">The Sidebar Navigation</w:t>
      </w:r>
    </w:p>
    <w:p>
      <w:pPr>
        <w:spacing w:after="40" w:before="40"/>
      </w:pPr>
      <w:r>
        <w:rPr>
          <w:rFonts w:ascii="Arial" w:cs="Arial" w:eastAsia="Arial" w:hAnsi="Arial"/>
          <w:color w:val="1A1A1A"/>
          <w:sz w:val="20"/>
          <w:szCs w:val="20"/>
        </w:rPr>
        <w:t xml:space="preserve">The left sidebar contains links to all sections: Dashboard, Child Profile, Parent Profile, Care Circle, Succession, Emergency, Medical, Insurance, Financial, Legal, Residential, Digital Vault, Feedback, Support, and Settings.</w:t>
      </w:r>
    </w:p>
    <w:p>
      <w:pPr>
        <w:spacing w:after="4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200"/>
      </w:tblGrid>
      <w:tr>
        <w:tc>
          <w:tcPr>
            <w:tcW w:type="dxa" w:w="9200"/>
            <w:tcBorders>
              <w:top w:val="single" w:color="C9A84C" w:sz="1"/>
              <w:left w:val="single" w:color="C9A84C" w:sz="8"/>
              <w:bottom w:val="single" w:color="C9A84C" w:sz="1"/>
              <w:right w:val="single" w:color="C9A84C" w:sz="1"/>
            </w:tcBorders>
            <w:shd w:fill="FDF6EE" w:val="clear"/>
            <w:tcMar>
              <w:top w:type="dxa" w:w="100"/>
              <w:left w:type="dxa" w:w="160"/>
              <w:bottom w:type="dxa" w:w="100"/>
              <w:right w:type="dxa" w:w="160"/>
            </w:tcMar>
          </w:tcPr>
          <w:p>
            <w:pPr>
              <w:spacing w:after="0" w:before="0"/>
            </w:pPr>
            <w:r>
              <w:rPr>
                <w:rFonts w:ascii="Arial" w:cs="Arial" w:eastAsia="Arial" w:hAnsi="Arial"/>
                <w:b/>
                <w:bCs/>
                <w:color w:val="C9A84C"/>
                <w:sz w:val="19"/>
                <w:szCs w:val="19"/>
              </w:rPr>
              <w:t xml:space="preserve">Tip: </w:t>
            </w:r>
            <w:r>
              <w:rPr>
                <w:rFonts w:ascii="Arial" w:cs="Arial" w:eastAsia="Arial" w:hAnsi="Arial"/>
                <w:color w:val="333333"/>
                <w:sz w:val="19"/>
                <w:szCs w:val="19"/>
              </w:rPr>
              <w:t xml:space="preserve">On mobile, tap the menu icon (three lines) at the top left to open the sidebar.</w:t>
            </w:r>
          </w:p>
        </w:tc>
      </w:tr>
    </w:tbl>
    <w:p>
      <w:pPr>
        <w:spacing w:after="40" w:before="0"/>
      </w:pPr>
    </w:p>
    <w:p>
      <w:pPr>
        <w:pBdr>
          <w:bottom w:val="single" w:color="C9A84C" w:sz="3" w:space="4"/>
        </w:pBdr>
        <w:spacing w:after="80" w:before="200"/>
      </w:pPr>
      <w:r>
        <w:rPr>
          <w:rFonts w:ascii="Arial" w:cs="Arial" w:eastAsia="Arial" w:hAnsi="Arial"/>
          <w:b/>
          <w:bCs/>
          <w:color w:val="4A3728"/>
          <w:sz w:val="28"/>
          <w:szCs w:val="28"/>
        </w:rPr>
        <w:t xml:space="preserve">3. Child Profile</w:t>
      </w:r>
    </w:p>
    <w:p>
      <w:pPr>
        <w:spacing w:after="40" w:before="40"/>
      </w:pPr>
      <w:r>
        <w:rPr>
          <w:rFonts w:ascii="Arial" w:cs="Arial" w:eastAsia="Arial" w:hAnsi="Arial"/>
          <w:color w:val="1A1A1A"/>
          <w:sz w:val="20"/>
          <w:szCs w:val="20"/>
        </w:rPr>
        <w:t xml:space="preserve">The Child Profile is the heart of LegacyNest. It captures who your child is — not just their diagnosis, but their personality, preferences, and daily life. Any future caregiver reading this profile should be able to know and love your child.</w:t>
      </w:r>
    </w:p>
    <w:p>
      <w:pPr>
        <w:spacing w:after="60" w:before="160"/>
      </w:pPr>
      <w:r>
        <w:rPr>
          <w:rFonts w:ascii="Arial" w:cs="Arial" w:eastAsia="Arial" w:hAnsi="Arial"/>
          <w:b/>
          <w:bCs/>
          <w:color w:val="4A3728"/>
          <w:sz w:val="22"/>
          <w:szCs w:val="22"/>
        </w:rPr>
        <w:t xml:space="preserve">What to Fill In</w:t>
      </w:r>
    </w:p>
    <w:p>
      <w:pPr>
        <w:pStyle w:val="ListParagraph"/>
        <w:numPr>
          <w:ilvl w:val="0"/>
          <w:numId w:val="3"/>
        </w:numPr>
        <w:spacing w:after="40" w:before="40"/>
      </w:pPr>
      <w:r>
        <w:rPr>
          <w:rFonts w:ascii="Arial" w:cs="Arial" w:eastAsia="Arial" w:hAnsi="Arial"/>
          <w:color w:val="1A1A1A"/>
          <w:sz w:val="20"/>
          <w:szCs w:val="20"/>
        </w:rPr>
        <w:t xml:space="preserve">Full name, date of birth, and primary diagnosis</w:t>
      </w:r>
    </w:p>
    <w:p>
      <w:pPr>
        <w:pStyle w:val="ListParagraph"/>
        <w:numPr>
          <w:ilvl w:val="0"/>
          <w:numId w:val="3"/>
        </w:numPr>
        <w:spacing w:after="40" w:before="40"/>
      </w:pPr>
      <w:r>
        <w:rPr>
          <w:rFonts w:ascii="Arial" w:cs="Arial" w:eastAsia="Arial" w:hAnsi="Arial"/>
          <w:color w:val="1A1A1A"/>
          <w:sz w:val="20"/>
          <w:szCs w:val="20"/>
        </w:rPr>
        <w:t xml:space="preserve">Communication style — verbal, non-verbal, AAC device, sign language</w:t>
      </w:r>
    </w:p>
    <w:p>
      <w:pPr>
        <w:pStyle w:val="ListParagraph"/>
        <w:numPr>
          <w:ilvl w:val="0"/>
          <w:numId w:val="3"/>
        </w:numPr>
        <w:spacing w:after="40" w:before="40"/>
      </w:pPr>
      <w:r>
        <w:rPr>
          <w:rFonts w:ascii="Arial" w:cs="Arial" w:eastAsia="Arial" w:hAnsi="Arial"/>
          <w:color w:val="1A1A1A"/>
          <w:sz w:val="20"/>
          <w:szCs w:val="20"/>
        </w:rPr>
        <w:t xml:space="preserve">Daily routine — morning, afternoon, evening, and bedtime schedule</w:t>
      </w:r>
    </w:p>
    <w:p>
      <w:pPr>
        <w:pStyle w:val="ListParagraph"/>
        <w:numPr>
          <w:ilvl w:val="0"/>
          <w:numId w:val="3"/>
        </w:numPr>
        <w:spacing w:after="40" w:before="40"/>
      </w:pPr>
      <w:r>
        <w:rPr>
          <w:rFonts w:ascii="Arial" w:cs="Arial" w:eastAsia="Arial" w:hAnsi="Arial"/>
          <w:color w:val="1A1A1A"/>
          <w:sz w:val="20"/>
          <w:szCs w:val="20"/>
        </w:rPr>
        <w:t xml:space="preserve">Food preferences and dietary restrictions</w:t>
      </w:r>
    </w:p>
    <w:p>
      <w:pPr>
        <w:pStyle w:val="ListParagraph"/>
        <w:numPr>
          <w:ilvl w:val="0"/>
          <w:numId w:val="3"/>
        </w:numPr>
        <w:spacing w:after="40" w:before="40"/>
      </w:pPr>
      <w:r>
        <w:rPr>
          <w:rFonts w:ascii="Arial" w:cs="Arial" w:eastAsia="Arial" w:hAnsi="Arial"/>
          <w:color w:val="1A1A1A"/>
          <w:sz w:val="20"/>
          <w:szCs w:val="20"/>
        </w:rPr>
        <w:t xml:space="preserve">Comfort items, favourite activities, and what brings joy</w:t>
      </w:r>
    </w:p>
    <w:p>
      <w:pPr>
        <w:pStyle w:val="ListParagraph"/>
        <w:numPr>
          <w:ilvl w:val="0"/>
          <w:numId w:val="3"/>
        </w:numPr>
        <w:spacing w:after="40" w:before="40"/>
      </w:pPr>
      <w:r>
        <w:rPr>
          <w:rFonts w:ascii="Arial" w:cs="Arial" w:eastAsia="Arial" w:hAnsi="Arial"/>
          <w:color w:val="1A1A1A"/>
          <w:sz w:val="20"/>
          <w:szCs w:val="20"/>
        </w:rPr>
        <w:t xml:space="preserve">Triggers and behaviours to be aware of</w:t>
      </w:r>
    </w:p>
    <w:p>
      <w:pPr>
        <w:pStyle w:val="ListParagraph"/>
        <w:numPr>
          <w:ilvl w:val="0"/>
          <w:numId w:val="3"/>
        </w:numPr>
        <w:spacing w:after="40" w:before="40"/>
      </w:pPr>
      <w:r>
        <w:rPr>
          <w:rFonts w:ascii="Arial" w:cs="Arial" w:eastAsia="Arial" w:hAnsi="Arial"/>
          <w:color w:val="1A1A1A"/>
          <w:sz w:val="20"/>
          <w:szCs w:val="20"/>
        </w:rPr>
        <w:t xml:space="preserve">School or day programme details</w:t>
      </w:r>
    </w:p>
    <w:p>
      <w:pPr>
        <w:spacing w:after="4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200"/>
      </w:tblGrid>
      <w:tr>
        <w:tc>
          <w:tcPr>
            <w:tcW w:type="dxa" w:w="9200"/>
            <w:tcBorders>
              <w:top w:val="single" w:color="C9A84C" w:sz="1"/>
              <w:left w:val="single" w:color="C9A84C" w:sz="8"/>
              <w:bottom w:val="single" w:color="C9A84C" w:sz="1"/>
              <w:right w:val="single" w:color="C9A84C" w:sz="1"/>
            </w:tcBorders>
            <w:shd w:fill="FDF6EE" w:val="clear"/>
            <w:tcMar>
              <w:top w:type="dxa" w:w="100"/>
              <w:left w:type="dxa" w:w="160"/>
              <w:bottom w:type="dxa" w:w="100"/>
              <w:right w:type="dxa" w:w="160"/>
            </w:tcMar>
          </w:tcPr>
          <w:p>
            <w:pPr>
              <w:spacing w:after="0" w:before="0"/>
            </w:pPr>
            <w:r>
              <w:rPr>
                <w:rFonts w:ascii="Arial" w:cs="Arial" w:eastAsia="Arial" w:hAnsi="Arial"/>
                <w:b/>
                <w:bCs/>
                <w:color w:val="C9A84C"/>
                <w:sz w:val="19"/>
                <w:szCs w:val="19"/>
              </w:rPr>
              <w:t xml:space="preserve">Tip: </w:t>
            </w:r>
            <w:r>
              <w:rPr>
                <w:rFonts w:ascii="Arial" w:cs="Arial" w:eastAsia="Arial" w:hAnsi="Arial"/>
                <w:color w:val="333333"/>
                <w:sz w:val="19"/>
                <w:szCs w:val="19"/>
              </w:rPr>
              <w:t xml:space="preserve">Write the profile as if you are introducing your child to a stranger who will love and care for them. Be specific — "loves pressure hugs, hates sudden loud noises, sleeps with the blue blanket" is more useful than "autistic child."</w:t>
            </w:r>
          </w:p>
        </w:tc>
      </w:tr>
    </w:tbl>
    <w:p>
      <w:pPr>
        <w:spacing w:after="40" w:before="0"/>
      </w:pPr>
    </w:p>
    <w:p>
      <w:pPr>
        <w:pBdr>
          <w:bottom w:val="single" w:color="C9A84C" w:sz="3" w:space="4"/>
        </w:pBdr>
        <w:spacing w:after="80" w:before="200"/>
      </w:pPr>
      <w:r>
        <w:rPr>
          <w:rFonts w:ascii="Arial" w:cs="Arial" w:eastAsia="Arial" w:hAnsi="Arial"/>
          <w:b/>
          <w:bCs/>
          <w:color w:val="4A3728"/>
          <w:sz w:val="28"/>
          <w:szCs w:val="28"/>
        </w:rPr>
        <w:t xml:space="preserve">4. Care Circle</w:t>
      </w:r>
    </w:p>
    <w:p>
      <w:pPr>
        <w:spacing w:after="40" w:before="40"/>
      </w:pPr>
      <w:r>
        <w:rPr>
          <w:rFonts w:ascii="Arial" w:cs="Arial" w:eastAsia="Arial" w:hAnsi="Arial"/>
          <w:color w:val="1A1A1A"/>
          <w:sz w:val="20"/>
          <w:szCs w:val="20"/>
        </w:rPr>
        <w:t xml:space="preserve">The Care Circle section lets you document everyone who plays a role in your child's life and care.</w:t>
      </w:r>
    </w:p>
    <w:p>
      <w:pPr>
        <w:spacing w:after="60" w:before="160"/>
      </w:pPr>
      <w:r>
        <w:rPr>
          <w:rFonts w:ascii="Arial" w:cs="Arial" w:eastAsia="Arial" w:hAnsi="Arial"/>
          <w:b/>
          <w:bCs/>
          <w:color w:val="4A3728"/>
          <w:sz w:val="22"/>
          <w:szCs w:val="22"/>
        </w:rPr>
        <w:t xml:space="preserve">Adding a Care Circle Member</w:t>
      </w:r>
    </w:p>
    <w:p>
      <w:pPr>
        <w:pStyle w:val="ListParagraph"/>
        <w:numPr>
          <w:ilvl w:val="0"/>
          <w:numId w:val="3"/>
        </w:numPr>
        <w:spacing w:after="40" w:before="40"/>
      </w:pPr>
      <w:r>
        <w:rPr>
          <w:rFonts w:ascii="Arial" w:cs="Arial" w:eastAsia="Arial" w:hAnsi="Arial"/>
          <w:color w:val="1A1A1A"/>
          <w:sz w:val="20"/>
          <w:szCs w:val="20"/>
        </w:rPr>
        <w:t xml:space="preserve">Click Add Member</w:t>
      </w:r>
    </w:p>
    <w:p>
      <w:pPr>
        <w:pStyle w:val="ListParagraph"/>
        <w:numPr>
          <w:ilvl w:val="0"/>
          <w:numId w:val="3"/>
        </w:numPr>
        <w:spacing w:after="40" w:before="40"/>
      </w:pPr>
      <w:r>
        <w:rPr>
          <w:rFonts w:ascii="Arial" w:cs="Arial" w:eastAsia="Arial" w:hAnsi="Arial"/>
          <w:color w:val="1A1A1A"/>
          <w:sz w:val="20"/>
          <w:szCs w:val="20"/>
        </w:rPr>
        <w:t xml:space="preserve">Enter their name, relationship, phone number, and email</w:t>
      </w:r>
    </w:p>
    <w:p>
      <w:pPr>
        <w:pStyle w:val="ListParagraph"/>
        <w:numPr>
          <w:ilvl w:val="0"/>
          <w:numId w:val="3"/>
        </w:numPr>
        <w:spacing w:after="40" w:before="40"/>
      </w:pPr>
      <w:r>
        <w:rPr>
          <w:rFonts w:ascii="Arial" w:cs="Arial" w:eastAsia="Arial" w:hAnsi="Arial"/>
          <w:color w:val="1A1A1A"/>
          <w:sz w:val="20"/>
          <w:szCs w:val="20"/>
        </w:rPr>
        <w:t xml:space="preserve">Assign their role — Primary Caregiver, Backup Caregiver, Therapist, Doctor, Teacher, Family, or Other</w:t>
      </w:r>
    </w:p>
    <w:p>
      <w:pPr>
        <w:pStyle w:val="ListParagraph"/>
        <w:numPr>
          <w:ilvl w:val="0"/>
          <w:numId w:val="3"/>
        </w:numPr>
        <w:spacing w:after="40" w:before="40"/>
      </w:pPr>
      <w:r>
        <w:rPr>
          <w:rFonts w:ascii="Arial" w:cs="Arial" w:eastAsia="Arial" w:hAnsi="Arial"/>
          <w:color w:val="1A1A1A"/>
          <w:sz w:val="20"/>
          <w:szCs w:val="20"/>
        </w:rPr>
        <w:t xml:space="preserve">Add any special notes about their involvement</w:t>
      </w:r>
    </w:p>
    <w:p>
      <w:pPr>
        <w:spacing w:after="60" w:before="160"/>
      </w:pPr>
      <w:r>
        <w:rPr>
          <w:rFonts w:ascii="Arial" w:cs="Arial" w:eastAsia="Arial" w:hAnsi="Arial"/>
          <w:b/>
          <w:bCs/>
          <w:color w:val="4A3728"/>
          <w:sz w:val="22"/>
          <w:szCs w:val="22"/>
        </w:rPr>
        <w:t xml:space="preserve">Parent Profile</w:t>
      </w:r>
    </w:p>
    <w:p>
      <w:pPr>
        <w:spacing w:after="40" w:before="40"/>
      </w:pPr>
      <w:r>
        <w:rPr>
          <w:rFonts w:ascii="Arial" w:cs="Arial" w:eastAsia="Arial" w:hAnsi="Arial"/>
          <w:color w:val="1A1A1A"/>
          <w:sz w:val="20"/>
          <w:szCs w:val="20"/>
        </w:rPr>
        <w:t xml:space="preserve">Also fill in your own profile under Parent Profile. Include your health details, contacts, and any instructions for what should happen immediately if you are no longer able to care for your child.</w:t>
      </w:r>
    </w:p>
    <w:p>
      <w:r>
        <w:br w:type="page"/>
      </w:r>
    </w:p>
    <w:p>
      <w:pPr>
        <w:pBdr>
          <w:bottom w:val="single" w:color="C9A84C" w:sz="3" w:space="4"/>
        </w:pBdr>
        <w:spacing w:after="80" w:before="200"/>
      </w:pPr>
      <w:r>
        <w:rPr>
          <w:rFonts w:ascii="Arial" w:cs="Arial" w:eastAsia="Arial" w:hAnsi="Arial"/>
          <w:b/>
          <w:bCs/>
          <w:color w:val="4A3728"/>
          <w:sz w:val="28"/>
          <w:szCs w:val="28"/>
        </w:rPr>
        <w:t xml:space="preserve">5. Medical Management</w:t>
      </w:r>
    </w:p>
    <w:p>
      <w:pPr>
        <w:spacing w:after="40" w:before="40"/>
      </w:pPr>
      <w:r>
        <w:rPr>
          <w:rFonts w:ascii="Arial" w:cs="Arial" w:eastAsia="Arial" w:hAnsi="Arial"/>
          <w:color w:val="1A1A1A"/>
          <w:sz w:val="20"/>
          <w:szCs w:val="20"/>
        </w:rPr>
        <w:t xml:space="preserve">The Medical section stores your child's complete health picture in one place.</w:t>
      </w:r>
    </w:p>
    <w:p>
      <w:pPr>
        <w:spacing w:after="60" w:before="160"/>
      </w:pPr>
      <w:r>
        <w:rPr>
          <w:rFonts w:ascii="Arial" w:cs="Arial" w:eastAsia="Arial" w:hAnsi="Arial"/>
          <w:b/>
          <w:bCs/>
          <w:color w:val="4A3728"/>
          <w:sz w:val="22"/>
          <w:szCs w:val="22"/>
        </w:rPr>
        <w:t xml:space="preserve">What You Can Record</w:t>
      </w:r>
    </w:p>
    <w:p>
      <w:pPr>
        <w:pStyle w:val="ListParagraph"/>
        <w:numPr>
          <w:ilvl w:val="0"/>
          <w:numId w:val="3"/>
        </w:numPr>
        <w:spacing w:after="40" w:before="40"/>
      </w:pPr>
      <w:r>
        <w:rPr>
          <w:rFonts w:ascii="Arial" w:cs="Arial" w:eastAsia="Arial" w:hAnsi="Arial"/>
          <w:color w:val="1A1A1A"/>
          <w:sz w:val="20"/>
          <w:szCs w:val="20"/>
        </w:rPr>
        <w:t xml:space="preserve">Medical Records — hospital visits, diagnoses, assessments, and test results</w:t>
      </w:r>
    </w:p>
    <w:p>
      <w:pPr>
        <w:pStyle w:val="ListParagraph"/>
        <w:numPr>
          <w:ilvl w:val="0"/>
          <w:numId w:val="3"/>
        </w:numPr>
        <w:spacing w:after="40" w:before="40"/>
      </w:pPr>
      <w:r>
        <w:rPr>
          <w:rFonts w:ascii="Arial" w:cs="Arial" w:eastAsia="Arial" w:hAnsi="Arial"/>
          <w:color w:val="1A1A1A"/>
          <w:sz w:val="20"/>
          <w:szCs w:val="20"/>
        </w:rPr>
        <w:t xml:space="preserve">Medications — name, dosage, frequency, prescribing doctor, and end date</w:t>
      </w:r>
    </w:p>
    <w:p>
      <w:pPr>
        <w:pStyle w:val="ListParagraph"/>
        <w:numPr>
          <w:ilvl w:val="0"/>
          <w:numId w:val="3"/>
        </w:numPr>
        <w:spacing w:after="40" w:before="40"/>
      </w:pPr>
      <w:r>
        <w:rPr>
          <w:rFonts w:ascii="Arial" w:cs="Arial" w:eastAsia="Arial" w:hAnsi="Arial"/>
          <w:color w:val="1A1A1A"/>
          <w:sz w:val="20"/>
          <w:szCs w:val="20"/>
        </w:rPr>
        <w:t xml:space="preserve">Therapies — OT, speech, ABA, physiotherapy, music therapy, and more</w:t>
      </w:r>
    </w:p>
    <w:p>
      <w:pPr>
        <w:pStyle w:val="ListParagraph"/>
        <w:numPr>
          <w:ilvl w:val="0"/>
          <w:numId w:val="3"/>
        </w:numPr>
        <w:spacing w:after="40" w:before="40"/>
      </w:pPr>
      <w:r>
        <w:rPr>
          <w:rFonts w:ascii="Arial" w:cs="Arial" w:eastAsia="Arial" w:hAnsi="Arial"/>
          <w:color w:val="1A1A1A"/>
          <w:sz w:val="20"/>
          <w:szCs w:val="20"/>
        </w:rPr>
        <w:t xml:space="preserve">Doctors &amp; Specialists — name, hospital, phone, and next appointment</w:t>
      </w:r>
    </w:p>
    <w:p>
      <w:pPr>
        <w:spacing w:after="60" w:before="160"/>
      </w:pPr>
      <w:r>
        <w:rPr>
          <w:rFonts w:ascii="Arial" w:cs="Arial" w:eastAsia="Arial" w:hAnsi="Arial"/>
          <w:b/>
          <w:bCs/>
          <w:color w:val="4A3728"/>
          <w:sz w:val="22"/>
          <w:szCs w:val="22"/>
        </w:rPr>
        <w:t xml:space="preserve">Setting Alerts</w:t>
      </w:r>
    </w:p>
    <w:p>
      <w:pPr>
        <w:spacing w:after="40" w:before="40"/>
      </w:pPr>
      <w:r>
        <w:rPr>
          <w:rFonts w:ascii="Arial" w:cs="Arial" w:eastAsia="Arial" w:hAnsi="Arial"/>
          <w:color w:val="1A1A1A"/>
          <w:sz w:val="20"/>
          <w:szCs w:val="20"/>
        </w:rPr>
        <w:t xml:space="preserve">When you add a medication with an end date, or schedule an appointment, LegacyNest will automatically show you an alert on your Dashboard and in the Notification Bell when the date is approaching.</w:t>
      </w:r>
    </w:p>
    <w:p>
      <w:pPr>
        <w:spacing w:after="4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200"/>
      </w:tblGrid>
      <w:tr>
        <w:tc>
          <w:tcPr>
            <w:tcW w:type="dxa" w:w="9200"/>
            <w:tcBorders>
              <w:top w:val="single" w:color="C9A84C" w:sz="1"/>
              <w:left w:val="single" w:color="C9A84C" w:sz="8"/>
              <w:bottom w:val="single" w:color="C9A84C" w:sz="1"/>
              <w:right w:val="single" w:color="C9A84C" w:sz="1"/>
            </w:tcBorders>
            <w:shd w:fill="FDF6EE" w:val="clear"/>
            <w:tcMar>
              <w:top w:type="dxa" w:w="100"/>
              <w:left w:type="dxa" w:w="160"/>
              <w:bottom w:type="dxa" w:w="100"/>
              <w:right w:type="dxa" w:w="160"/>
            </w:tcMar>
          </w:tcPr>
          <w:p>
            <w:pPr>
              <w:spacing w:after="0" w:before="0"/>
            </w:pPr>
            <w:r>
              <w:rPr>
                <w:rFonts w:ascii="Arial" w:cs="Arial" w:eastAsia="Arial" w:hAnsi="Arial"/>
                <w:b/>
                <w:bCs/>
                <w:color w:val="C9A84C"/>
                <w:sz w:val="19"/>
                <w:szCs w:val="19"/>
              </w:rPr>
              <w:t xml:space="preserve">Tip: </w:t>
            </w:r>
            <w:r>
              <w:rPr>
                <w:rFonts w:ascii="Arial" w:cs="Arial" w:eastAsia="Arial" w:hAnsi="Arial"/>
                <w:color w:val="333333"/>
                <w:sz w:val="19"/>
                <w:szCs w:val="19"/>
              </w:rPr>
              <w:t xml:space="preserve">Photograph prescription labels and upload them as supporting documents in each medication record — useful if a doctor needs the exact details in an emergency.</w:t>
            </w:r>
          </w:p>
        </w:tc>
      </w:tr>
    </w:tbl>
    <w:p>
      <w:pPr>
        <w:spacing w:after="40" w:before="0"/>
      </w:pPr>
    </w:p>
    <w:p>
      <w:pPr>
        <w:pBdr>
          <w:bottom w:val="single" w:color="C9A84C" w:sz="3" w:space="4"/>
        </w:pBdr>
        <w:spacing w:after="80" w:before="200"/>
      </w:pPr>
      <w:r>
        <w:rPr>
          <w:rFonts w:ascii="Arial" w:cs="Arial" w:eastAsia="Arial" w:hAnsi="Arial"/>
          <w:b/>
          <w:bCs/>
          <w:color w:val="4A3728"/>
          <w:sz w:val="28"/>
          <w:szCs w:val="28"/>
        </w:rPr>
        <w:t xml:space="preserve">6. Insurance Policies</w:t>
      </w:r>
    </w:p>
    <w:p>
      <w:pPr>
        <w:spacing w:after="40" w:before="40"/>
      </w:pPr>
      <w:r>
        <w:rPr>
          <w:rFonts w:ascii="Arial" w:cs="Arial" w:eastAsia="Arial" w:hAnsi="Arial"/>
          <w:color w:val="1A1A1A"/>
          <w:sz w:val="20"/>
          <w:szCs w:val="20"/>
        </w:rPr>
        <w:t xml:space="preserve">Use this section to track all insurance policies — health, life, disability, and government schemes.</w:t>
      </w:r>
    </w:p>
    <w:p>
      <w:pPr>
        <w:pStyle w:val="ListParagraph"/>
        <w:numPr>
          <w:ilvl w:val="0"/>
          <w:numId w:val="3"/>
        </w:numPr>
        <w:spacing w:after="40" w:before="40"/>
      </w:pPr>
      <w:r>
        <w:rPr>
          <w:rFonts w:ascii="Arial" w:cs="Arial" w:eastAsia="Arial" w:hAnsi="Arial"/>
          <w:color w:val="1A1A1A"/>
          <w:sz w:val="20"/>
          <w:szCs w:val="20"/>
        </w:rPr>
        <w:t xml:space="preserve">Add the policy name, provider, policy number, and coverage amount</w:t>
      </w:r>
    </w:p>
    <w:p>
      <w:pPr>
        <w:pStyle w:val="ListParagraph"/>
        <w:numPr>
          <w:ilvl w:val="0"/>
          <w:numId w:val="3"/>
        </w:numPr>
        <w:spacing w:after="40" w:before="40"/>
      </w:pPr>
      <w:r>
        <w:rPr>
          <w:rFonts w:ascii="Arial" w:cs="Arial" w:eastAsia="Arial" w:hAnsi="Arial"/>
          <w:color w:val="1A1A1A"/>
          <w:sz w:val="20"/>
          <w:szCs w:val="20"/>
        </w:rPr>
        <w:t xml:space="preserve">Set a renewal reminder date — you will be alerted 7 days before</w:t>
      </w:r>
    </w:p>
    <w:p>
      <w:pPr>
        <w:pStyle w:val="ListParagraph"/>
        <w:numPr>
          <w:ilvl w:val="0"/>
          <w:numId w:val="3"/>
        </w:numPr>
        <w:spacing w:after="40" w:before="40"/>
      </w:pPr>
      <w:r>
        <w:rPr>
          <w:rFonts w:ascii="Arial" w:cs="Arial" w:eastAsia="Arial" w:hAnsi="Arial"/>
          <w:color w:val="1A1A1A"/>
          <w:sz w:val="20"/>
          <w:szCs w:val="20"/>
        </w:rPr>
        <w:t xml:space="preserve">Note the nominee name and beneficiary details</w:t>
      </w:r>
    </w:p>
    <w:p>
      <w:pPr>
        <w:pStyle w:val="ListParagraph"/>
        <w:numPr>
          <w:ilvl w:val="0"/>
          <w:numId w:val="3"/>
        </w:numPr>
        <w:spacing w:after="40" w:before="40"/>
      </w:pPr>
      <w:r>
        <w:rPr>
          <w:rFonts w:ascii="Arial" w:cs="Arial" w:eastAsia="Arial" w:hAnsi="Arial"/>
          <w:color w:val="1A1A1A"/>
          <w:sz w:val="20"/>
          <w:szCs w:val="20"/>
        </w:rPr>
        <w:t xml:space="preserve">Upload a scanned copy of the policy document to the Digital Vault</w:t>
      </w:r>
    </w:p>
    <w:p>
      <w:pPr>
        <w:spacing w:after="4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200"/>
      </w:tblGrid>
      <w:tr>
        <w:tc>
          <w:tcPr>
            <w:tcW w:type="dxa" w:w="9200"/>
            <w:tcBorders>
              <w:top w:val="single" w:color="CCCCCC" w:sz="1"/>
              <w:left w:val="single" w:color="2D6A4F" w:sz="8"/>
              <w:bottom w:val="single" w:color="CCCCCC" w:sz="1"/>
              <w:right w:val="single" w:color="CCCCCC" w:sz="1"/>
            </w:tcBorders>
            <w:shd w:fill="F0F4FF" w:val="clear"/>
            <w:tcMar>
              <w:top w:type="dxa" w:w="100"/>
              <w:left w:type="dxa" w:w="160"/>
              <w:bottom w:type="dxa" w:w="100"/>
              <w:right w:type="dxa" w:w="160"/>
            </w:tcMar>
          </w:tcPr>
          <w:p>
            <w:pPr>
              <w:spacing w:after="0" w:before="0"/>
            </w:pPr>
            <w:r>
              <w:rPr>
                <w:rFonts w:ascii="Arial" w:cs="Arial" w:eastAsia="Arial" w:hAnsi="Arial"/>
                <w:b/>
                <w:bCs/>
                <w:color w:val="2D6A4F"/>
                <w:sz w:val="19"/>
                <w:szCs w:val="19"/>
              </w:rPr>
              <w:t xml:space="preserve">Important: </w:t>
            </w:r>
            <w:r>
              <w:rPr>
                <w:rFonts w:ascii="Arial" w:cs="Arial" w:eastAsia="Arial" w:hAnsi="Arial"/>
                <w:color w:val="333333"/>
                <w:sz w:val="19"/>
                <w:szCs w:val="19"/>
              </w:rPr>
              <w:t xml:space="preserve">Ensure Niramaya health insurance (for persons with disability) is registered here. It is a Government of India scheme covering hospitalisation up to ₹1 lakh per year at very low or no premium.</w:t>
            </w:r>
          </w:p>
        </w:tc>
      </w:tr>
    </w:tbl>
    <w:p>
      <w:pPr>
        <w:spacing w:after="40" w:before="0"/>
      </w:pPr>
    </w:p>
    <w:p>
      <w:pPr>
        <w:pBdr>
          <w:bottom w:val="single" w:color="C9A84C" w:sz="3" w:space="4"/>
        </w:pBdr>
        <w:spacing w:after="80" w:before="200"/>
      </w:pPr>
      <w:r>
        <w:rPr>
          <w:rFonts w:ascii="Arial" w:cs="Arial" w:eastAsia="Arial" w:hAnsi="Arial"/>
          <w:b/>
          <w:bCs/>
          <w:color w:val="4A3728"/>
          <w:sz w:val="28"/>
          <w:szCs w:val="28"/>
        </w:rPr>
        <w:t xml:space="preserve">7. Financial Planning</w:t>
      </w:r>
    </w:p>
    <w:p>
      <w:pPr>
        <w:spacing w:after="40" w:before="40"/>
      </w:pPr>
      <w:r>
        <w:rPr>
          <w:rFonts w:ascii="Arial" w:cs="Arial" w:eastAsia="Arial" w:hAnsi="Arial"/>
          <w:color w:val="1A1A1A"/>
          <w:sz w:val="20"/>
          <w:szCs w:val="20"/>
        </w:rPr>
        <w:t xml:space="preserve">The Financial section helps you document and plan your child's financial future.</w:t>
      </w:r>
    </w:p>
    <w:p>
      <w:pPr>
        <w:spacing w:after="60" w:before="160"/>
      </w:pPr>
      <w:r>
        <w:rPr>
          <w:rFonts w:ascii="Arial" w:cs="Arial" w:eastAsia="Arial" w:hAnsi="Arial"/>
          <w:b/>
          <w:bCs/>
          <w:color w:val="4A3728"/>
          <w:sz w:val="22"/>
          <w:szCs w:val="22"/>
        </w:rPr>
        <w:t xml:space="preserve">What to Record</w:t>
      </w:r>
    </w:p>
    <w:p>
      <w:pPr>
        <w:pStyle w:val="ListParagraph"/>
        <w:numPr>
          <w:ilvl w:val="0"/>
          <w:numId w:val="3"/>
        </w:numPr>
        <w:spacing w:after="40" w:before="40"/>
      </w:pPr>
      <w:r>
        <w:rPr>
          <w:rFonts w:ascii="Arial" w:cs="Arial" w:eastAsia="Arial" w:hAnsi="Arial"/>
          <w:color w:val="1A1A1A"/>
          <w:sz w:val="20"/>
          <w:szCs w:val="20"/>
        </w:rPr>
        <w:t xml:space="preserve">Bank accounts and fixed deposits with nominee details</w:t>
      </w:r>
    </w:p>
    <w:p>
      <w:pPr>
        <w:pStyle w:val="ListParagraph"/>
        <w:numPr>
          <w:ilvl w:val="0"/>
          <w:numId w:val="3"/>
        </w:numPr>
        <w:spacing w:after="40" w:before="40"/>
      </w:pPr>
      <w:r>
        <w:rPr>
          <w:rFonts w:ascii="Arial" w:cs="Arial" w:eastAsia="Arial" w:hAnsi="Arial"/>
          <w:color w:val="1A1A1A"/>
          <w:sz w:val="20"/>
          <w:szCs w:val="20"/>
        </w:rPr>
        <w:t xml:space="preserve">PPF, mutual funds, and other investments</w:t>
      </w:r>
    </w:p>
    <w:p>
      <w:pPr>
        <w:pStyle w:val="ListParagraph"/>
        <w:numPr>
          <w:ilvl w:val="0"/>
          <w:numId w:val="3"/>
        </w:numPr>
        <w:spacing w:after="40" w:before="40"/>
      </w:pPr>
      <w:r>
        <w:rPr>
          <w:rFonts w:ascii="Arial" w:cs="Arial" w:eastAsia="Arial" w:hAnsi="Arial"/>
          <w:color w:val="1A1A1A"/>
          <w:sz w:val="20"/>
          <w:szCs w:val="20"/>
        </w:rPr>
        <w:t xml:space="preserve">Government scheme registrations — UDID, NHFDC, Niramaya</w:t>
      </w:r>
    </w:p>
    <w:p>
      <w:pPr>
        <w:pStyle w:val="ListParagraph"/>
        <w:numPr>
          <w:ilvl w:val="0"/>
          <w:numId w:val="3"/>
        </w:numPr>
        <w:spacing w:after="40" w:before="40"/>
      </w:pPr>
      <w:r>
        <w:rPr>
          <w:rFonts w:ascii="Arial" w:cs="Arial" w:eastAsia="Arial" w:hAnsi="Arial"/>
          <w:color w:val="1A1A1A"/>
          <w:sz w:val="20"/>
          <w:szCs w:val="20"/>
        </w:rPr>
        <w:t xml:space="preserve">Corpus planning — estimated monthly cost of care and target corpus amount</w:t>
      </w:r>
    </w:p>
    <w:p>
      <w:pPr>
        <w:pStyle w:val="ListParagraph"/>
        <w:numPr>
          <w:ilvl w:val="0"/>
          <w:numId w:val="3"/>
        </w:numPr>
        <w:spacing w:after="40" w:before="40"/>
      </w:pPr>
      <w:r>
        <w:rPr>
          <w:rFonts w:ascii="Arial" w:cs="Arial" w:eastAsia="Arial" w:hAnsi="Arial"/>
          <w:color w:val="1A1A1A"/>
          <w:sz w:val="20"/>
          <w:szCs w:val="20"/>
        </w:rPr>
        <w:t xml:space="preserve">Life insurance policies and their maturity dates</w:t>
      </w:r>
    </w:p>
    <w:p>
      <w:pPr>
        <w:spacing w:after="4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200"/>
      </w:tblGrid>
      <w:tr>
        <w:tc>
          <w:tcPr>
            <w:tcW w:type="dxa" w:w="9200"/>
            <w:tcBorders>
              <w:top w:val="single" w:color="C9A84C" w:sz="1"/>
              <w:left w:val="single" w:color="C9A84C" w:sz="8"/>
              <w:bottom w:val="single" w:color="C9A84C" w:sz="1"/>
              <w:right w:val="single" w:color="C9A84C" w:sz="1"/>
            </w:tcBorders>
            <w:shd w:fill="FDF6EE" w:val="clear"/>
            <w:tcMar>
              <w:top w:type="dxa" w:w="100"/>
              <w:left w:type="dxa" w:w="160"/>
              <w:bottom w:type="dxa" w:w="100"/>
              <w:right w:type="dxa" w:w="160"/>
            </w:tcMar>
          </w:tcPr>
          <w:p>
            <w:pPr>
              <w:spacing w:after="0" w:before="0"/>
            </w:pPr>
            <w:r>
              <w:rPr>
                <w:rFonts w:ascii="Arial" w:cs="Arial" w:eastAsia="Arial" w:hAnsi="Arial"/>
                <w:b/>
                <w:bCs/>
                <w:color w:val="C9A84C"/>
                <w:sz w:val="19"/>
                <w:szCs w:val="19"/>
              </w:rPr>
              <w:t xml:space="preserve">Tip: </w:t>
            </w:r>
            <w:r>
              <w:rPr>
                <w:rFonts w:ascii="Arial" w:cs="Arial" w:eastAsia="Arial" w:hAnsi="Arial"/>
                <w:color w:val="333333"/>
                <w:sz w:val="19"/>
                <w:szCs w:val="19"/>
              </w:rPr>
              <w:t xml:space="preserve">Use the AI Assistant on your Dashboard to ask: "How much corpus do I need for my child's lifetime care?" — it will help you estimate based on your inputs.</w:t>
            </w:r>
          </w:p>
        </w:tc>
      </w:tr>
    </w:tbl>
    <w:p>
      <w:pPr>
        <w:spacing w:after="40" w:before="0"/>
      </w:pPr>
    </w:p>
    <w:p>
      <w:pPr>
        <w:pBdr>
          <w:bottom w:val="single" w:color="C9A84C" w:sz="3" w:space="4"/>
        </w:pBdr>
        <w:spacing w:after="80" w:before="200"/>
      </w:pPr>
      <w:r>
        <w:rPr>
          <w:rFonts w:ascii="Arial" w:cs="Arial" w:eastAsia="Arial" w:hAnsi="Arial"/>
          <w:b/>
          <w:bCs/>
          <w:color w:val="4A3728"/>
          <w:sz w:val="28"/>
          <w:szCs w:val="28"/>
        </w:rPr>
        <w:t xml:space="preserve">8. Legal Planning</w:t>
      </w:r>
    </w:p>
    <w:p>
      <w:pPr>
        <w:spacing w:after="40" w:before="40"/>
      </w:pPr>
      <w:r>
        <w:rPr>
          <w:rFonts w:ascii="Arial" w:cs="Arial" w:eastAsia="Arial" w:hAnsi="Arial"/>
          <w:color w:val="1A1A1A"/>
          <w:sz w:val="20"/>
          <w:szCs w:val="20"/>
        </w:rPr>
        <w:t xml:space="preserve">This section stores all legal documents and registrations relevant to your child's future.</w:t>
      </w:r>
    </w:p>
    <w:p>
      <w:pPr>
        <w:spacing w:after="60" w:before="160"/>
      </w:pPr>
      <w:r>
        <w:rPr>
          <w:rFonts w:ascii="Arial" w:cs="Arial" w:eastAsia="Arial" w:hAnsi="Arial"/>
          <w:b/>
          <w:bCs/>
          <w:color w:val="4A3728"/>
          <w:sz w:val="22"/>
          <w:szCs w:val="22"/>
        </w:rPr>
        <w:t xml:space="preserve">Documents to Upload and Track</w:t>
      </w:r>
    </w:p>
    <w:p>
      <w:pPr>
        <w:pStyle w:val="ListParagraph"/>
        <w:numPr>
          <w:ilvl w:val="0"/>
          <w:numId w:val="3"/>
        </w:numPr>
        <w:spacing w:after="40" w:before="40"/>
      </w:pPr>
      <w:r>
        <w:rPr>
          <w:rFonts w:ascii="Arial" w:cs="Arial" w:eastAsia="Arial" w:hAnsi="Arial"/>
          <w:color w:val="1A1A1A"/>
          <w:sz w:val="20"/>
          <w:szCs w:val="20"/>
        </w:rPr>
        <w:t xml:space="preserve">Will — including any special provisions for your child</w:t>
      </w:r>
    </w:p>
    <w:p>
      <w:pPr>
        <w:pStyle w:val="ListParagraph"/>
        <w:numPr>
          <w:ilvl w:val="0"/>
          <w:numId w:val="3"/>
        </w:numPr>
        <w:spacing w:after="40" w:before="40"/>
      </w:pPr>
      <w:r>
        <w:rPr>
          <w:rFonts w:ascii="Arial" w:cs="Arial" w:eastAsia="Arial" w:hAnsi="Arial"/>
          <w:color w:val="1A1A1A"/>
          <w:sz w:val="20"/>
          <w:szCs w:val="20"/>
        </w:rPr>
        <w:t xml:space="preserve">Special Needs Trust deed</w:t>
      </w:r>
    </w:p>
    <w:p>
      <w:pPr>
        <w:pStyle w:val="ListParagraph"/>
        <w:numPr>
          <w:ilvl w:val="0"/>
          <w:numId w:val="3"/>
        </w:numPr>
        <w:spacing w:after="40" w:before="40"/>
      </w:pPr>
      <w:r>
        <w:rPr>
          <w:rFonts w:ascii="Arial" w:cs="Arial" w:eastAsia="Arial" w:hAnsi="Arial"/>
          <w:color w:val="1A1A1A"/>
          <w:sz w:val="20"/>
          <w:szCs w:val="20"/>
        </w:rPr>
        <w:t xml:space="preserve">Legal guardianship certificate</w:t>
      </w:r>
    </w:p>
    <w:p>
      <w:pPr>
        <w:pStyle w:val="ListParagraph"/>
        <w:numPr>
          <w:ilvl w:val="0"/>
          <w:numId w:val="3"/>
        </w:numPr>
        <w:spacing w:after="40" w:before="40"/>
      </w:pPr>
      <w:r>
        <w:rPr>
          <w:rFonts w:ascii="Arial" w:cs="Arial" w:eastAsia="Arial" w:hAnsi="Arial"/>
          <w:color w:val="1A1A1A"/>
          <w:sz w:val="20"/>
          <w:szCs w:val="20"/>
        </w:rPr>
        <w:t xml:space="preserve">RPWD Act registration and Disability Certificate (UDID)</w:t>
      </w:r>
    </w:p>
    <w:p>
      <w:pPr>
        <w:pStyle w:val="ListParagraph"/>
        <w:numPr>
          <w:ilvl w:val="0"/>
          <w:numId w:val="3"/>
        </w:numPr>
        <w:spacing w:after="40" w:before="40"/>
      </w:pPr>
      <w:r>
        <w:rPr>
          <w:rFonts w:ascii="Arial" w:cs="Arial" w:eastAsia="Arial" w:hAnsi="Arial"/>
          <w:color w:val="1A1A1A"/>
          <w:sz w:val="20"/>
          <w:szCs w:val="20"/>
        </w:rPr>
        <w:t xml:space="preserve">Power of Attorney</w:t>
      </w:r>
    </w:p>
    <w:p>
      <w:pPr>
        <w:pStyle w:val="ListParagraph"/>
        <w:numPr>
          <w:ilvl w:val="0"/>
          <w:numId w:val="3"/>
        </w:numPr>
        <w:spacing w:after="40" w:before="40"/>
      </w:pPr>
      <w:r>
        <w:rPr>
          <w:rFonts w:ascii="Arial" w:cs="Arial" w:eastAsia="Arial" w:hAnsi="Arial"/>
          <w:color w:val="1A1A1A"/>
          <w:sz w:val="20"/>
          <w:szCs w:val="20"/>
        </w:rPr>
        <w:t xml:space="preserve">Court orders related to guardianship or property</w:t>
      </w:r>
    </w:p>
    <w:p>
      <w:pPr>
        <w:spacing w:after="60" w:before="160"/>
      </w:pPr>
      <w:r>
        <w:rPr>
          <w:rFonts w:ascii="Arial" w:cs="Arial" w:eastAsia="Arial" w:hAnsi="Arial"/>
          <w:b/>
          <w:bCs/>
          <w:color w:val="4A3728"/>
          <w:sz w:val="22"/>
          <w:szCs w:val="22"/>
        </w:rPr>
        <w:t xml:space="preserve">Tracking Status</w:t>
      </w:r>
    </w:p>
    <w:p>
      <w:pPr>
        <w:spacing w:after="40" w:before="40"/>
      </w:pPr>
      <w:r>
        <w:rPr>
          <w:rFonts w:ascii="Arial" w:cs="Arial" w:eastAsia="Arial" w:hAnsi="Arial"/>
          <w:color w:val="1A1A1A"/>
          <w:sz w:val="20"/>
          <w:szCs w:val="20"/>
        </w:rPr>
        <w:t xml:space="preserve">Each document has a status field (Pending, In Progress, Completed) so you can track what still needs to be done. Documents not yet prepared are flagged as planning gaps.</w:t>
      </w:r>
    </w:p>
    <w:p>
      <w:r>
        <w:br w:type="page"/>
      </w:r>
    </w:p>
    <w:p>
      <w:pPr>
        <w:pBdr>
          <w:bottom w:val="single" w:color="C9A84C" w:sz="3" w:space="4"/>
        </w:pBdr>
        <w:spacing w:after="80" w:before="200"/>
      </w:pPr>
      <w:r>
        <w:rPr>
          <w:rFonts w:ascii="Arial" w:cs="Arial" w:eastAsia="Arial" w:hAnsi="Arial"/>
          <w:b/>
          <w:bCs/>
          <w:color w:val="4A3728"/>
          <w:sz w:val="28"/>
          <w:szCs w:val="28"/>
        </w:rPr>
        <w:t xml:space="preserve">9. Digital Vault</w:t>
      </w:r>
    </w:p>
    <w:p>
      <w:pPr>
        <w:spacing w:after="40" w:before="40"/>
      </w:pPr>
      <w:r>
        <w:rPr>
          <w:rFonts w:ascii="Arial" w:cs="Arial" w:eastAsia="Arial" w:hAnsi="Arial"/>
          <w:color w:val="1A1A1A"/>
          <w:sz w:val="20"/>
          <w:szCs w:val="20"/>
        </w:rPr>
        <w:t xml:space="preserve">The Digital Vault is your secure document storage. Think of it as a fireproof filing cabinet in the cloud — accessible to the right people when it matters most.</w:t>
      </w:r>
    </w:p>
    <w:p>
      <w:pPr>
        <w:spacing w:after="60" w:before="160"/>
      </w:pPr>
      <w:r>
        <w:rPr>
          <w:rFonts w:ascii="Arial" w:cs="Arial" w:eastAsia="Arial" w:hAnsi="Arial"/>
          <w:b/>
          <w:bCs/>
          <w:color w:val="4A3728"/>
          <w:sz w:val="22"/>
          <w:szCs w:val="22"/>
        </w:rPr>
        <w:t xml:space="preserve">What to Store in the Vault</w:t>
      </w:r>
    </w:p>
    <w:p>
      <w:pPr>
        <w:pStyle w:val="ListParagraph"/>
        <w:numPr>
          <w:ilvl w:val="0"/>
          <w:numId w:val="3"/>
        </w:numPr>
        <w:spacing w:after="40" w:before="40"/>
      </w:pPr>
      <w:r>
        <w:rPr>
          <w:rFonts w:ascii="Arial" w:cs="Arial" w:eastAsia="Arial" w:hAnsi="Arial"/>
          <w:color w:val="1A1A1A"/>
          <w:sz w:val="20"/>
          <w:szCs w:val="20"/>
        </w:rPr>
        <w:t xml:space="preserve">Birth certificate and Aadhaar card</w:t>
      </w:r>
    </w:p>
    <w:p>
      <w:pPr>
        <w:pStyle w:val="ListParagraph"/>
        <w:numPr>
          <w:ilvl w:val="0"/>
          <w:numId w:val="3"/>
        </w:numPr>
        <w:spacing w:after="40" w:before="40"/>
      </w:pPr>
      <w:r>
        <w:rPr>
          <w:rFonts w:ascii="Arial" w:cs="Arial" w:eastAsia="Arial" w:hAnsi="Arial"/>
          <w:color w:val="1A1A1A"/>
          <w:sz w:val="20"/>
          <w:szCs w:val="20"/>
        </w:rPr>
        <w:t xml:space="preserve">Disability certificate and UDID card</w:t>
      </w:r>
    </w:p>
    <w:p>
      <w:pPr>
        <w:pStyle w:val="ListParagraph"/>
        <w:numPr>
          <w:ilvl w:val="0"/>
          <w:numId w:val="3"/>
        </w:numPr>
        <w:spacing w:after="40" w:before="40"/>
      </w:pPr>
      <w:r>
        <w:rPr>
          <w:rFonts w:ascii="Arial" w:cs="Arial" w:eastAsia="Arial" w:hAnsi="Arial"/>
          <w:color w:val="1A1A1A"/>
          <w:sz w:val="20"/>
          <w:szCs w:val="20"/>
        </w:rPr>
        <w:t xml:space="preserve">All insurance policy documents</w:t>
      </w:r>
    </w:p>
    <w:p>
      <w:pPr>
        <w:pStyle w:val="ListParagraph"/>
        <w:numPr>
          <w:ilvl w:val="0"/>
          <w:numId w:val="3"/>
        </w:numPr>
        <w:spacing w:after="40" w:before="40"/>
      </w:pPr>
      <w:r>
        <w:rPr>
          <w:rFonts w:ascii="Arial" w:cs="Arial" w:eastAsia="Arial" w:hAnsi="Arial"/>
          <w:color w:val="1A1A1A"/>
          <w:sz w:val="20"/>
          <w:szCs w:val="20"/>
        </w:rPr>
        <w:t xml:space="preserve">School and therapy reports</w:t>
      </w:r>
    </w:p>
    <w:p>
      <w:pPr>
        <w:pStyle w:val="ListParagraph"/>
        <w:numPr>
          <w:ilvl w:val="0"/>
          <w:numId w:val="3"/>
        </w:numPr>
        <w:spacing w:after="40" w:before="40"/>
      </w:pPr>
      <w:r>
        <w:rPr>
          <w:rFonts w:ascii="Arial" w:cs="Arial" w:eastAsia="Arial" w:hAnsi="Arial"/>
          <w:color w:val="1A1A1A"/>
          <w:sz w:val="20"/>
          <w:szCs w:val="20"/>
        </w:rPr>
        <w:t xml:space="preserve">Medical records and hospital discharge summaries</w:t>
      </w:r>
    </w:p>
    <w:p>
      <w:pPr>
        <w:pStyle w:val="ListParagraph"/>
        <w:numPr>
          <w:ilvl w:val="0"/>
          <w:numId w:val="3"/>
        </w:numPr>
        <w:spacing w:after="40" w:before="40"/>
      </w:pPr>
      <w:r>
        <w:rPr>
          <w:rFonts w:ascii="Arial" w:cs="Arial" w:eastAsia="Arial" w:hAnsi="Arial"/>
          <w:color w:val="1A1A1A"/>
          <w:sz w:val="20"/>
          <w:szCs w:val="20"/>
        </w:rPr>
        <w:t xml:space="preserve">Legal documents — will, trust deed, guardianship certificate</w:t>
      </w:r>
    </w:p>
    <w:p>
      <w:pPr>
        <w:pStyle w:val="ListParagraph"/>
        <w:numPr>
          <w:ilvl w:val="0"/>
          <w:numId w:val="3"/>
        </w:numPr>
        <w:spacing w:after="40" w:before="40"/>
      </w:pPr>
      <w:r>
        <w:rPr>
          <w:rFonts w:ascii="Arial" w:cs="Arial" w:eastAsia="Arial" w:hAnsi="Arial"/>
          <w:color w:val="1A1A1A"/>
          <w:sz w:val="20"/>
          <w:szCs w:val="20"/>
        </w:rPr>
        <w:t xml:space="preserve">Photographs of your child for identification</w:t>
      </w:r>
    </w:p>
    <w:p>
      <w:pPr>
        <w:spacing w:after="60" w:before="160"/>
      </w:pPr>
      <w:r>
        <w:rPr>
          <w:rFonts w:ascii="Arial" w:cs="Arial" w:eastAsia="Arial" w:hAnsi="Arial"/>
          <w:b/>
          <w:bCs/>
          <w:color w:val="4A3728"/>
          <w:sz w:val="22"/>
          <w:szCs w:val="22"/>
        </w:rPr>
        <w:t xml:space="preserve">How to Upload a File</w:t>
      </w:r>
    </w:p>
    <w:p>
      <w:pPr>
        <w:pStyle w:val="ListParagraph"/>
        <w:numPr>
          <w:ilvl w:val="0"/>
          <w:numId w:val="3"/>
        </w:numPr>
        <w:spacing w:after="40" w:before="40"/>
      </w:pPr>
      <w:r>
        <w:rPr>
          <w:rFonts w:ascii="Arial" w:cs="Arial" w:eastAsia="Arial" w:hAnsi="Arial"/>
          <w:color w:val="1A1A1A"/>
          <w:sz w:val="20"/>
          <w:szCs w:val="20"/>
        </w:rPr>
        <w:t xml:space="preserve">Go to Digital Vault in the sidebar</w:t>
      </w:r>
    </w:p>
    <w:p>
      <w:pPr>
        <w:pStyle w:val="ListParagraph"/>
        <w:numPr>
          <w:ilvl w:val="0"/>
          <w:numId w:val="3"/>
        </w:numPr>
        <w:spacing w:after="40" w:before="40"/>
      </w:pPr>
      <w:r>
        <w:rPr>
          <w:rFonts w:ascii="Arial" w:cs="Arial" w:eastAsia="Arial" w:hAnsi="Arial"/>
          <w:color w:val="1A1A1A"/>
          <w:sz w:val="20"/>
          <w:szCs w:val="20"/>
        </w:rPr>
        <w:t xml:space="preserve">Click Upload File</w:t>
      </w:r>
    </w:p>
    <w:p>
      <w:pPr>
        <w:pStyle w:val="ListParagraph"/>
        <w:numPr>
          <w:ilvl w:val="0"/>
          <w:numId w:val="3"/>
        </w:numPr>
        <w:spacing w:after="40" w:before="40"/>
      </w:pPr>
      <w:r>
        <w:rPr>
          <w:rFonts w:ascii="Arial" w:cs="Arial" w:eastAsia="Arial" w:hAnsi="Arial"/>
          <w:color w:val="1A1A1A"/>
          <w:sz w:val="20"/>
          <w:szCs w:val="20"/>
        </w:rPr>
        <w:t xml:space="preserve">Select the file from your device (PDF, JPG, or PNG)</w:t>
      </w:r>
    </w:p>
    <w:p>
      <w:pPr>
        <w:pStyle w:val="ListParagraph"/>
        <w:numPr>
          <w:ilvl w:val="0"/>
          <w:numId w:val="3"/>
        </w:numPr>
        <w:spacing w:after="40" w:before="40"/>
      </w:pPr>
      <w:r>
        <w:rPr>
          <w:rFonts w:ascii="Arial" w:cs="Arial" w:eastAsia="Arial" w:hAnsi="Arial"/>
          <w:color w:val="1A1A1A"/>
          <w:sz w:val="20"/>
          <w:szCs w:val="20"/>
        </w:rPr>
        <w:t xml:space="preserve">Add a title and category so it is easy to find later</w:t>
      </w:r>
    </w:p>
    <w:p>
      <w:pPr>
        <w:pStyle w:val="ListParagraph"/>
        <w:numPr>
          <w:ilvl w:val="0"/>
          <w:numId w:val="3"/>
        </w:numPr>
        <w:spacing w:after="40" w:before="40"/>
      </w:pPr>
      <w:r>
        <w:rPr>
          <w:rFonts w:ascii="Arial" w:cs="Arial" w:eastAsia="Arial" w:hAnsi="Arial"/>
          <w:color w:val="1A1A1A"/>
          <w:sz w:val="20"/>
          <w:szCs w:val="20"/>
        </w:rPr>
        <w:t xml:space="preserve">Click Save</w:t>
      </w:r>
    </w:p>
    <w:p>
      <w:pPr>
        <w:spacing w:after="4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200"/>
      </w:tblGrid>
      <w:tr>
        <w:tc>
          <w:tcPr>
            <w:tcW w:type="dxa" w:w="9200"/>
            <w:tcBorders>
              <w:top w:val="single" w:color="C9A84C" w:sz="1"/>
              <w:left w:val="single" w:color="C9A84C" w:sz="8"/>
              <w:bottom w:val="single" w:color="C9A84C" w:sz="1"/>
              <w:right w:val="single" w:color="C9A84C" w:sz="1"/>
            </w:tcBorders>
            <w:shd w:fill="FDF6EE" w:val="clear"/>
            <w:tcMar>
              <w:top w:type="dxa" w:w="100"/>
              <w:left w:type="dxa" w:w="160"/>
              <w:bottom w:type="dxa" w:w="100"/>
              <w:right w:type="dxa" w:w="160"/>
            </w:tcMar>
          </w:tcPr>
          <w:p>
            <w:pPr>
              <w:spacing w:after="0" w:before="0"/>
            </w:pPr>
            <w:r>
              <w:rPr>
                <w:rFonts w:ascii="Arial" w:cs="Arial" w:eastAsia="Arial" w:hAnsi="Arial"/>
                <w:b/>
                <w:bCs/>
                <w:color w:val="C9A84C"/>
                <w:sz w:val="19"/>
                <w:szCs w:val="19"/>
              </w:rPr>
              <w:t xml:space="preserve">Tip: </w:t>
            </w:r>
            <w:r>
              <w:rPr>
                <w:rFonts w:ascii="Arial" w:cs="Arial" w:eastAsia="Arial" w:hAnsi="Arial"/>
                <w:color w:val="333333"/>
                <w:sz w:val="19"/>
                <w:szCs w:val="19"/>
              </w:rPr>
              <w:t xml:space="preserve">Organise files by category — Medical, Legal, Financial, Identity — so a caregiver can find what they need quickly in a stressful situation.</w:t>
            </w:r>
          </w:p>
        </w:tc>
      </w:tr>
    </w:tbl>
    <w:p>
      <w:pPr>
        <w:spacing w:after="4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200"/>
      </w:tblGrid>
      <w:tr>
        <w:tc>
          <w:tcPr>
            <w:tcW w:type="dxa" w:w="9200"/>
            <w:tcBorders>
              <w:top w:val="single" w:color="CCCCCC" w:sz="1"/>
              <w:left w:val="single" w:color="2D6A4F" w:sz="8"/>
              <w:bottom w:val="single" w:color="CCCCCC" w:sz="1"/>
              <w:right w:val="single" w:color="CCCCCC" w:sz="1"/>
            </w:tcBorders>
            <w:shd w:fill="F0F4FF" w:val="clear"/>
            <w:tcMar>
              <w:top w:type="dxa" w:w="100"/>
              <w:left w:type="dxa" w:w="160"/>
              <w:bottom w:type="dxa" w:w="100"/>
              <w:right w:type="dxa" w:w="160"/>
            </w:tcMar>
          </w:tcPr>
          <w:p>
            <w:pPr>
              <w:spacing w:after="0" w:before="0"/>
            </w:pPr>
            <w:r>
              <w:rPr>
                <w:rFonts w:ascii="Arial" w:cs="Arial" w:eastAsia="Arial" w:hAnsi="Arial"/>
                <w:b/>
                <w:bCs/>
                <w:color w:val="2D6A4F"/>
                <w:sz w:val="19"/>
                <w:szCs w:val="19"/>
              </w:rPr>
              <w:t xml:space="preserve">Security: </w:t>
            </w:r>
            <w:r>
              <w:rPr>
                <w:rFonts w:ascii="Arial" w:cs="Arial" w:eastAsia="Arial" w:hAnsi="Arial"/>
                <w:color w:val="333333"/>
                <w:sz w:val="19"/>
                <w:szCs w:val="19"/>
              </w:rPr>
              <w:t xml:space="preserve">All files in the Digital Vault are stored securely on Supabase's encrypted cloud storage. Only you and the people you explicitly designate can access your documents.</w:t>
            </w:r>
          </w:p>
        </w:tc>
      </w:tr>
    </w:tbl>
    <w:p>
      <w:pPr>
        <w:spacing w:after="60" w:before="0"/>
      </w:pPr>
    </w:p>
    <w:p>
      <w:pPr>
        <w:pBdr>
          <w:bottom w:val="single" w:color="C9A84C" w:sz="3" w:space="4"/>
        </w:pBdr>
        <w:spacing w:after="80" w:before="200"/>
      </w:pPr>
      <w:r>
        <w:rPr>
          <w:rFonts w:ascii="Arial" w:cs="Arial" w:eastAsia="Arial" w:hAnsi="Arial"/>
          <w:b/>
          <w:bCs/>
          <w:color w:val="4A3728"/>
          <w:sz w:val="28"/>
          <w:szCs w:val="28"/>
        </w:rPr>
        <w:t xml:space="preserve">10. Emergency Access</w:t>
      </w:r>
    </w:p>
    <w:p>
      <w:pPr>
        <w:spacing w:after="40" w:before="40"/>
      </w:pPr>
      <w:r>
        <w:rPr>
          <w:rFonts w:ascii="Arial" w:cs="Arial" w:eastAsia="Arial" w:hAnsi="Arial"/>
          <w:color w:val="1A1A1A"/>
          <w:sz w:val="20"/>
          <w:szCs w:val="20"/>
        </w:rPr>
        <w:t xml:space="preserve">The Emergency section creates an instant-access emergency card for your child. This is one of the most important features of LegacyNest.</w:t>
      </w:r>
    </w:p>
    <w:p>
      <w:pPr>
        <w:spacing w:after="60" w:before="160"/>
      </w:pPr>
      <w:r>
        <w:rPr>
          <w:rFonts w:ascii="Arial" w:cs="Arial" w:eastAsia="Arial" w:hAnsi="Arial"/>
          <w:b/>
          <w:bCs/>
          <w:color w:val="4A3728"/>
          <w:sz w:val="22"/>
          <w:szCs w:val="22"/>
        </w:rPr>
        <w:t xml:space="preserve">What the Emergency Card Contains</w:t>
      </w:r>
    </w:p>
    <w:p>
      <w:pPr>
        <w:pStyle w:val="ListParagraph"/>
        <w:numPr>
          <w:ilvl w:val="0"/>
          <w:numId w:val="3"/>
        </w:numPr>
        <w:spacing w:after="40" w:before="40"/>
      </w:pPr>
      <w:r>
        <w:rPr>
          <w:rFonts w:ascii="Arial" w:cs="Arial" w:eastAsia="Arial" w:hAnsi="Arial"/>
          <w:color w:val="1A1A1A"/>
          <w:sz w:val="20"/>
          <w:szCs w:val="20"/>
        </w:rPr>
        <w:t xml:space="preserve">Child's full name, photograph, and primary diagnosis</w:t>
      </w:r>
    </w:p>
    <w:p>
      <w:pPr>
        <w:pStyle w:val="ListParagraph"/>
        <w:numPr>
          <w:ilvl w:val="0"/>
          <w:numId w:val="3"/>
        </w:numPr>
        <w:spacing w:after="40" w:before="40"/>
      </w:pPr>
      <w:r>
        <w:rPr>
          <w:rFonts w:ascii="Arial" w:cs="Arial" w:eastAsia="Arial" w:hAnsi="Arial"/>
          <w:color w:val="1A1A1A"/>
          <w:sz w:val="20"/>
          <w:szCs w:val="20"/>
        </w:rPr>
        <w:t xml:space="preserve">Current medications and dosages</w:t>
      </w:r>
    </w:p>
    <w:p>
      <w:pPr>
        <w:pStyle w:val="ListParagraph"/>
        <w:numPr>
          <w:ilvl w:val="0"/>
          <w:numId w:val="3"/>
        </w:numPr>
        <w:spacing w:after="40" w:before="40"/>
      </w:pPr>
      <w:r>
        <w:rPr>
          <w:rFonts w:ascii="Arial" w:cs="Arial" w:eastAsia="Arial" w:hAnsi="Arial"/>
          <w:color w:val="1A1A1A"/>
          <w:sz w:val="20"/>
          <w:szCs w:val="20"/>
        </w:rPr>
        <w:t xml:space="preserve">Known allergies and medical contraindications</w:t>
      </w:r>
    </w:p>
    <w:p>
      <w:pPr>
        <w:pStyle w:val="ListParagraph"/>
        <w:numPr>
          <w:ilvl w:val="0"/>
          <w:numId w:val="3"/>
        </w:numPr>
        <w:spacing w:after="40" w:before="40"/>
      </w:pPr>
      <w:r>
        <w:rPr>
          <w:rFonts w:ascii="Arial" w:cs="Arial" w:eastAsia="Arial" w:hAnsi="Arial"/>
          <w:color w:val="1A1A1A"/>
          <w:sz w:val="20"/>
          <w:szCs w:val="20"/>
        </w:rPr>
        <w:t xml:space="preserve">Emergency contacts (listed in priority order)</w:t>
      </w:r>
    </w:p>
    <w:p>
      <w:pPr>
        <w:pStyle w:val="ListParagraph"/>
        <w:numPr>
          <w:ilvl w:val="0"/>
          <w:numId w:val="3"/>
        </w:numPr>
        <w:spacing w:after="40" w:before="40"/>
      </w:pPr>
      <w:r>
        <w:rPr>
          <w:rFonts w:ascii="Arial" w:cs="Arial" w:eastAsia="Arial" w:hAnsi="Arial"/>
          <w:color w:val="1A1A1A"/>
          <w:sz w:val="20"/>
          <w:szCs w:val="20"/>
        </w:rPr>
        <w:t xml:space="preserve">Treating doctors and their phone numbers</w:t>
      </w:r>
    </w:p>
    <w:p>
      <w:pPr>
        <w:pStyle w:val="ListParagraph"/>
        <w:numPr>
          <w:ilvl w:val="0"/>
          <w:numId w:val="3"/>
        </w:numPr>
        <w:spacing w:after="40" w:before="40"/>
      </w:pPr>
      <w:r>
        <w:rPr>
          <w:rFonts w:ascii="Arial" w:cs="Arial" w:eastAsia="Arial" w:hAnsi="Arial"/>
          <w:color w:val="1A1A1A"/>
          <w:sz w:val="20"/>
          <w:szCs w:val="20"/>
        </w:rPr>
        <w:t xml:space="preserve">Communication notes — how your child communicates and responds</w:t>
      </w:r>
    </w:p>
    <w:p>
      <w:pPr>
        <w:pStyle w:val="ListParagraph"/>
        <w:numPr>
          <w:ilvl w:val="0"/>
          <w:numId w:val="3"/>
        </w:numPr>
        <w:spacing w:after="40" w:before="40"/>
      </w:pPr>
      <w:r>
        <w:rPr>
          <w:rFonts w:ascii="Arial" w:cs="Arial" w:eastAsia="Arial" w:hAnsi="Arial"/>
          <w:color w:val="1A1A1A"/>
          <w:sz w:val="20"/>
          <w:szCs w:val="20"/>
        </w:rPr>
        <w:t xml:space="preserve">Behaviour guidance — what to do if the child is distressed</w:t>
      </w:r>
    </w:p>
    <w:p>
      <w:pPr>
        <w:spacing w:after="60" w:before="160"/>
      </w:pPr>
      <w:r>
        <w:rPr>
          <w:rFonts w:ascii="Arial" w:cs="Arial" w:eastAsia="Arial" w:hAnsi="Arial"/>
          <w:b/>
          <w:bCs/>
          <w:color w:val="4A3728"/>
          <w:sz w:val="22"/>
          <w:szCs w:val="22"/>
        </w:rPr>
        <w:t xml:space="preserve">Sharing the Emergency Card</w:t>
      </w:r>
    </w:p>
    <w:p>
      <w:pPr>
        <w:spacing w:after="40" w:before="40"/>
      </w:pPr>
      <w:r>
        <w:rPr>
          <w:rFonts w:ascii="Arial" w:cs="Arial" w:eastAsia="Arial" w:hAnsi="Arial"/>
          <w:color w:val="1A1A1A"/>
          <w:sz w:val="20"/>
          <w:szCs w:val="20"/>
        </w:rPr>
        <w:t xml:space="preserve">The emergency card can be shared as a secure link. You can:</w:t>
      </w:r>
    </w:p>
    <w:p>
      <w:pPr>
        <w:pStyle w:val="ListParagraph"/>
        <w:numPr>
          <w:ilvl w:val="0"/>
          <w:numId w:val="3"/>
        </w:numPr>
        <w:spacing w:after="40" w:before="40"/>
      </w:pPr>
      <w:r>
        <w:rPr>
          <w:rFonts w:ascii="Arial" w:cs="Arial" w:eastAsia="Arial" w:hAnsi="Arial"/>
          <w:color w:val="1A1A1A"/>
          <w:sz w:val="20"/>
          <w:szCs w:val="20"/>
        </w:rPr>
        <w:t xml:space="preserve">Send the link to school, therapy centre, or a babysitter</w:t>
      </w:r>
    </w:p>
    <w:p>
      <w:pPr>
        <w:pStyle w:val="ListParagraph"/>
        <w:numPr>
          <w:ilvl w:val="0"/>
          <w:numId w:val="3"/>
        </w:numPr>
        <w:spacing w:after="40" w:before="40"/>
      </w:pPr>
      <w:r>
        <w:rPr>
          <w:rFonts w:ascii="Arial" w:cs="Arial" w:eastAsia="Arial" w:hAnsi="Arial"/>
          <w:color w:val="1A1A1A"/>
          <w:sz w:val="20"/>
          <w:szCs w:val="20"/>
        </w:rPr>
        <w:t xml:space="preserve">Save the link on your phone's lock screen notes</w:t>
      </w:r>
    </w:p>
    <w:p>
      <w:pPr>
        <w:pStyle w:val="ListParagraph"/>
        <w:numPr>
          <w:ilvl w:val="0"/>
          <w:numId w:val="3"/>
        </w:numPr>
        <w:spacing w:after="40" w:before="40"/>
      </w:pPr>
      <w:r>
        <w:rPr>
          <w:rFonts w:ascii="Arial" w:cs="Arial" w:eastAsia="Arial" w:hAnsi="Arial"/>
          <w:color w:val="1A1A1A"/>
          <w:sz w:val="20"/>
          <w:szCs w:val="20"/>
        </w:rPr>
        <w:t xml:space="preserve">Print it as a PDF and keep a copy in your child's school bag</w:t>
      </w:r>
    </w:p>
    <w:p>
      <w:pPr>
        <w:spacing w:after="4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200"/>
      </w:tblGrid>
      <w:tr>
        <w:tc>
          <w:tcPr>
            <w:tcW w:type="dxa" w:w="9200"/>
            <w:tcBorders>
              <w:top w:val="single" w:color="CCCCCC" w:sz="1"/>
              <w:left w:val="single" w:color="C9A84C" w:sz="8"/>
              <w:bottom w:val="single" w:color="CCCCCC" w:sz="1"/>
              <w:right w:val="single" w:color="CCCCCC" w:sz="1"/>
            </w:tcBorders>
            <w:shd w:fill="F0F4FF" w:val="clear"/>
            <w:tcMar>
              <w:top w:type="dxa" w:w="100"/>
              <w:left w:type="dxa" w:w="160"/>
              <w:bottom w:type="dxa" w:w="100"/>
              <w:right w:type="dxa" w:w="160"/>
            </w:tcMar>
          </w:tcPr>
          <w:p>
            <w:pPr>
              <w:spacing w:after="0" w:before="0"/>
            </w:pPr>
            <w:r>
              <w:rPr>
                <w:rFonts w:ascii="Arial" w:cs="Arial" w:eastAsia="Arial" w:hAnsi="Arial"/>
                <w:b/>
                <w:bCs/>
                <w:color w:val="C9A84C"/>
                <w:sz w:val="19"/>
                <w:szCs w:val="19"/>
              </w:rPr>
              <w:t xml:space="preserve">Important: </w:t>
            </w:r>
            <w:r>
              <w:rPr>
                <w:rFonts w:ascii="Arial" w:cs="Arial" w:eastAsia="Arial" w:hAnsi="Arial"/>
                <w:color w:val="333333"/>
                <w:sz w:val="19"/>
                <w:szCs w:val="19"/>
              </w:rPr>
              <w:t xml:space="preserve">Review and update the Emergency Card every 6 months or whenever medications, contacts, or care arrangements change.</w:t>
            </w:r>
          </w:p>
        </w:tc>
      </w:tr>
    </w:tbl>
    <w:p>
      <w:pPr>
        <w:spacing w:after="40" w:before="0"/>
      </w:pPr>
    </w:p>
    <w:p>
      <w:pPr>
        <w:pBdr>
          <w:bottom w:val="single" w:color="C9A84C" w:sz="3" w:space="4"/>
        </w:pBdr>
        <w:spacing w:after="80" w:before="200"/>
      </w:pPr>
      <w:r>
        <w:rPr>
          <w:rFonts w:ascii="Arial" w:cs="Arial" w:eastAsia="Arial" w:hAnsi="Arial"/>
          <w:b/>
          <w:bCs/>
          <w:color w:val="4A3728"/>
          <w:sz w:val="28"/>
          <w:szCs w:val="28"/>
        </w:rPr>
        <w:t xml:space="preserve">11. Succession &amp; Caregiver Planning</w:t>
      </w:r>
    </w:p>
    <w:p>
      <w:pPr>
        <w:spacing w:after="40" w:before="40"/>
      </w:pPr>
      <w:r>
        <w:rPr>
          <w:rFonts w:ascii="Arial" w:cs="Arial" w:eastAsia="Arial" w:hAnsi="Arial"/>
          <w:color w:val="1A1A1A"/>
          <w:sz w:val="20"/>
          <w:szCs w:val="20"/>
        </w:rPr>
        <w:t xml:space="preserve">The Succession section (also called Caregiver Planning) is where you document your child's future care arrangements in detail.</w:t>
      </w:r>
    </w:p>
    <w:p>
      <w:pPr>
        <w:spacing w:after="60" w:before="160"/>
      </w:pPr>
      <w:r>
        <w:rPr>
          <w:rFonts w:ascii="Arial" w:cs="Arial" w:eastAsia="Arial" w:hAnsi="Arial"/>
          <w:b/>
          <w:bCs/>
          <w:color w:val="4A3728"/>
          <w:sz w:val="22"/>
          <w:szCs w:val="22"/>
        </w:rPr>
        <w:t xml:space="preserve">Designating Caregivers</w:t>
      </w:r>
    </w:p>
    <w:p>
      <w:pPr>
        <w:pStyle w:val="ListParagraph"/>
        <w:numPr>
          <w:ilvl w:val="0"/>
          <w:numId w:val="3"/>
        </w:numPr>
        <w:spacing w:after="40" w:before="40"/>
      </w:pPr>
      <w:r>
        <w:rPr>
          <w:rFonts w:ascii="Arial" w:cs="Arial" w:eastAsia="Arial" w:hAnsi="Arial"/>
          <w:color w:val="1A1A1A"/>
          <w:sz w:val="20"/>
          <w:szCs w:val="20"/>
        </w:rPr>
        <w:t xml:space="preserve">Name a Primary Caregiver — the person who takes over first</w:t>
      </w:r>
    </w:p>
    <w:p>
      <w:pPr>
        <w:pStyle w:val="ListParagraph"/>
        <w:numPr>
          <w:ilvl w:val="0"/>
          <w:numId w:val="3"/>
        </w:numPr>
        <w:spacing w:after="40" w:before="40"/>
      </w:pPr>
      <w:r>
        <w:rPr>
          <w:rFonts w:ascii="Arial" w:cs="Arial" w:eastAsia="Arial" w:hAnsi="Arial"/>
          <w:color w:val="1A1A1A"/>
          <w:sz w:val="20"/>
          <w:szCs w:val="20"/>
        </w:rPr>
        <w:t xml:space="preserve">Name one or two Backup Caregivers</w:t>
      </w:r>
    </w:p>
    <w:p>
      <w:pPr>
        <w:pStyle w:val="ListParagraph"/>
        <w:numPr>
          <w:ilvl w:val="0"/>
          <w:numId w:val="3"/>
        </w:numPr>
        <w:spacing w:after="40" w:before="40"/>
      </w:pPr>
      <w:r>
        <w:rPr>
          <w:rFonts w:ascii="Arial" w:cs="Arial" w:eastAsia="Arial" w:hAnsi="Arial"/>
          <w:color w:val="1A1A1A"/>
          <w:sz w:val="20"/>
          <w:szCs w:val="20"/>
        </w:rPr>
        <w:t xml:space="preserve">For each caregiver, record their contact details, relationship, and willingness confirmation</w:t>
      </w:r>
    </w:p>
    <w:p>
      <w:pPr>
        <w:spacing w:after="60" w:before="160"/>
      </w:pPr>
      <w:r>
        <w:rPr>
          <w:rFonts w:ascii="Arial" w:cs="Arial" w:eastAsia="Arial" w:hAnsi="Arial"/>
          <w:b/>
          <w:bCs/>
          <w:color w:val="4A3728"/>
          <w:sz w:val="22"/>
          <w:szCs w:val="22"/>
        </w:rPr>
        <w:t xml:space="preserve">The Caregiver Handbook</w:t>
      </w:r>
    </w:p>
    <w:p>
      <w:pPr>
        <w:spacing w:after="40" w:before="40"/>
      </w:pPr>
      <w:r>
        <w:rPr>
          <w:rFonts w:ascii="Arial" w:cs="Arial" w:eastAsia="Arial" w:hAnsi="Arial"/>
          <w:color w:val="1A1A1A"/>
          <w:sz w:val="20"/>
          <w:szCs w:val="20"/>
        </w:rPr>
        <w:t xml:space="preserve">Within this section, you can write a Caregiver Handbook — a detailed guide for whoever steps into your role. Include:</w:t>
      </w:r>
    </w:p>
    <w:p>
      <w:pPr>
        <w:pStyle w:val="ListParagraph"/>
        <w:numPr>
          <w:ilvl w:val="0"/>
          <w:numId w:val="3"/>
        </w:numPr>
        <w:spacing w:after="40" w:before="40"/>
      </w:pPr>
      <w:r>
        <w:rPr>
          <w:rFonts w:ascii="Arial" w:cs="Arial" w:eastAsia="Arial" w:hAnsi="Arial"/>
          <w:color w:val="1A1A1A"/>
          <w:sz w:val="20"/>
          <w:szCs w:val="20"/>
        </w:rPr>
        <w:t xml:space="preserve">Your child's daily routine from wake-up to bedtime</w:t>
      </w:r>
    </w:p>
    <w:p>
      <w:pPr>
        <w:pStyle w:val="ListParagraph"/>
        <w:numPr>
          <w:ilvl w:val="0"/>
          <w:numId w:val="3"/>
        </w:numPr>
        <w:spacing w:after="40" w:before="40"/>
      </w:pPr>
      <w:r>
        <w:rPr>
          <w:rFonts w:ascii="Arial" w:cs="Arial" w:eastAsia="Arial" w:hAnsi="Arial"/>
          <w:color w:val="1A1A1A"/>
          <w:sz w:val="20"/>
          <w:szCs w:val="20"/>
        </w:rPr>
        <w:t xml:space="preserve">Morning and evening care steps</w:t>
      </w:r>
    </w:p>
    <w:p>
      <w:pPr>
        <w:pStyle w:val="ListParagraph"/>
        <w:numPr>
          <w:ilvl w:val="0"/>
          <w:numId w:val="3"/>
        </w:numPr>
        <w:spacing w:after="40" w:before="40"/>
      </w:pPr>
      <w:r>
        <w:rPr>
          <w:rFonts w:ascii="Arial" w:cs="Arial" w:eastAsia="Arial" w:hAnsi="Arial"/>
          <w:color w:val="1A1A1A"/>
          <w:sz w:val="20"/>
          <w:szCs w:val="20"/>
        </w:rPr>
        <w:t xml:space="preserve">Mealtime preferences and preparation notes</w:t>
      </w:r>
    </w:p>
    <w:p>
      <w:pPr>
        <w:pStyle w:val="ListParagraph"/>
        <w:numPr>
          <w:ilvl w:val="0"/>
          <w:numId w:val="3"/>
        </w:numPr>
        <w:spacing w:after="40" w:before="40"/>
      </w:pPr>
      <w:r>
        <w:rPr>
          <w:rFonts w:ascii="Arial" w:cs="Arial" w:eastAsia="Arial" w:hAnsi="Arial"/>
          <w:color w:val="1A1A1A"/>
          <w:sz w:val="20"/>
          <w:szCs w:val="20"/>
        </w:rPr>
        <w:t xml:space="preserve">How to handle meltdowns or anxiety episodes</w:t>
      </w:r>
    </w:p>
    <w:p>
      <w:pPr>
        <w:pStyle w:val="ListParagraph"/>
        <w:numPr>
          <w:ilvl w:val="0"/>
          <w:numId w:val="3"/>
        </w:numPr>
        <w:spacing w:after="40" w:before="40"/>
      </w:pPr>
      <w:r>
        <w:rPr>
          <w:rFonts w:ascii="Arial" w:cs="Arial" w:eastAsia="Arial" w:hAnsi="Arial"/>
          <w:color w:val="1A1A1A"/>
          <w:sz w:val="20"/>
          <w:szCs w:val="20"/>
        </w:rPr>
        <w:t xml:space="preserve">What brings your child comfort and joy</w:t>
      </w:r>
    </w:p>
    <w:p>
      <w:pPr>
        <w:pStyle w:val="ListParagraph"/>
        <w:numPr>
          <w:ilvl w:val="0"/>
          <w:numId w:val="3"/>
        </w:numPr>
        <w:spacing w:after="40" w:before="40"/>
      </w:pPr>
      <w:r>
        <w:rPr>
          <w:rFonts w:ascii="Arial" w:cs="Arial" w:eastAsia="Arial" w:hAnsi="Arial"/>
          <w:color w:val="1A1A1A"/>
          <w:sz w:val="20"/>
          <w:szCs w:val="20"/>
        </w:rPr>
        <w:t xml:space="preserve">School transport arrangements</w:t>
      </w:r>
    </w:p>
    <w:p>
      <w:pPr>
        <w:pStyle w:val="ListParagraph"/>
        <w:numPr>
          <w:ilvl w:val="0"/>
          <w:numId w:val="3"/>
        </w:numPr>
        <w:spacing w:after="40" w:before="40"/>
      </w:pPr>
      <w:r>
        <w:rPr>
          <w:rFonts w:ascii="Arial" w:cs="Arial" w:eastAsia="Arial" w:hAnsi="Arial"/>
          <w:color w:val="1A1A1A"/>
          <w:sz w:val="20"/>
          <w:szCs w:val="20"/>
        </w:rPr>
        <w:t xml:space="preserve">Weekly therapy schedule</w:t>
      </w:r>
    </w:p>
    <w:p>
      <w:pPr>
        <w:spacing w:after="4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200"/>
      </w:tblGrid>
      <w:tr>
        <w:tc>
          <w:tcPr>
            <w:tcW w:type="dxa" w:w="9200"/>
            <w:tcBorders>
              <w:top w:val="single" w:color="C9A84C" w:sz="1"/>
              <w:left w:val="single" w:color="C9A84C" w:sz="8"/>
              <w:bottom w:val="single" w:color="C9A84C" w:sz="1"/>
              <w:right w:val="single" w:color="C9A84C" w:sz="1"/>
            </w:tcBorders>
            <w:shd w:fill="FDF6EE" w:val="clear"/>
            <w:tcMar>
              <w:top w:type="dxa" w:w="100"/>
              <w:left w:type="dxa" w:w="160"/>
              <w:bottom w:type="dxa" w:w="100"/>
              <w:right w:type="dxa" w:w="160"/>
            </w:tcMar>
          </w:tcPr>
          <w:p>
            <w:pPr>
              <w:spacing w:after="0" w:before="0"/>
            </w:pPr>
            <w:r>
              <w:rPr>
                <w:rFonts w:ascii="Arial" w:cs="Arial" w:eastAsia="Arial" w:hAnsi="Arial"/>
                <w:b/>
                <w:bCs/>
                <w:color w:val="C9A84C"/>
                <w:sz w:val="19"/>
                <w:szCs w:val="19"/>
              </w:rPr>
              <w:t xml:space="preserve">Tip: </w:t>
            </w:r>
            <w:r>
              <w:rPr>
                <w:rFonts w:ascii="Arial" w:cs="Arial" w:eastAsia="Arial" w:hAnsi="Arial"/>
                <w:color w:val="333333"/>
                <w:sz w:val="19"/>
                <w:szCs w:val="19"/>
              </w:rPr>
              <w:t xml:space="preserve">Write the Caregiver Handbook in the first person, as a letter to the future caregiver. It is more personal and easier to follow than a clinical document.</w:t>
            </w:r>
          </w:p>
        </w:tc>
      </w:tr>
    </w:tbl>
    <w:p>
      <w:pPr>
        <w:spacing w:after="40" w:before="0"/>
      </w:pPr>
    </w:p>
    <w:p>
      <w:pPr>
        <w:spacing w:after="60" w:before="160"/>
      </w:pPr>
      <w:r>
        <w:rPr>
          <w:rFonts w:ascii="Arial" w:cs="Arial" w:eastAsia="Arial" w:hAnsi="Arial"/>
          <w:b/>
          <w:bCs/>
          <w:color w:val="4A3728"/>
          <w:sz w:val="22"/>
          <w:szCs w:val="22"/>
        </w:rPr>
        <w:t xml:space="preserve">Residential Planning</w:t>
      </w:r>
    </w:p>
    <w:p>
      <w:pPr>
        <w:spacing w:after="40" w:before="40"/>
      </w:pPr>
      <w:r>
        <w:rPr>
          <w:rFonts w:ascii="Arial" w:cs="Arial" w:eastAsia="Arial" w:hAnsi="Arial"/>
          <w:color w:val="1A1A1A"/>
          <w:sz w:val="20"/>
          <w:szCs w:val="20"/>
        </w:rPr>
        <w:t xml:space="preserve">Use the Residential section to document current living arrangements and future options — group homes, supported independent living, residential schools — with provider details and assessment notes.</w:t>
      </w:r>
    </w:p>
    <w:p>
      <w:r>
        <w:br w:type="page"/>
      </w:r>
    </w:p>
    <w:p>
      <w:pPr>
        <w:pBdr>
          <w:bottom w:val="single" w:color="C9A84C" w:sz="3" w:space="4"/>
        </w:pBdr>
        <w:spacing w:after="80" w:before="200"/>
      </w:pPr>
      <w:r>
        <w:rPr>
          <w:rFonts w:ascii="Arial" w:cs="Arial" w:eastAsia="Arial" w:hAnsi="Arial"/>
          <w:b/>
          <w:bCs/>
          <w:color w:val="4A3728"/>
          <w:sz w:val="28"/>
          <w:szCs w:val="28"/>
        </w:rPr>
        <w:t xml:space="preserve">12. Settings</w:t>
      </w:r>
    </w:p>
    <w:p>
      <w:pPr>
        <w:spacing w:after="40" w:before="40"/>
      </w:pPr>
      <w:r>
        <w:rPr>
          <w:rFonts w:ascii="Arial" w:cs="Arial" w:eastAsia="Arial" w:hAnsi="Arial"/>
          <w:color w:val="1A1A1A"/>
          <w:sz w:val="20"/>
          <w:szCs w:val="20"/>
        </w:rPr>
        <w:t xml:space="preserve">Access Settings from the sidebar or by clicking your initials in the top right corner.</w:t>
      </w:r>
    </w:p>
    <w:p>
      <w:pPr>
        <w:spacing w:after="60" w:before="160"/>
      </w:pPr>
      <w:r>
        <w:rPr>
          <w:rFonts w:ascii="Arial" w:cs="Arial" w:eastAsia="Arial" w:hAnsi="Arial"/>
          <w:b/>
          <w:bCs/>
          <w:color w:val="4A3728"/>
          <w:sz w:val="22"/>
          <w:szCs w:val="22"/>
        </w:rPr>
        <w:t xml:space="preserve">What You Can Manage in Settings</w:t>
      </w:r>
    </w:p>
    <w:p>
      <w:pPr>
        <w:pStyle w:val="ListParagraph"/>
        <w:numPr>
          <w:ilvl w:val="0"/>
          <w:numId w:val="3"/>
        </w:numPr>
        <w:spacing w:after="40" w:before="40"/>
      </w:pPr>
      <w:r>
        <w:rPr>
          <w:rFonts w:ascii="Arial" w:cs="Arial" w:eastAsia="Arial" w:hAnsi="Arial"/>
          <w:color w:val="1A1A1A"/>
          <w:sz w:val="20"/>
          <w:szCs w:val="20"/>
        </w:rPr>
        <w:t xml:space="preserve">Your name, email address, and profile photo</w:t>
      </w:r>
    </w:p>
    <w:p>
      <w:pPr>
        <w:pStyle w:val="ListParagraph"/>
        <w:numPr>
          <w:ilvl w:val="0"/>
          <w:numId w:val="3"/>
        </w:numPr>
        <w:spacing w:after="40" w:before="40"/>
      </w:pPr>
      <w:r>
        <w:rPr>
          <w:rFonts w:ascii="Arial" w:cs="Arial" w:eastAsia="Arial" w:hAnsi="Arial"/>
          <w:color w:val="1A1A1A"/>
          <w:sz w:val="20"/>
          <w:szCs w:val="20"/>
        </w:rPr>
        <w:t xml:space="preserve">Password change</w:t>
      </w:r>
    </w:p>
    <w:p>
      <w:pPr>
        <w:pStyle w:val="ListParagraph"/>
        <w:numPr>
          <w:ilvl w:val="0"/>
          <w:numId w:val="3"/>
        </w:numPr>
        <w:spacing w:after="40" w:before="40"/>
      </w:pPr>
      <w:r>
        <w:rPr>
          <w:rFonts w:ascii="Arial" w:cs="Arial" w:eastAsia="Arial" w:hAnsi="Arial"/>
          <w:color w:val="1A1A1A"/>
          <w:sz w:val="20"/>
          <w:szCs w:val="20"/>
        </w:rPr>
        <w:t xml:space="preserve">Notification preferences</w:t>
      </w:r>
    </w:p>
    <w:p>
      <w:pPr>
        <w:pStyle w:val="ListParagraph"/>
        <w:numPr>
          <w:ilvl w:val="0"/>
          <w:numId w:val="3"/>
        </w:numPr>
        <w:spacing w:after="40" w:before="40"/>
      </w:pPr>
      <w:r>
        <w:rPr>
          <w:rFonts w:ascii="Arial" w:cs="Arial" w:eastAsia="Arial" w:hAnsi="Arial"/>
          <w:color w:val="1A1A1A"/>
          <w:sz w:val="20"/>
          <w:szCs w:val="20"/>
        </w:rPr>
        <w:t xml:space="preserve">Account security options</w:t>
      </w:r>
    </w:p>
    <w:p>
      <w:pPr>
        <w:pStyle w:val="ListParagraph"/>
        <w:numPr>
          <w:ilvl w:val="0"/>
          <w:numId w:val="3"/>
        </w:numPr>
        <w:spacing w:after="40" w:before="40"/>
      </w:pPr>
      <w:r>
        <w:rPr>
          <w:rFonts w:ascii="Arial" w:cs="Arial" w:eastAsia="Arial" w:hAnsi="Arial"/>
          <w:color w:val="1A1A1A"/>
          <w:sz w:val="20"/>
          <w:szCs w:val="20"/>
        </w:rPr>
        <w:t xml:space="preserve">Manage linked caregivers and their access levels</w:t>
      </w:r>
    </w:p>
    <w:p>
      <w:pPr>
        <w:pBdr>
          <w:bottom w:val="single" w:color="C9A84C" w:sz="3" w:space="4"/>
        </w:pBdr>
        <w:spacing w:after="80" w:before="200"/>
      </w:pPr>
      <w:r>
        <w:rPr>
          <w:rFonts w:ascii="Arial" w:cs="Arial" w:eastAsia="Arial" w:hAnsi="Arial"/>
          <w:b/>
          <w:bCs/>
          <w:color w:val="4A3728"/>
          <w:sz w:val="28"/>
          <w:szCs w:val="28"/>
        </w:rPr>
        <w:t xml:space="preserve">13. Feedback</w:t>
      </w:r>
    </w:p>
    <w:p>
      <w:pPr>
        <w:spacing w:after="40" w:before="40"/>
      </w:pPr>
      <w:r>
        <w:rPr>
          <w:rFonts w:ascii="Arial" w:cs="Arial" w:eastAsia="Arial" w:hAnsi="Arial"/>
          <w:color w:val="1A1A1A"/>
          <w:sz w:val="20"/>
          <w:szCs w:val="20"/>
        </w:rPr>
        <w:t xml:space="preserve">LegacyNest is built by and for families. Your feedback directly shapes how the platform evolves.</w:t>
      </w:r>
    </w:p>
    <w:p>
      <w:pPr>
        <w:spacing w:after="60" w:before="160"/>
      </w:pPr>
      <w:r>
        <w:rPr>
          <w:rFonts w:ascii="Arial" w:cs="Arial" w:eastAsia="Arial" w:hAnsi="Arial"/>
          <w:b/>
          <w:bCs/>
          <w:color w:val="4A3728"/>
          <w:sz w:val="22"/>
          <w:szCs w:val="22"/>
        </w:rPr>
        <w:t xml:space="preserve">How to Submit Feedback</w:t>
      </w:r>
    </w:p>
    <w:p>
      <w:pPr>
        <w:pStyle w:val="ListParagraph"/>
        <w:numPr>
          <w:ilvl w:val="0"/>
          <w:numId w:val="3"/>
        </w:numPr>
        <w:spacing w:after="40" w:before="40"/>
      </w:pPr>
      <w:r>
        <w:rPr>
          <w:rFonts w:ascii="Arial" w:cs="Arial" w:eastAsia="Arial" w:hAnsi="Arial"/>
          <w:color w:val="1A1A1A"/>
          <w:sz w:val="20"/>
          <w:szCs w:val="20"/>
        </w:rPr>
        <w:t xml:space="preserve">Click Feedback in the left sidebar</w:t>
      </w:r>
    </w:p>
    <w:p>
      <w:pPr>
        <w:pStyle w:val="ListParagraph"/>
        <w:numPr>
          <w:ilvl w:val="0"/>
          <w:numId w:val="3"/>
        </w:numPr>
        <w:spacing w:after="40" w:before="40"/>
      </w:pPr>
      <w:r>
        <w:rPr>
          <w:rFonts w:ascii="Arial" w:cs="Arial" w:eastAsia="Arial" w:hAnsi="Arial"/>
          <w:color w:val="1A1A1A"/>
          <w:sz w:val="20"/>
          <w:szCs w:val="20"/>
        </w:rPr>
        <w:t xml:space="preserve">Select a star rating for your experience (1 to 5 stars)</w:t>
      </w:r>
    </w:p>
    <w:p>
      <w:pPr>
        <w:pStyle w:val="ListParagraph"/>
        <w:numPr>
          <w:ilvl w:val="0"/>
          <w:numId w:val="3"/>
        </w:numPr>
        <w:spacing w:after="40" w:before="40"/>
      </w:pPr>
      <w:r>
        <w:rPr>
          <w:rFonts w:ascii="Arial" w:cs="Arial" w:eastAsia="Arial" w:hAnsi="Arial"/>
          <w:color w:val="1A1A1A"/>
          <w:sz w:val="20"/>
          <w:szCs w:val="20"/>
        </w:rPr>
        <w:t xml:space="preserve">Choose a subject — General Feedback, Feature Request, Bug Report, Suggestion, or Compliment</w:t>
      </w:r>
    </w:p>
    <w:p>
      <w:pPr>
        <w:pStyle w:val="ListParagraph"/>
        <w:numPr>
          <w:ilvl w:val="0"/>
          <w:numId w:val="3"/>
        </w:numPr>
        <w:spacing w:after="40" w:before="40"/>
      </w:pPr>
      <w:r>
        <w:rPr>
          <w:rFonts w:ascii="Arial" w:cs="Arial" w:eastAsia="Arial" w:hAnsi="Arial"/>
          <w:color w:val="1A1A1A"/>
          <w:sz w:val="20"/>
          <w:szCs w:val="20"/>
        </w:rPr>
        <w:t xml:space="preserve">Write your message in the text box</w:t>
      </w:r>
    </w:p>
    <w:p>
      <w:pPr>
        <w:pStyle w:val="ListParagraph"/>
        <w:numPr>
          <w:ilvl w:val="0"/>
          <w:numId w:val="3"/>
        </w:numPr>
        <w:spacing w:after="40" w:before="40"/>
      </w:pPr>
      <w:r>
        <w:rPr>
          <w:rFonts w:ascii="Arial" w:cs="Arial" w:eastAsia="Arial" w:hAnsi="Arial"/>
          <w:color w:val="1A1A1A"/>
          <w:sz w:val="20"/>
          <w:szCs w:val="20"/>
        </w:rPr>
        <w:t xml:space="preserve">Click Send Feedback</w:t>
      </w:r>
    </w:p>
    <w:p>
      <w:pPr>
        <w:spacing w:after="40" w:before="40"/>
      </w:pPr>
      <w:r>
        <w:rPr>
          <w:rFonts w:ascii="Arial" w:cs="Arial" w:eastAsia="Arial" w:hAnsi="Arial"/>
          <w:color w:val="1A1A1A"/>
          <w:sz w:val="20"/>
          <w:szCs w:val="20"/>
        </w:rPr>
        <w:t xml:space="preserve">Every submission is read by the LegacyNest team. We respond to all feedback that includes contact details.</w:t>
      </w:r>
    </w:p>
    <w:p>
      <w:pPr>
        <w:pBdr>
          <w:bottom w:val="single" w:color="C9A84C" w:sz="3" w:space="4"/>
        </w:pBdr>
        <w:spacing w:after="80" w:before="200"/>
      </w:pPr>
      <w:r>
        <w:rPr>
          <w:rFonts w:ascii="Arial" w:cs="Arial" w:eastAsia="Arial" w:hAnsi="Arial"/>
          <w:b/>
          <w:bCs/>
          <w:color w:val="4A3728"/>
          <w:sz w:val="28"/>
          <w:szCs w:val="28"/>
        </w:rPr>
        <w:t xml:space="preserve">14. Support</w:t>
      </w:r>
    </w:p>
    <w:p>
      <w:pPr>
        <w:spacing w:after="40" w:before="40"/>
      </w:pPr>
      <w:r>
        <w:rPr>
          <w:rFonts w:ascii="Arial" w:cs="Arial" w:eastAsia="Arial" w:hAnsi="Arial"/>
          <w:color w:val="1A1A1A"/>
          <w:sz w:val="20"/>
          <w:szCs w:val="20"/>
        </w:rPr>
        <w:t xml:space="preserve">If you need help — whether about the platform, legal questions, financial planning, or just finding your footing — the Support section connects you with guidance.</w:t>
      </w:r>
    </w:p>
    <w:p>
      <w:pPr>
        <w:spacing w:after="60" w:before="160"/>
      </w:pPr>
      <w:r>
        <w:rPr>
          <w:rFonts w:ascii="Arial" w:cs="Arial" w:eastAsia="Arial" w:hAnsi="Arial"/>
          <w:b/>
          <w:bCs/>
          <w:color w:val="4A3728"/>
          <w:sz w:val="22"/>
          <w:szCs w:val="22"/>
        </w:rPr>
        <w:t xml:space="preserve">Support Categories Available</w:t>
      </w:r>
    </w:p>
    <w:p>
      <w:pPr>
        <w:pStyle w:val="ListParagraph"/>
        <w:numPr>
          <w:ilvl w:val="0"/>
          <w:numId w:val="3"/>
        </w:numPr>
        <w:spacing w:after="40" w:before="40"/>
      </w:pPr>
      <w:r>
        <w:rPr>
          <w:rFonts w:ascii="Arial" w:cs="Arial" w:eastAsia="Arial" w:hAnsi="Arial"/>
          <w:color w:val="1A1A1A"/>
          <w:sz w:val="20"/>
          <w:szCs w:val="20"/>
        </w:rPr>
        <w:t xml:space="preserve">Legal Guidance — wills, trusts, RPWD Act, guardianship</w:t>
      </w:r>
    </w:p>
    <w:p>
      <w:pPr>
        <w:pStyle w:val="ListParagraph"/>
        <w:numPr>
          <w:ilvl w:val="0"/>
          <w:numId w:val="3"/>
        </w:numPr>
        <w:spacing w:after="40" w:before="40"/>
      </w:pPr>
      <w:r>
        <w:rPr>
          <w:rFonts w:ascii="Arial" w:cs="Arial" w:eastAsia="Arial" w:hAnsi="Arial"/>
          <w:color w:val="1A1A1A"/>
          <w:sz w:val="20"/>
          <w:szCs w:val="20"/>
        </w:rPr>
        <w:t xml:space="preserve">Financial Planning — corpus, government schemes, insurance</w:t>
      </w:r>
    </w:p>
    <w:p>
      <w:pPr>
        <w:pStyle w:val="ListParagraph"/>
        <w:numPr>
          <w:ilvl w:val="0"/>
          <w:numId w:val="3"/>
        </w:numPr>
        <w:spacing w:after="40" w:before="40"/>
      </w:pPr>
      <w:r>
        <w:rPr>
          <w:rFonts w:ascii="Arial" w:cs="Arial" w:eastAsia="Arial" w:hAnsi="Arial"/>
          <w:color w:val="1A1A1A"/>
          <w:sz w:val="20"/>
          <w:szCs w:val="20"/>
        </w:rPr>
        <w:t xml:space="preserve">Therapy &amp; Medical — finding therapists, understanding reports</w:t>
      </w:r>
    </w:p>
    <w:p>
      <w:pPr>
        <w:pStyle w:val="ListParagraph"/>
        <w:numPr>
          <w:ilvl w:val="0"/>
          <w:numId w:val="3"/>
        </w:numPr>
        <w:spacing w:after="40" w:before="40"/>
      </w:pPr>
      <w:r>
        <w:rPr>
          <w:rFonts w:ascii="Arial" w:cs="Arial" w:eastAsia="Arial" w:hAnsi="Arial"/>
          <w:color w:val="1A1A1A"/>
          <w:sz w:val="20"/>
          <w:szCs w:val="20"/>
        </w:rPr>
        <w:t xml:space="preserve">Community &amp; Care — parent groups, care circle setup</w:t>
      </w:r>
    </w:p>
    <w:p>
      <w:pPr>
        <w:pStyle w:val="ListParagraph"/>
        <w:numPr>
          <w:ilvl w:val="0"/>
          <w:numId w:val="3"/>
        </w:numPr>
        <w:spacing w:after="40" w:before="40"/>
      </w:pPr>
      <w:r>
        <w:rPr>
          <w:rFonts w:ascii="Arial" w:cs="Arial" w:eastAsia="Arial" w:hAnsi="Arial"/>
          <w:color w:val="1A1A1A"/>
          <w:sz w:val="20"/>
          <w:szCs w:val="20"/>
        </w:rPr>
        <w:t xml:space="preserve">Technical Support — login issues, uploading documents, platform features</w:t>
      </w:r>
    </w:p>
    <w:p>
      <w:pPr>
        <w:pStyle w:val="ListParagraph"/>
        <w:numPr>
          <w:ilvl w:val="0"/>
          <w:numId w:val="3"/>
        </w:numPr>
        <w:spacing w:after="40" w:before="40"/>
      </w:pPr>
      <w:r>
        <w:rPr>
          <w:rFonts w:ascii="Arial" w:cs="Arial" w:eastAsia="Arial" w:hAnsi="Arial"/>
          <w:color w:val="1A1A1A"/>
          <w:sz w:val="20"/>
          <w:szCs w:val="20"/>
        </w:rPr>
        <w:t xml:space="preserve">General Enquiry — anything else</w:t>
      </w:r>
    </w:p>
    <w:p>
      <w:pPr>
        <w:spacing w:after="60" w:before="160"/>
      </w:pPr>
      <w:r>
        <w:rPr>
          <w:rFonts w:ascii="Arial" w:cs="Arial" w:eastAsia="Arial" w:hAnsi="Arial"/>
          <w:b/>
          <w:bCs/>
          <w:color w:val="4A3728"/>
          <w:sz w:val="22"/>
          <w:szCs w:val="22"/>
        </w:rPr>
        <w:t xml:space="preserve">How to Reach Us</w:t>
      </w:r>
    </w:p>
    <w:p>
      <w:pPr>
        <w:pStyle w:val="ListParagraph"/>
        <w:numPr>
          <w:ilvl w:val="0"/>
          <w:numId w:val="3"/>
        </w:numPr>
        <w:spacing w:after="40" w:before="40"/>
      </w:pPr>
      <w:r>
        <w:rPr>
          <w:rFonts w:ascii="Arial" w:cs="Arial" w:eastAsia="Arial" w:hAnsi="Arial"/>
          <w:color w:val="1A1A1A"/>
          <w:sz w:val="20"/>
          <w:szCs w:val="20"/>
        </w:rPr>
        <w:t xml:space="preserve">Email: legacynest.co.in@gmail.com</w:t>
      </w:r>
    </w:p>
    <w:p>
      <w:pPr>
        <w:pStyle w:val="ListParagraph"/>
        <w:numPr>
          <w:ilvl w:val="0"/>
          <w:numId w:val="3"/>
        </w:numPr>
        <w:spacing w:after="40" w:before="40"/>
      </w:pPr>
      <w:r>
        <w:rPr>
          <w:rFonts w:ascii="Arial" w:cs="Arial" w:eastAsia="Arial" w:hAnsi="Arial"/>
          <w:color w:val="1A1A1A"/>
          <w:sz w:val="20"/>
          <w:szCs w:val="20"/>
        </w:rPr>
        <w:t xml:space="preserve">WhatsApp: +91 70440 63379</w:t>
      </w:r>
    </w:p>
    <w:p>
      <w:pPr>
        <w:pStyle w:val="ListParagraph"/>
        <w:numPr>
          <w:ilvl w:val="0"/>
          <w:numId w:val="3"/>
        </w:numPr>
        <w:spacing w:after="40" w:before="40"/>
      </w:pPr>
      <w:r>
        <w:rPr>
          <w:rFonts w:ascii="Arial" w:cs="Arial" w:eastAsia="Arial" w:hAnsi="Arial"/>
          <w:color w:val="1A1A1A"/>
          <w:sz w:val="20"/>
          <w:szCs w:val="20"/>
        </w:rPr>
        <w:t xml:space="preserve">Use the in-app Contact form under Support for any category</w:t>
      </w:r>
    </w:p>
    <w:p>
      <w:pPr>
        <w:spacing w:after="60" w:before="0"/>
      </w:pPr>
    </w:p>
    <w:p>
      <w:pPr>
        <w:pBdr>
          <w:bottom w:val="single" w:color="C9A84C" w:sz="3" w:space="4"/>
        </w:pBdr>
        <w:spacing w:after="80" w:before="200"/>
      </w:pPr>
      <w:r>
        <w:rPr>
          <w:rFonts w:ascii="Arial" w:cs="Arial" w:eastAsia="Arial" w:hAnsi="Arial"/>
          <w:b/>
          <w:bCs/>
          <w:color w:val="4A3728"/>
          <w:sz w:val="28"/>
          <w:szCs w:val="28"/>
        </w:rPr>
        <w:t xml:space="preserve">15. Tips for Getting the Most from LegacyNest</w:t>
      </w:r>
    </w:p>
    <w:p>
      <w:pPr>
        <w:spacing w:after="60" w:before="160"/>
      </w:pPr>
      <w:r>
        <w:rPr>
          <w:rFonts w:ascii="Arial" w:cs="Arial" w:eastAsia="Arial" w:hAnsi="Arial"/>
          <w:b/>
          <w:bCs/>
          <w:color w:val="4A3728"/>
          <w:sz w:val="22"/>
          <w:szCs w:val="22"/>
        </w:rPr>
        <w:t xml:space="preserve">Start with the most urgent section</w:t>
      </w:r>
    </w:p>
    <w:p>
      <w:pPr>
        <w:spacing w:after="40" w:before="40"/>
      </w:pPr>
      <w:r>
        <w:rPr>
          <w:rFonts w:ascii="Arial" w:cs="Arial" w:eastAsia="Arial" w:hAnsi="Arial"/>
          <w:color w:val="1A1A1A"/>
          <w:sz w:val="20"/>
          <w:szCs w:val="20"/>
        </w:rPr>
        <w:t xml:space="preserve">If you have not yet designated a legal guardian or written a will, start with Legal Planning. If your child has complex medical needs, start with Medical. Do not wait for everything to be perfect — partial plans save lives.</w:t>
      </w:r>
    </w:p>
    <w:p>
      <w:pPr>
        <w:spacing w:after="60" w:before="160"/>
      </w:pPr>
      <w:r>
        <w:rPr>
          <w:rFonts w:ascii="Arial" w:cs="Arial" w:eastAsia="Arial" w:hAnsi="Arial"/>
          <w:b/>
          <w:bCs/>
          <w:color w:val="4A3728"/>
          <w:sz w:val="22"/>
          <w:szCs w:val="22"/>
        </w:rPr>
        <w:t xml:space="preserve">Review and update regularly</w:t>
      </w:r>
    </w:p>
    <w:p>
      <w:pPr>
        <w:spacing w:after="40" w:before="40"/>
      </w:pPr>
      <w:r>
        <w:rPr>
          <w:rFonts w:ascii="Arial" w:cs="Arial" w:eastAsia="Arial" w:hAnsi="Arial"/>
          <w:color w:val="1A1A1A"/>
          <w:sz w:val="20"/>
          <w:szCs w:val="20"/>
        </w:rPr>
        <w:t xml:space="preserve">Set a reminder every 6 months to review: medications, care circle contacts, insurance renewals, and the emergency card. Life changes — your plan should too.</w:t>
      </w:r>
    </w:p>
    <w:p>
      <w:pPr>
        <w:spacing w:after="60" w:before="160"/>
      </w:pPr>
      <w:r>
        <w:rPr>
          <w:rFonts w:ascii="Arial" w:cs="Arial" w:eastAsia="Arial" w:hAnsi="Arial"/>
          <w:b/>
          <w:bCs/>
          <w:color w:val="4A3728"/>
          <w:sz w:val="22"/>
          <w:szCs w:val="22"/>
        </w:rPr>
        <w:t xml:space="preserve">Share access with a trusted person</w:t>
      </w:r>
    </w:p>
    <w:p>
      <w:pPr>
        <w:spacing w:after="40" w:before="40"/>
      </w:pPr>
      <w:r>
        <w:rPr>
          <w:rFonts w:ascii="Arial" w:cs="Arial" w:eastAsia="Arial" w:hAnsi="Arial"/>
          <w:color w:val="1A1A1A"/>
          <w:sz w:val="20"/>
          <w:szCs w:val="20"/>
        </w:rPr>
        <w:t xml:space="preserve">Add your designated caregiver to the platform so they know it exists and can find the information they need. A plan that only you know about cannot help your child.</w:t>
      </w:r>
    </w:p>
    <w:p>
      <w:pPr>
        <w:spacing w:after="60" w:before="160"/>
      </w:pPr>
      <w:r>
        <w:rPr>
          <w:rFonts w:ascii="Arial" w:cs="Arial" w:eastAsia="Arial" w:hAnsi="Arial"/>
          <w:b/>
          <w:bCs/>
          <w:color w:val="4A3728"/>
          <w:sz w:val="22"/>
          <w:szCs w:val="22"/>
        </w:rPr>
        <w:t xml:space="preserve">Use the AI Assistant</w:t>
      </w:r>
    </w:p>
    <w:p>
      <w:pPr>
        <w:spacing w:after="40" w:before="40"/>
      </w:pPr>
      <w:r>
        <w:rPr>
          <w:rFonts w:ascii="Arial" w:cs="Arial" w:eastAsia="Arial" w:hAnsi="Arial"/>
          <w:color w:val="1A1A1A"/>
          <w:sz w:val="20"/>
          <w:szCs w:val="20"/>
        </w:rPr>
        <w:t xml:space="preserve">The AI Planning Assistant on the Dashboard can answer questions like: "What documents do I need for a special needs trust?", "How do I apply for UDID?", or "What is Niramaya insurance?" — in plain language, any time.</w:t>
      </w:r>
    </w:p>
    <w:p>
      <w:pPr>
        <w:spacing w:after="4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9200"/>
      </w:tblGrid>
      <w:tr>
        <w:tc>
          <w:tcPr>
            <w:tcW w:type="dxa" w:w="9200"/>
            <w:tcBorders>
              <w:top w:val="single" w:color="C9A84C" w:sz="1"/>
              <w:left w:val="single" w:color="C9A84C" w:sz="8"/>
              <w:bottom w:val="single" w:color="C9A84C" w:sz="1"/>
              <w:right w:val="single" w:color="C9A84C" w:sz="1"/>
            </w:tcBorders>
            <w:shd w:fill="FDF6EE" w:val="clear"/>
            <w:tcMar>
              <w:top w:type="dxa" w:w="100"/>
              <w:left w:type="dxa" w:w="160"/>
              <w:bottom w:type="dxa" w:w="100"/>
              <w:right w:type="dxa" w:w="160"/>
            </w:tcMar>
          </w:tcPr>
          <w:p>
            <w:pPr>
              <w:spacing w:after="0" w:before="0"/>
            </w:pPr>
            <w:r>
              <w:rPr>
                <w:rFonts w:ascii="Arial" w:cs="Arial" w:eastAsia="Arial" w:hAnsi="Arial"/>
                <w:b/>
                <w:bCs/>
                <w:color w:val="C9A84C"/>
                <w:sz w:val="19"/>
                <w:szCs w:val="19"/>
              </w:rPr>
              <w:t xml:space="preserve">Tip: </w:t>
            </w:r>
            <w:r>
              <w:rPr>
                <w:rFonts w:ascii="Arial" w:cs="Arial" w:eastAsia="Arial" w:hAnsi="Arial"/>
                <w:color w:val="333333"/>
                <w:sz w:val="19"/>
                <w:szCs w:val="19"/>
              </w:rPr>
              <w:t xml:space="preserve">Take 20 minutes each weekend to complete one section. Within a month, your child will have a full, living plan that no money can buy and no emergency can undo.</w:t>
            </w:r>
          </w:p>
        </w:tc>
      </w:tr>
    </w:tbl>
    <w:p>
      <w:pPr>
        <w:spacing w:after="60" w:before="0"/>
      </w:pPr>
    </w:p>
    <w:p>
      <w:pPr>
        <w:pBdr>
          <w:top w:val="single" w:color="C9A84C" w:sz="4" w:space="8"/>
        </w:pBdr>
        <w:spacing w:after="40" w:before="80"/>
        <w:jc w:val="center"/>
      </w:pPr>
      <w:r>
        <w:rPr>
          <w:rFonts w:ascii="Arial" w:cs="Arial" w:eastAsia="Arial" w:hAnsi="Arial"/>
          <w:b/>
          <w:bCs/>
          <w:i/>
          <w:iCs/>
          <w:color w:val="4A3728"/>
          <w:sz w:val="22"/>
          <w:szCs w:val="22"/>
        </w:rPr>
        <w:t xml:space="preserve">Built with love for every family walking this path.</w:t>
      </w:r>
    </w:p>
    <w:p>
      <w:pPr>
        <w:spacing w:after="0" w:before="0"/>
        <w:jc w:val="center"/>
      </w:pPr>
      <w:r>
        <w:rPr>
          <w:rFonts w:ascii="Arial" w:cs="Arial" w:eastAsia="Arial" w:hAnsi="Arial"/>
          <w:color w:val="6B5B4E"/>
          <w:sz w:val="18"/>
          <w:szCs w:val="18"/>
        </w:rPr>
        <w:t xml:space="preserve">LegacyNest — Legacy Secured  ·  legacynest.co.in</w:t>
      </w:r>
    </w:p>
    <w:sectPr>
      <w:headerReference w:type="default" r:id="rId7"/>
      <w:footerReference w:type="default" r:id="rId8"/>
      <w:pgSz w:w="11906" w:h="16838" w:orient="portrait"/>
      <w:pgMar w:top="108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6"/>
      </w:pBdr>
      <w:spacing w:before="60"/>
      <w:jc w:val="center"/>
    </w:pPr>
    <w:r>
      <w:rPr>
        <w:rFonts w:ascii="Arial" w:cs="Arial" w:eastAsia="Arial" w:hAnsi="Arial"/>
        <w:color w:val="6B5B4E"/>
        <w:sz w:val="16"/>
        <w:szCs w:val="16"/>
      </w:rPr>
      <w:t xml:space="preserve">LegacyNest — Legacy Secured  |  legacynest.co.in  |  legacynest.co.in@gmail.com  |  Page </w:t>
    </w:r>
    <w:r>
      <w:rPr>
        <w:rFonts w:ascii="Arial" w:cs="Arial" w:eastAsia="Arial" w:hAnsi="Arial"/>
        <w:color w:val="6B5B4E"/>
        <w:sz w:val="16"/>
        <w:szCs w:val="16"/>
      </w:rPr>
      <w:fldChar w:fldCharType="begin"/>
      <w:instrText xml:space="preserve">PAGE</w:instrText>
      <w:fldChar w:fldCharType="separate"/>
      <w:fldChar w:fldCharType="end"/>
    </w:r>
    <w:r>
      <w:rPr>
        <w:rFonts w:ascii="Arial" w:cs="Arial" w:eastAsia="Arial" w:hAnsi="Arial"/>
        <w:color w:val="6B5B4E"/>
        <w:sz w:val="16"/>
        <w:szCs w:val="16"/>
      </w:rPr>
      <w:t xml:space="preserve"> of </w:t>
    </w:r>
    <w:r>
      <w:rPr>
        <w:rFonts w:ascii="Arial" w:cs="Arial" w:eastAsia="Arial" w:hAnsi="Arial"/>
        <w:color w:val="6B5B4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6"/>
      </w:pBdr>
      <w:spacing w:after="60"/>
      <w:jc w:val="center"/>
    </w:pPr>
    <w:r>
      <w:rPr>
        <w:rFonts w:ascii="Arial" w:cs="Arial" w:eastAsia="Arial" w:hAnsi="Arial"/>
        <w:b/>
        <w:bCs/>
        <w:color w:val="4A3728"/>
        <w:sz w:val="20"/>
        <w:szCs w:val="20"/>
      </w:rPr>
      <w:t xml:space="preserve">LegacyNest</w:t>
    </w:r>
    <w:r>
      <w:rPr>
        <w:rFonts w:ascii="Arial" w:cs="Arial" w:eastAsia="Arial" w:hAnsi="Arial"/>
        <w:color w:val="6B5B4E"/>
        <w:sz w:val="18"/>
        <w:szCs w:val="18"/>
      </w:rPr>
      <w:t xml:space="preserve">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abstractNum w:abstractNumId="4" w15:restartNumberingAfterBreak="0">
    <w:multiLevelType w:val="hybridMultilevel"/>
    <w:lvl w:ilvl="0" w15:tentative="1">
      <w:start w:val="1"/>
      <w:numFmt w:val="decimal"/>
      <w:lvlText w:val="%1."/>
      <w:lvlJc w:val="left"/>
      <w:pPr>
        <w:ind w:left="540" w:hanging="260"/>
      </w:pPr>
    </w:lvl>
  </w:abstractNum>
  <w:abstractNum w:abstractNumId="5" w15:restartNumberingAfterBreak="0">
    <w:multiLevelType w:val="hybridMultilevel"/>
    <w:lvl w:ilvl="0" w15:tentative="1">
      <w:start w:val="1"/>
      <w:numFmt w:val="decimal"/>
      <w:lvlText w:val="Step %1"/>
      <w:lvlJc w:val="left"/>
      <w:pPr>
        <w:ind w:left="760" w:hanging="38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2026-06-26T14:53:38.478Z</dcterms:created>
  <dcterms:modified xsi:type="dcterms:W3CDTF">2026-06-26T14:53:38.488Z</dcterms:modified>
</cp:coreProperties>
</file>

<file path=docProps/custom.xml><?xml version="1.0" encoding="utf-8"?>
<Properties xmlns="http://schemas.openxmlformats.org/officeDocument/2006/custom-properties" xmlns:vt="http://schemas.openxmlformats.org/officeDocument/2006/docPropsVTypes"/>
</file>