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4822" w14:textId="77777777" w:rsidR="00C214BB" w:rsidRPr="00C214BB" w:rsidRDefault="00C214BB" w:rsidP="00C214BB">
      <w:pPr>
        <w:jc w:val="center"/>
        <w:rPr>
          <w:b/>
          <w:bCs/>
          <w:sz w:val="28"/>
          <w:szCs w:val="28"/>
          <w:u w:val="single"/>
        </w:rPr>
      </w:pPr>
      <w:r w:rsidRPr="00C214BB">
        <w:rPr>
          <w:b/>
          <w:bCs/>
          <w:sz w:val="28"/>
          <w:szCs w:val="28"/>
          <w:u w:val="single"/>
        </w:rPr>
        <w:t>Capstone Three: Project Ideas and Proposal</w:t>
      </w:r>
    </w:p>
    <w:p w14:paraId="4F6492CB" w14:textId="77777777" w:rsidR="00C214BB" w:rsidRDefault="00C214BB" w:rsidP="00C214BB"/>
    <w:p w14:paraId="1BF28C31" w14:textId="14926620" w:rsidR="00C214BB" w:rsidRPr="00C214BB" w:rsidRDefault="00C214BB" w:rsidP="00C214BB">
      <w:r w:rsidRPr="00C214BB">
        <w:t>Here are three capstone project ideas, each addressing a different core topic and grounded in datasets found via Google Dataset Search.</w:t>
      </w:r>
    </w:p>
    <w:p w14:paraId="42F8E8ED" w14:textId="77777777" w:rsidR="00C214BB" w:rsidRPr="00C214BB" w:rsidRDefault="00C214BB" w:rsidP="00C214BB">
      <w:pPr>
        <w:rPr>
          <w:b/>
          <w:bCs/>
        </w:rPr>
      </w:pPr>
      <w:r w:rsidRPr="00C214BB">
        <w:rPr>
          <w:b/>
          <w:bCs/>
        </w:rPr>
        <w:t>1. Weather- and Holiday-Aware Retail Demand Forecasting (Time Series Analysis)</w:t>
      </w:r>
    </w:p>
    <w:p w14:paraId="620C9D9E" w14:textId="77777777" w:rsidR="00C214BB" w:rsidRPr="00C214BB" w:rsidRDefault="00C214BB" w:rsidP="00C214BB">
      <w:r w:rsidRPr="00C214BB">
        <w:rPr>
          <w:b/>
          <w:bCs/>
        </w:rPr>
        <w:t>Problem:</w:t>
      </w:r>
      <w:r w:rsidRPr="00C214BB">
        <w:t xml:space="preserve"> Retailers frequently over- or under-stock inventory because standard sales forecasts rely only on historical sales trends and ignore major external drivers of consumer demand, such as weather swings and holidays. This leads to stockouts during demand spikes (lost revenue) and overstock during lulls (waste, markdown costs). This project asks whether daily/weekly category-level sales can be forecast more accurately by combining historical sales patterns with weather conditions and holiday calendars, and which product categories are most sensitive to these external factors.</w:t>
      </w:r>
    </w:p>
    <w:p w14:paraId="1907A838" w14:textId="77777777" w:rsidR="00C214BB" w:rsidRPr="00C214BB" w:rsidRDefault="00C214BB" w:rsidP="00C214BB">
      <w:r w:rsidRPr="00C214BB">
        <w:rPr>
          <w:b/>
          <w:bCs/>
        </w:rPr>
        <w:t>Data:</w:t>
      </w:r>
    </w:p>
    <w:p w14:paraId="55CD1C72" w14:textId="77777777" w:rsidR="00C214BB" w:rsidRPr="00C214BB" w:rsidRDefault="00C214BB" w:rsidP="00C214BB">
      <w:pPr>
        <w:numPr>
          <w:ilvl w:val="0"/>
          <w:numId w:val="1"/>
        </w:numPr>
      </w:pPr>
      <w:r w:rsidRPr="00C214BB">
        <w:rPr>
          <w:b/>
          <w:bCs/>
        </w:rPr>
        <w:t>Retail Sales Dataset (</w:t>
      </w:r>
      <w:proofErr w:type="gramStart"/>
      <w:r w:rsidRPr="00C214BB">
        <w:rPr>
          <w:b/>
          <w:bCs/>
        </w:rPr>
        <w:t>Kaggle)</w:t>
      </w:r>
      <w:r w:rsidRPr="00C214BB">
        <w:t xml:space="preserve"> —</w:t>
      </w:r>
      <w:proofErr w:type="gramEnd"/>
      <w:r w:rsidRPr="00C214BB">
        <w:t xml:space="preserve"> daily sales records by date, category, region, quantity, and profit, serving as the core time series target.</w:t>
      </w:r>
    </w:p>
    <w:p w14:paraId="38C932C8" w14:textId="77777777" w:rsidR="00C214BB" w:rsidRPr="00C214BB" w:rsidRDefault="00C214BB" w:rsidP="00C214BB">
      <w:pPr>
        <w:numPr>
          <w:ilvl w:val="0"/>
          <w:numId w:val="1"/>
        </w:numPr>
      </w:pPr>
      <w:r w:rsidRPr="00C214BB">
        <w:rPr>
          <w:b/>
          <w:bCs/>
        </w:rPr>
        <w:t>Global Daily Climate Data / The Weather Dataset (</w:t>
      </w:r>
      <w:proofErr w:type="gramStart"/>
      <w:r w:rsidRPr="00C214BB">
        <w:rPr>
          <w:b/>
          <w:bCs/>
        </w:rPr>
        <w:t>Kaggle)</w:t>
      </w:r>
      <w:r w:rsidRPr="00C214BB">
        <w:t xml:space="preserve"> —</w:t>
      </w:r>
      <w:proofErr w:type="gramEnd"/>
      <w:r w:rsidRPr="00C214BB">
        <w:t xml:space="preserve"> daily temperature, precipitation, wind, and sunshine data for ~1,250 cities worldwide, used as exogenous weather features.</w:t>
      </w:r>
    </w:p>
    <w:p w14:paraId="19ADF5AE" w14:textId="77777777" w:rsidR="00C214BB" w:rsidRPr="00C214BB" w:rsidRDefault="00C214BB" w:rsidP="00C214BB">
      <w:pPr>
        <w:numPr>
          <w:ilvl w:val="0"/>
          <w:numId w:val="1"/>
        </w:numPr>
      </w:pPr>
      <w:r w:rsidRPr="00C214BB">
        <w:rPr>
          <w:b/>
          <w:bCs/>
        </w:rPr>
        <w:t>Worldwide Public Holidays 1970–2099 (Kaggle/Azure Open Datasets)</w:t>
      </w:r>
      <w:r w:rsidRPr="00C214BB">
        <w:t xml:space="preserve"> — holiday dates and types by country, used to flag holiday and pre/post-holiday demand windows.</w:t>
      </w:r>
    </w:p>
    <w:p w14:paraId="41B6D194" w14:textId="77777777" w:rsidR="00C214BB" w:rsidRPr="00C214BB" w:rsidRDefault="00C214BB" w:rsidP="00C214BB">
      <w:r w:rsidRPr="00C214BB">
        <w:t>These three datasets can be joined on date and region to build a supervised forecasting model (e.g., SARIMAX, Prophet, or gradient-boosted trees) and measure how much predictive lift the weather and holiday features add over a sales-only baseline.</w:t>
      </w:r>
    </w:p>
    <w:p w14:paraId="1D92EB8A" w14:textId="77777777" w:rsidR="00C214BB" w:rsidRPr="00C214BB" w:rsidRDefault="00C214BB" w:rsidP="00C214BB">
      <w:pPr>
        <w:rPr>
          <w:b/>
          <w:bCs/>
        </w:rPr>
      </w:pPr>
      <w:r w:rsidRPr="00C214BB">
        <w:rPr>
          <w:b/>
          <w:bCs/>
        </w:rPr>
        <w:t>2. Customer Sentiment as a Leading Indicator of Product Demand (NLP)</w:t>
      </w:r>
    </w:p>
    <w:p w14:paraId="2862DFA1" w14:textId="77777777" w:rsidR="00C214BB" w:rsidRPr="00C214BB" w:rsidRDefault="00C214BB" w:rsidP="00C214BB">
      <w:r w:rsidRPr="00C214BB">
        <w:rPr>
          <w:b/>
          <w:bCs/>
        </w:rPr>
        <w:t>Problem:</w:t>
      </w:r>
      <w:r w:rsidRPr="00C214BB">
        <w:t xml:space="preserve"> Businesses often learn about shifting customer sentiment only after sales have already dropped. Product reviews and social commentary frequently surface complaints, quality concerns, or growing enthusiasm well before those shifts show up in transaction data. This project investigates whether sentiment and topic trends extracted from customer review text can serve as an early warning signal for changes in product or category demand, and whether specific complaint themes (e.g., shipping delays, quality defects) correlate with measurable drops in future sales.</w:t>
      </w:r>
    </w:p>
    <w:p w14:paraId="7429FCCD" w14:textId="77777777" w:rsidR="00C214BB" w:rsidRPr="00C214BB" w:rsidRDefault="00C214BB" w:rsidP="00C214BB">
      <w:r w:rsidRPr="00C214BB">
        <w:rPr>
          <w:b/>
          <w:bCs/>
        </w:rPr>
        <w:lastRenderedPageBreak/>
        <w:t>Data:</w:t>
      </w:r>
    </w:p>
    <w:p w14:paraId="09D43219" w14:textId="77777777" w:rsidR="00C214BB" w:rsidRPr="00C214BB" w:rsidRDefault="00C214BB" w:rsidP="00C214BB">
      <w:pPr>
        <w:numPr>
          <w:ilvl w:val="0"/>
          <w:numId w:val="2"/>
        </w:numPr>
      </w:pPr>
      <w:r w:rsidRPr="00C214BB">
        <w:t>A large e-commerce or product review corpus (e.g., Amazon Reviews dataset or a Yelp/Kaggle equivalent) containing review text, star ratings, timestamps, and product/category identifiers.</w:t>
      </w:r>
    </w:p>
    <w:p w14:paraId="2C9292AB" w14:textId="77777777" w:rsidR="00C214BB" w:rsidRPr="00C214BB" w:rsidRDefault="00C214BB" w:rsidP="00C214BB">
      <w:pPr>
        <w:numPr>
          <w:ilvl w:val="0"/>
          <w:numId w:val="2"/>
        </w:numPr>
      </w:pPr>
      <w:r w:rsidRPr="00C214BB">
        <w:t>A time-aligned sales or ratings-volume dataset for the same products or category, used as the outcome variable to test whether sentiment shifts precede demand shifts.</w:t>
      </w:r>
    </w:p>
    <w:p w14:paraId="0E117CB2" w14:textId="77777777" w:rsidR="00C214BB" w:rsidRPr="00C214BB" w:rsidRDefault="00C214BB" w:rsidP="00C214BB">
      <w:r w:rsidRPr="00C214BB">
        <w:t xml:space="preserve">The NLP pipeline would involve sentiment scoring, topic modeling (e.g., LDA or </w:t>
      </w:r>
      <w:proofErr w:type="spellStart"/>
      <w:r w:rsidRPr="00C214BB">
        <w:t>BERTopic</w:t>
      </w:r>
      <w:proofErr w:type="spellEnd"/>
      <w:r w:rsidRPr="00C214BB">
        <w:t>) to extract recurring complaint/praise themes, and time-lagged correlation or Granger causality analysis between sentiment trends and subsequent sales movement.</w:t>
      </w:r>
    </w:p>
    <w:p w14:paraId="417F9BBB" w14:textId="77777777" w:rsidR="003D720A" w:rsidRPr="003D720A" w:rsidRDefault="00C214BB" w:rsidP="003D720A">
      <w:pPr>
        <w:rPr>
          <w:b/>
          <w:bCs/>
        </w:rPr>
      </w:pPr>
      <w:r w:rsidRPr="00C214BB">
        <w:rPr>
          <w:b/>
          <w:bCs/>
        </w:rPr>
        <w:t xml:space="preserve">3. </w:t>
      </w:r>
      <w:r w:rsidR="003D720A" w:rsidRPr="003D720A">
        <w:rPr>
          <w:b/>
          <w:bCs/>
        </w:rPr>
        <w:t>Government Budget Intelligence &amp; Forecasting System</w:t>
      </w:r>
    </w:p>
    <w:p w14:paraId="57862901" w14:textId="7C5171A7" w:rsidR="003D720A" w:rsidRPr="00B03887" w:rsidRDefault="003D720A" w:rsidP="003D720A">
      <w:r w:rsidRPr="003D720A">
        <w:rPr>
          <w:b/>
          <w:bCs/>
        </w:rPr>
        <w:t xml:space="preserve">Capstone Project </w:t>
      </w:r>
      <w:r w:rsidRPr="00B03887">
        <w:t>— Budget Analysis, Variance Detection, and Multi-Year Budget Projection</w:t>
      </w:r>
    </w:p>
    <w:p w14:paraId="09963699" w14:textId="77777777" w:rsidR="00B03887" w:rsidRPr="00B03887" w:rsidRDefault="00B03887" w:rsidP="00B03887">
      <w:pPr>
        <w:rPr>
          <w:b/>
          <w:bCs/>
        </w:rPr>
      </w:pPr>
      <w:r w:rsidRPr="00B03887">
        <w:rPr>
          <w:b/>
          <w:bCs/>
        </w:rPr>
        <w:t>Business Problem</w:t>
      </w:r>
    </w:p>
    <w:p w14:paraId="62B938E9" w14:textId="77777777" w:rsidR="00B03887" w:rsidRPr="00B03887" w:rsidRDefault="00B03887" w:rsidP="00B03887">
      <w:r w:rsidRPr="00B03887">
        <w:rPr>
          <w:i/>
          <w:iCs/>
        </w:rPr>
        <w:t>Based on historical budget execution, current-year spending patterns, planned requirements, and organizational/workload drivers, what will our future budget requirement look like — and where are we likely to have variances or funding risks?</w:t>
      </w:r>
    </w:p>
    <w:p w14:paraId="76C93EB9" w14:textId="77777777" w:rsidR="00B03887" w:rsidRPr="00B03887" w:rsidRDefault="00B03887" w:rsidP="00B03887">
      <w:r w:rsidRPr="00B03887">
        <w:t>Government agencies (and any organization on an annual appropriations cycle) repeat this question every budget season. This project builds an end-</w:t>
      </w:r>
      <w:proofErr w:type="gramStart"/>
      <w:r w:rsidRPr="00B03887">
        <w:t>to-</w:t>
      </w:r>
      <w:proofErr w:type="gramEnd"/>
      <w:r w:rsidRPr="00B03887">
        <w:t>end, reproducible analytical pipeline that turns historical financial data into:</w:t>
      </w:r>
    </w:p>
    <w:p w14:paraId="2178379E" w14:textId="77777777" w:rsidR="00B03887" w:rsidRPr="00B03887" w:rsidRDefault="00B03887" w:rsidP="00B03887">
      <w:pPr>
        <w:numPr>
          <w:ilvl w:val="0"/>
          <w:numId w:val="14"/>
        </w:numPr>
      </w:pPr>
      <w:r w:rsidRPr="00B03887">
        <w:t>A defensible next-fiscal-year budget forecast, by department and category</w:t>
      </w:r>
    </w:p>
    <w:p w14:paraId="1BFA7E58" w14:textId="77777777" w:rsidR="00B03887" w:rsidRPr="00B03887" w:rsidRDefault="00B03887" w:rsidP="00B03887">
      <w:pPr>
        <w:numPr>
          <w:ilvl w:val="0"/>
          <w:numId w:val="14"/>
        </w:numPr>
      </w:pPr>
      <w:r w:rsidRPr="00B03887">
        <w:t>A ranked list of funding-risk lines (overrun risk, chronic underspend / lapse risk, unexplained rapid growth)</w:t>
      </w:r>
    </w:p>
    <w:p w14:paraId="73CDB68E" w14:textId="77777777" w:rsidR="00B03887" w:rsidRPr="00B03887" w:rsidRDefault="00B03887" w:rsidP="00B03887">
      <w:pPr>
        <w:numPr>
          <w:ilvl w:val="0"/>
          <w:numId w:val="14"/>
        </w:numPr>
      </w:pPr>
      <w:r w:rsidRPr="00B03887">
        <w:t xml:space="preserve">An explainable model budget </w:t>
      </w:r>
      <w:proofErr w:type="gramStart"/>
      <w:r w:rsidRPr="00B03887">
        <w:t>analysts</w:t>
      </w:r>
      <w:proofErr w:type="gramEnd"/>
      <w:r w:rsidRPr="00B03887">
        <w:t xml:space="preserve"> can </w:t>
      </w:r>
      <w:proofErr w:type="gramStart"/>
      <w:r w:rsidRPr="00B03887">
        <w:t>actually justify</w:t>
      </w:r>
      <w:proofErr w:type="gramEnd"/>
      <w:r w:rsidRPr="00B03887">
        <w:t xml:space="preserve"> to leadership and auditors</w:t>
      </w:r>
    </w:p>
    <w:p w14:paraId="35E15574" w14:textId="77777777" w:rsidR="00B03887" w:rsidRDefault="00B03887" w:rsidP="00B03887">
      <w:pPr>
        <w:numPr>
          <w:ilvl w:val="0"/>
          <w:numId w:val="14"/>
        </w:numPr>
      </w:pPr>
      <w:r w:rsidRPr="00B03887">
        <w:t>An interactive dashboard for self-service drill-down</w:t>
      </w:r>
    </w:p>
    <w:p w14:paraId="29FBCFD8" w14:textId="77777777" w:rsidR="003D720A" w:rsidRPr="003D720A" w:rsidRDefault="003D720A" w:rsidP="003D720A">
      <w:pPr>
        <w:rPr>
          <w:b/>
          <w:bCs/>
        </w:rPr>
      </w:pPr>
    </w:p>
    <w:p w14:paraId="30362AC7" w14:textId="50DFDD8F" w:rsidR="00AF7823" w:rsidRDefault="00AF7823" w:rsidP="007907C9"/>
    <w:p w14:paraId="00273A36" w14:textId="77777777" w:rsidR="00C214BB" w:rsidRDefault="00C214BB"/>
    <w:p w14:paraId="62F9EC68" w14:textId="77777777" w:rsidR="00C214BB" w:rsidRDefault="00C214BB"/>
    <w:p w14:paraId="5241043D" w14:textId="6B60E550" w:rsidR="00C214BB" w:rsidRDefault="00C214BB" w:rsidP="00C214BB">
      <w:r>
        <w:lastRenderedPageBreak/>
        <w:t xml:space="preserve">As a Final Capstone Project, I would like to implement a </w:t>
      </w:r>
      <w:r w:rsidR="007907C9">
        <w:t xml:space="preserve">Two </w:t>
      </w:r>
      <w:r>
        <w:t>use case</w:t>
      </w:r>
      <w:r w:rsidR="007907C9">
        <w:t>s</w:t>
      </w:r>
      <w:r>
        <w:t xml:space="preserve"> that </w:t>
      </w:r>
      <w:r w:rsidR="007907C9">
        <w:t xml:space="preserve">are </w:t>
      </w:r>
      <w:r>
        <w:t xml:space="preserve">built around </w:t>
      </w:r>
      <w:r w:rsidRPr="00C214BB">
        <w:rPr>
          <w:b/>
          <w:bCs/>
          <w:i/>
          <w:iCs/>
        </w:rPr>
        <w:t>time series analysis</w:t>
      </w:r>
      <w:r>
        <w:t>.</w:t>
      </w:r>
    </w:p>
    <w:p w14:paraId="5727495B" w14:textId="0BFFC1D9" w:rsidR="00C214BB" w:rsidRPr="00C214BB" w:rsidRDefault="00C214BB" w:rsidP="00C214BB">
      <w:r>
        <w:t>This Project uses t</w:t>
      </w:r>
      <w:r w:rsidRPr="00C214BB">
        <w:t>he three datasets I pulled from Google Dataset Search and the reasoning behind combining them.</w:t>
      </w:r>
    </w:p>
    <w:p w14:paraId="26AC764E" w14:textId="77777777" w:rsidR="00C214BB" w:rsidRDefault="00C214BB" w:rsidP="00C214BB">
      <w:pPr>
        <w:rPr>
          <w:b/>
          <w:bCs/>
        </w:rPr>
      </w:pPr>
    </w:p>
    <w:p w14:paraId="19360F3D" w14:textId="3D767114" w:rsidR="00C214BB" w:rsidRPr="007907C9" w:rsidRDefault="00C214BB" w:rsidP="007907C9">
      <w:pPr>
        <w:pStyle w:val="ListParagraph"/>
        <w:numPr>
          <w:ilvl w:val="0"/>
          <w:numId w:val="13"/>
        </w:numPr>
        <w:rPr>
          <w:b/>
          <w:bCs/>
        </w:rPr>
      </w:pPr>
      <w:r w:rsidRPr="007907C9">
        <w:rPr>
          <w:b/>
          <w:bCs/>
        </w:rPr>
        <w:t>Capstone Project: Weather- and Holiday-Aware Retail Demand Forecasting</w:t>
      </w:r>
    </w:p>
    <w:p w14:paraId="49F34F35" w14:textId="564E3EBC" w:rsidR="00C214BB" w:rsidRPr="00C214BB" w:rsidRDefault="00C214BB" w:rsidP="00C214BB">
      <w:r w:rsidRPr="00C214BB">
        <w:rPr>
          <w:b/>
          <w:bCs/>
        </w:rPr>
        <w:t xml:space="preserve">The </w:t>
      </w:r>
      <w:proofErr w:type="gramStart"/>
      <w:r w:rsidRPr="00C214BB">
        <w:rPr>
          <w:b/>
          <w:bCs/>
        </w:rPr>
        <w:t>proble</w:t>
      </w:r>
      <w:r w:rsidR="00182815">
        <w:rPr>
          <w:b/>
          <w:bCs/>
        </w:rPr>
        <w:t>m :</w:t>
      </w:r>
      <w:proofErr w:type="gramEnd"/>
      <w:r w:rsidR="00182815">
        <w:rPr>
          <w:b/>
          <w:bCs/>
        </w:rPr>
        <w:t xml:space="preserve"> </w:t>
      </w:r>
      <w:r w:rsidRPr="00C214BB">
        <w:t xml:space="preserve"> Retailers routinely over- or under-stock inventory because standard sales forecasts ignore two of the biggest external drivers of consumer behavior: weather and holidays. A grocery chain that doesn't anticipate a heatwave-driven spike in beverage sales, or a holiday-driven spike in gift categories, ends up with stockouts (lost revenue) or overstock (waste, markdowns, storage cost). The capstone asks: </w:t>
      </w:r>
      <w:r w:rsidRPr="00C214BB">
        <w:rPr>
          <w:b/>
          <w:bCs/>
        </w:rPr>
        <w:t>can we build a forecasting model that predicts daily/weekly sales by product category more accurately by incorporating weather conditions and holiday calendars alongside historical sales patterns?</w:t>
      </w:r>
      <w:r w:rsidRPr="00C214BB">
        <w:t xml:space="preserve"> This also lets you explore secondary questions — which categories are most weather-sensitive (e.g., ice cream vs. office supplies), and how much lead time before a holiday sales start ramping up.</w:t>
      </w:r>
    </w:p>
    <w:p w14:paraId="16327900" w14:textId="77777777" w:rsidR="00C214BB" w:rsidRPr="00C214BB" w:rsidRDefault="00C214BB" w:rsidP="00C214BB">
      <w:pPr>
        <w:rPr>
          <w:b/>
          <w:bCs/>
        </w:rPr>
      </w:pPr>
      <w:r w:rsidRPr="00C214BB">
        <w:rPr>
          <w:b/>
          <w:bCs/>
        </w:rPr>
        <w:t>The three datasets</w:t>
      </w:r>
    </w:p>
    <w:p w14:paraId="2958B930" w14:textId="77777777" w:rsidR="00C214BB" w:rsidRPr="00C214BB" w:rsidRDefault="00C214BB" w:rsidP="00C214BB">
      <w:pPr>
        <w:numPr>
          <w:ilvl w:val="0"/>
          <w:numId w:val="4"/>
        </w:numPr>
      </w:pPr>
      <w:r w:rsidRPr="00C214BB">
        <w:rPr>
          <w:b/>
          <w:bCs/>
        </w:rPr>
        <w:t>Retail Sales Dataset (</w:t>
      </w:r>
      <w:proofErr w:type="gramStart"/>
      <w:r w:rsidRPr="00C214BB">
        <w:rPr>
          <w:b/>
          <w:bCs/>
        </w:rPr>
        <w:t>Kaggle)</w:t>
      </w:r>
      <w:r w:rsidRPr="00C214BB">
        <w:t xml:space="preserve"> —</w:t>
      </w:r>
      <w:proofErr w:type="gramEnd"/>
      <w:r w:rsidRPr="00C214BB">
        <w:t xml:space="preserve"> daily retail sales data with sales performance, product category trends, and regional profitability, including date, category, sales revenue, quantity sold, profit, and region. This is the core time series: your target variable (sales) at daily granularity, segmented by category and region. </w:t>
      </w:r>
      <w:hyperlink r:id="rId5" w:history="1">
        <w:r w:rsidRPr="00C214BB">
          <w:rPr>
            <w:rStyle w:val="Hyperlink"/>
          </w:rPr>
          <w:t>kaggle.com/datasets/abbas829/retail-sales-dataset</w:t>
        </w:r>
      </w:hyperlink>
    </w:p>
    <w:p w14:paraId="4BC52527" w14:textId="77777777" w:rsidR="00C214BB" w:rsidRPr="00C214BB" w:rsidRDefault="00C214BB" w:rsidP="00C214BB">
      <w:pPr>
        <w:numPr>
          <w:ilvl w:val="0"/>
          <w:numId w:val="4"/>
        </w:numPr>
      </w:pPr>
      <w:r w:rsidRPr="00C214BB">
        <w:rPr>
          <w:b/>
          <w:bCs/>
        </w:rPr>
        <w:t>The Weather Dataset / Global Daily Climate Data (</w:t>
      </w:r>
      <w:proofErr w:type="gramStart"/>
      <w:r w:rsidRPr="00C214BB">
        <w:rPr>
          <w:b/>
          <w:bCs/>
        </w:rPr>
        <w:t>Kaggle)</w:t>
      </w:r>
      <w:r w:rsidRPr="00C214BB">
        <w:t xml:space="preserve"> — daily weather readings</w:t>
      </w:r>
      <w:proofErr w:type="gramEnd"/>
      <w:r w:rsidRPr="00C214BB">
        <w:t xml:space="preserve"> from ~1,250 cities worldwide, including average/min/max temperature, precipitation, snow depth, wind speed, sea-level pressure, and sunshine duration. This becomes your exogenous weather feature set, joined to the retail data on date (and region/city if you match a specific market). </w:t>
      </w:r>
      <w:hyperlink r:id="rId6" w:history="1">
        <w:r w:rsidRPr="00C214BB">
          <w:rPr>
            <w:rStyle w:val="Hyperlink"/>
          </w:rPr>
          <w:t>kaggle.com/datasets/</w:t>
        </w:r>
        <w:proofErr w:type="spellStart"/>
        <w:r w:rsidRPr="00C214BB">
          <w:rPr>
            <w:rStyle w:val="Hyperlink"/>
          </w:rPr>
          <w:t>guillemservera</w:t>
        </w:r>
        <w:proofErr w:type="spellEnd"/>
        <w:r w:rsidRPr="00C214BB">
          <w:rPr>
            <w:rStyle w:val="Hyperlink"/>
          </w:rPr>
          <w:t>/global-daily-climate-data</w:t>
        </w:r>
      </w:hyperlink>
    </w:p>
    <w:p w14:paraId="652F2447" w14:textId="77777777" w:rsidR="00C214BB" w:rsidRPr="00C214BB" w:rsidRDefault="00C214BB" w:rsidP="00C214BB">
      <w:pPr>
        <w:numPr>
          <w:ilvl w:val="0"/>
          <w:numId w:val="4"/>
        </w:numPr>
      </w:pPr>
      <w:r w:rsidRPr="00C214BB">
        <w:rPr>
          <w:b/>
          <w:bCs/>
        </w:rPr>
        <w:t>Worldwide Public Holidays 1970–2099 (Kaggle / Azure Open Datasets)</w:t>
      </w:r>
      <w:r w:rsidRPr="00C214BB">
        <w:t xml:space="preserve"> — holiday data spanning 38 countries or regions from 1970 to 2099, with each row giving the date, country/region, and whether it's a paid day off. This lets you flag holiday and pre/post-holiday windows as features. </w:t>
      </w:r>
      <w:hyperlink r:id="rId7" w:history="1">
        <w:r w:rsidRPr="00C214BB">
          <w:rPr>
            <w:rStyle w:val="Hyperlink"/>
          </w:rPr>
          <w:t>kaggle.com/datasets/</w:t>
        </w:r>
        <w:proofErr w:type="spellStart"/>
        <w:r w:rsidRPr="00C214BB">
          <w:rPr>
            <w:rStyle w:val="Hyperlink"/>
          </w:rPr>
          <w:t>fridrichmrtn</w:t>
        </w:r>
        <w:proofErr w:type="spellEnd"/>
        <w:r w:rsidRPr="00C214BB">
          <w:rPr>
            <w:rStyle w:val="Hyperlink"/>
          </w:rPr>
          <w:t>/public-holidays</w:t>
        </w:r>
      </w:hyperlink>
    </w:p>
    <w:p w14:paraId="5C8FB333" w14:textId="3693D88F" w:rsidR="00C214BB" w:rsidRPr="00C214BB" w:rsidRDefault="00C214BB" w:rsidP="00C214BB">
      <w:pPr>
        <w:rPr>
          <w:b/>
          <w:bCs/>
        </w:rPr>
      </w:pPr>
      <w:r w:rsidRPr="00C214BB">
        <w:rPr>
          <w:b/>
          <w:bCs/>
        </w:rPr>
        <w:t>How they combine</w:t>
      </w:r>
    </w:p>
    <w:p w14:paraId="0FDA8B97" w14:textId="77777777" w:rsidR="00C214BB" w:rsidRPr="00C214BB" w:rsidRDefault="00C214BB" w:rsidP="00C214BB">
      <w:pPr>
        <w:numPr>
          <w:ilvl w:val="0"/>
          <w:numId w:val="5"/>
        </w:numPr>
      </w:pPr>
      <w:r w:rsidRPr="00C214BB">
        <w:lastRenderedPageBreak/>
        <w:t xml:space="preserve">Join retail sales (dataset 1) to weather (dataset 2) on </w:t>
      </w:r>
      <w:r w:rsidRPr="00C214BB">
        <w:rPr>
          <w:b/>
          <w:bCs/>
        </w:rPr>
        <w:t>date + region</w:t>
      </w:r>
      <w:r w:rsidRPr="00C214BB">
        <w:t xml:space="preserve">, and to holidays (dataset 3) on </w:t>
      </w:r>
      <w:r w:rsidRPr="00C214BB">
        <w:rPr>
          <w:b/>
          <w:bCs/>
        </w:rPr>
        <w:t>date + country/region</w:t>
      </w:r>
      <w:r w:rsidRPr="00C214BB">
        <w:t>.</w:t>
      </w:r>
    </w:p>
    <w:p w14:paraId="4E29CE16" w14:textId="77777777" w:rsidR="00C214BB" w:rsidRPr="00C214BB" w:rsidRDefault="00C214BB" w:rsidP="00C214BB">
      <w:pPr>
        <w:numPr>
          <w:ilvl w:val="0"/>
          <w:numId w:val="5"/>
        </w:numPr>
      </w:pPr>
      <w:r w:rsidRPr="00C214BB">
        <w:t>Engineer features: temperature deviation from seasonal norm, precipitation flags, "days to/from nearest holiday," holiday type, and rolling averages of sales.</w:t>
      </w:r>
    </w:p>
    <w:p w14:paraId="34D3FE9B" w14:textId="77777777" w:rsidR="00C214BB" w:rsidRPr="00C214BB" w:rsidRDefault="00C214BB" w:rsidP="00C214BB">
      <w:pPr>
        <w:numPr>
          <w:ilvl w:val="0"/>
          <w:numId w:val="5"/>
        </w:numPr>
      </w:pPr>
      <w:r w:rsidRPr="00C214BB">
        <w:t xml:space="preserve">Build baseline models (naive seasonal, ARIMA/SARIMA) then </w:t>
      </w:r>
      <w:proofErr w:type="gramStart"/>
      <w:r w:rsidRPr="00C214BB">
        <w:t>compare against</w:t>
      </w:r>
      <w:proofErr w:type="gramEnd"/>
      <w:r w:rsidRPr="00C214BB">
        <w:t xml:space="preserve"> models with the weather/holiday regressors (SARIMAX, Prophet with regressors, or gradient-boosted trees like </w:t>
      </w:r>
      <w:proofErr w:type="spellStart"/>
      <w:r w:rsidRPr="00C214BB">
        <w:t>XGBoost</w:t>
      </w:r>
      <w:proofErr w:type="spellEnd"/>
      <w:r w:rsidRPr="00C214BB">
        <w:t>/</w:t>
      </w:r>
      <w:proofErr w:type="spellStart"/>
      <w:r w:rsidRPr="00C214BB">
        <w:t>LightGBM</w:t>
      </w:r>
      <w:proofErr w:type="spellEnd"/>
      <w:r w:rsidRPr="00C214BB">
        <w:t xml:space="preserve"> treating it as a supervised forecasting problem).</w:t>
      </w:r>
    </w:p>
    <w:p w14:paraId="43DB4744" w14:textId="77777777" w:rsidR="00C214BB" w:rsidRPr="00C214BB" w:rsidRDefault="00C214BB" w:rsidP="00C214BB">
      <w:pPr>
        <w:numPr>
          <w:ilvl w:val="0"/>
          <w:numId w:val="5"/>
        </w:numPr>
      </w:pPr>
      <w:r w:rsidRPr="00C214BB">
        <w:t>Evaluate with MAPE/</w:t>
      </w:r>
      <w:proofErr w:type="gramStart"/>
      <w:r w:rsidRPr="00C214BB">
        <w:t>RMSE, and</w:t>
      </w:r>
      <w:proofErr w:type="gramEnd"/>
      <w:r w:rsidRPr="00C214BB">
        <w:t xml:space="preserve"> specifically measure the </w:t>
      </w:r>
      <w:r w:rsidRPr="00C214BB">
        <w:rPr>
          <w:b/>
          <w:bCs/>
        </w:rPr>
        <w:t>lift from adding weather and holiday features</w:t>
      </w:r>
      <w:r w:rsidRPr="00C214BB">
        <w:t xml:space="preserve"> over a sales-only baseline — that's your core research contribution.</w:t>
      </w:r>
    </w:p>
    <w:p w14:paraId="7DA51F2F" w14:textId="77777777" w:rsidR="00C214BB" w:rsidRDefault="00C214BB"/>
    <w:p w14:paraId="0C50488B" w14:textId="1A16E475" w:rsidR="00182815" w:rsidRPr="003D720A" w:rsidRDefault="00182815" w:rsidP="00182815">
      <w:pPr>
        <w:rPr>
          <w:b/>
          <w:bCs/>
        </w:rPr>
      </w:pPr>
      <w:r>
        <w:rPr>
          <w:b/>
          <w:bCs/>
        </w:rPr>
        <w:t>2</w:t>
      </w:r>
      <w:r w:rsidRPr="00C214BB">
        <w:rPr>
          <w:b/>
          <w:bCs/>
        </w:rPr>
        <w:t xml:space="preserve">. </w:t>
      </w:r>
      <w:r>
        <w:rPr>
          <w:b/>
          <w:bCs/>
        </w:rPr>
        <w:t xml:space="preserve">Capstone Project: </w:t>
      </w:r>
      <w:r w:rsidRPr="003D720A">
        <w:rPr>
          <w:b/>
          <w:bCs/>
        </w:rPr>
        <w:t>Government Budget Intelligence &amp; Forecasting System</w:t>
      </w:r>
    </w:p>
    <w:p w14:paraId="13EBF19A" w14:textId="4F180659" w:rsidR="00182815" w:rsidRPr="00B03887" w:rsidRDefault="00182815" w:rsidP="00182815">
      <w:r>
        <w:rPr>
          <w:b/>
          <w:bCs/>
        </w:rPr>
        <w:t>The</w:t>
      </w:r>
      <w:r w:rsidRPr="00B03887">
        <w:rPr>
          <w:b/>
          <w:bCs/>
        </w:rPr>
        <w:t xml:space="preserve"> </w:t>
      </w:r>
      <w:r w:rsidRPr="00B03887">
        <w:rPr>
          <w:b/>
          <w:bCs/>
        </w:rPr>
        <w:t>Problem</w:t>
      </w:r>
      <w:r>
        <w:rPr>
          <w:b/>
          <w:bCs/>
        </w:rPr>
        <w:t xml:space="preserve">: </w:t>
      </w:r>
      <w:r w:rsidRPr="00B03887">
        <w:rPr>
          <w:i/>
          <w:iCs/>
        </w:rPr>
        <w:t>Based on historical budget execution, current-year spending patterns, planned requirements, and organizational/workload drivers, what will our future budget requirement look like — and where are we likely to have variances or funding risks?</w:t>
      </w:r>
    </w:p>
    <w:p w14:paraId="5DA0679A" w14:textId="77777777" w:rsidR="00182815" w:rsidRPr="00B03887" w:rsidRDefault="00182815" w:rsidP="00182815">
      <w:r w:rsidRPr="00B03887">
        <w:t>Government agencies (and any organization on an annual appropriations cycle) repeat this question every budget season. This project builds an end-</w:t>
      </w:r>
      <w:proofErr w:type="gramStart"/>
      <w:r w:rsidRPr="00B03887">
        <w:t>to-</w:t>
      </w:r>
      <w:proofErr w:type="gramEnd"/>
      <w:r w:rsidRPr="00B03887">
        <w:t>end, reproducible analytical pipeline that turns historical financial data into:</w:t>
      </w:r>
    </w:p>
    <w:p w14:paraId="6DB363CC" w14:textId="77777777" w:rsidR="00182815" w:rsidRPr="00B03887" w:rsidRDefault="00182815" w:rsidP="00182815">
      <w:pPr>
        <w:numPr>
          <w:ilvl w:val="0"/>
          <w:numId w:val="15"/>
        </w:numPr>
      </w:pPr>
      <w:r w:rsidRPr="00B03887">
        <w:t>A defensible next-fiscal-year budget forecast, by department and category</w:t>
      </w:r>
    </w:p>
    <w:p w14:paraId="160875AF" w14:textId="77777777" w:rsidR="00182815" w:rsidRPr="00B03887" w:rsidRDefault="00182815" w:rsidP="00182815">
      <w:pPr>
        <w:numPr>
          <w:ilvl w:val="0"/>
          <w:numId w:val="15"/>
        </w:numPr>
      </w:pPr>
      <w:r w:rsidRPr="00B03887">
        <w:t>A ranked list of funding-risk lines (overrun risk, chronic underspend / lapse risk, unexplained rapid growth)</w:t>
      </w:r>
    </w:p>
    <w:p w14:paraId="5D9775B1" w14:textId="77777777" w:rsidR="00182815" w:rsidRPr="00B03887" w:rsidRDefault="00182815" w:rsidP="00182815">
      <w:pPr>
        <w:numPr>
          <w:ilvl w:val="0"/>
          <w:numId w:val="15"/>
        </w:numPr>
      </w:pPr>
      <w:r w:rsidRPr="00B03887">
        <w:t xml:space="preserve">An explainable model budget </w:t>
      </w:r>
      <w:proofErr w:type="gramStart"/>
      <w:r w:rsidRPr="00B03887">
        <w:t>analysts</w:t>
      </w:r>
      <w:proofErr w:type="gramEnd"/>
      <w:r w:rsidRPr="00B03887">
        <w:t xml:space="preserve"> can </w:t>
      </w:r>
      <w:proofErr w:type="gramStart"/>
      <w:r w:rsidRPr="00B03887">
        <w:t>actually justify</w:t>
      </w:r>
      <w:proofErr w:type="gramEnd"/>
      <w:r w:rsidRPr="00B03887">
        <w:t xml:space="preserve"> to leadership and auditors</w:t>
      </w:r>
    </w:p>
    <w:p w14:paraId="168AED35" w14:textId="77777777" w:rsidR="00182815" w:rsidRDefault="00182815" w:rsidP="00182815">
      <w:pPr>
        <w:numPr>
          <w:ilvl w:val="0"/>
          <w:numId w:val="15"/>
        </w:numPr>
      </w:pPr>
      <w:r w:rsidRPr="00B03887">
        <w:t>An interactive dashboard for self-service drill-down</w:t>
      </w:r>
    </w:p>
    <w:p w14:paraId="6ABABEED" w14:textId="77777777" w:rsidR="00182815" w:rsidRPr="00B03887" w:rsidRDefault="00182815" w:rsidP="00182815">
      <w:r>
        <w:t xml:space="preserve">Data </w:t>
      </w:r>
      <w:proofErr w:type="gramStart"/>
      <w:r>
        <w:t>Set :</w:t>
      </w:r>
      <w:proofErr w:type="gramEnd"/>
      <w:r>
        <w:t xml:space="preserve"> </w:t>
      </w:r>
      <w:r w:rsidRPr="00B03887">
        <w:t>5 synthetic-but-realistic source tables (budget master, monthly execution, workload drivers, macro indicators, capital projects), spanning 8 departments × 8 fiscal years, built with a proper appropriation → allocation → obligation → expenditure structure</w:t>
      </w:r>
    </w:p>
    <w:sectPr w:rsidR="00182815" w:rsidRPr="00B03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762"/>
    <w:multiLevelType w:val="multilevel"/>
    <w:tmpl w:val="2DE6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71E0"/>
    <w:multiLevelType w:val="multilevel"/>
    <w:tmpl w:val="FD1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3AE5"/>
    <w:multiLevelType w:val="multilevel"/>
    <w:tmpl w:val="525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C68A7"/>
    <w:multiLevelType w:val="multilevel"/>
    <w:tmpl w:val="D844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407D6"/>
    <w:multiLevelType w:val="multilevel"/>
    <w:tmpl w:val="7B6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76B4"/>
    <w:multiLevelType w:val="hybridMultilevel"/>
    <w:tmpl w:val="036A4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40E32"/>
    <w:multiLevelType w:val="multilevel"/>
    <w:tmpl w:val="6F0E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E6695"/>
    <w:multiLevelType w:val="multilevel"/>
    <w:tmpl w:val="740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1694D"/>
    <w:multiLevelType w:val="multilevel"/>
    <w:tmpl w:val="1B2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F0027"/>
    <w:multiLevelType w:val="multilevel"/>
    <w:tmpl w:val="0E1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F7C96"/>
    <w:multiLevelType w:val="multilevel"/>
    <w:tmpl w:val="D8446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B5EC0"/>
    <w:multiLevelType w:val="multilevel"/>
    <w:tmpl w:val="77D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634F5"/>
    <w:multiLevelType w:val="multilevel"/>
    <w:tmpl w:val="956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D3DB9"/>
    <w:multiLevelType w:val="multilevel"/>
    <w:tmpl w:val="397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238DC"/>
    <w:multiLevelType w:val="multilevel"/>
    <w:tmpl w:val="2912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50968">
    <w:abstractNumId w:val="0"/>
  </w:num>
  <w:num w:numId="2" w16cid:durableId="292515903">
    <w:abstractNumId w:val="9"/>
  </w:num>
  <w:num w:numId="3" w16cid:durableId="2133743593">
    <w:abstractNumId w:val="12"/>
  </w:num>
  <w:num w:numId="4" w16cid:durableId="2111315783">
    <w:abstractNumId w:val="14"/>
  </w:num>
  <w:num w:numId="5" w16cid:durableId="1617716396">
    <w:abstractNumId w:val="2"/>
  </w:num>
  <w:num w:numId="6" w16cid:durableId="724252981">
    <w:abstractNumId w:val="13"/>
  </w:num>
  <w:num w:numId="7" w16cid:durableId="1303147682">
    <w:abstractNumId w:val="4"/>
  </w:num>
  <w:num w:numId="8" w16cid:durableId="314991348">
    <w:abstractNumId w:val="11"/>
  </w:num>
  <w:num w:numId="9" w16cid:durableId="1808738977">
    <w:abstractNumId w:val="1"/>
  </w:num>
  <w:num w:numId="10" w16cid:durableId="1169559700">
    <w:abstractNumId w:val="6"/>
  </w:num>
  <w:num w:numId="11" w16cid:durableId="1674189389">
    <w:abstractNumId w:val="7"/>
  </w:num>
  <w:num w:numId="12" w16cid:durableId="644555249">
    <w:abstractNumId w:val="8"/>
  </w:num>
  <w:num w:numId="13" w16cid:durableId="1080370491">
    <w:abstractNumId w:val="5"/>
  </w:num>
  <w:num w:numId="14" w16cid:durableId="2010522043">
    <w:abstractNumId w:val="10"/>
  </w:num>
  <w:num w:numId="15" w16cid:durableId="456409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4BB"/>
    <w:rsid w:val="000D663D"/>
    <w:rsid w:val="00182815"/>
    <w:rsid w:val="002240A0"/>
    <w:rsid w:val="003D720A"/>
    <w:rsid w:val="00583A31"/>
    <w:rsid w:val="007907C9"/>
    <w:rsid w:val="00837511"/>
    <w:rsid w:val="009A3092"/>
    <w:rsid w:val="00A6781C"/>
    <w:rsid w:val="00AF7823"/>
    <w:rsid w:val="00B03887"/>
    <w:rsid w:val="00B477B2"/>
    <w:rsid w:val="00B573E9"/>
    <w:rsid w:val="00B62006"/>
    <w:rsid w:val="00C20161"/>
    <w:rsid w:val="00C214BB"/>
    <w:rsid w:val="00D56DD1"/>
    <w:rsid w:val="00E11146"/>
    <w:rsid w:val="00EB310D"/>
    <w:rsid w:val="00F04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1928"/>
  <w15:chartTrackingRefBased/>
  <w15:docId w15:val="{EBD3B01D-DDD0-40E7-9709-343EC1A01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4BB"/>
    <w:rPr>
      <w:rFonts w:eastAsiaTheme="majorEastAsia" w:cstheme="majorBidi"/>
      <w:color w:val="272727" w:themeColor="text1" w:themeTint="D8"/>
    </w:rPr>
  </w:style>
  <w:style w:type="paragraph" w:styleId="Title">
    <w:name w:val="Title"/>
    <w:basedOn w:val="Normal"/>
    <w:next w:val="Normal"/>
    <w:link w:val="TitleChar"/>
    <w:uiPriority w:val="10"/>
    <w:qFormat/>
    <w:rsid w:val="00C21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4BB"/>
    <w:pPr>
      <w:spacing w:before="160"/>
      <w:jc w:val="center"/>
    </w:pPr>
    <w:rPr>
      <w:i/>
      <w:iCs/>
      <w:color w:val="404040" w:themeColor="text1" w:themeTint="BF"/>
    </w:rPr>
  </w:style>
  <w:style w:type="character" w:customStyle="1" w:styleId="QuoteChar">
    <w:name w:val="Quote Char"/>
    <w:basedOn w:val="DefaultParagraphFont"/>
    <w:link w:val="Quote"/>
    <w:uiPriority w:val="29"/>
    <w:rsid w:val="00C214BB"/>
    <w:rPr>
      <w:i/>
      <w:iCs/>
      <w:color w:val="404040" w:themeColor="text1" w:themeTint="BF"/>
    </w:rPr>
  </w:style>
  <w:style w:type="paragraph" w:styleId="ListParagraph">
    <w:name w:val="List Paragraph"/>
    <w:basedOn w:val="Normal"/>
    <w:uiPriority w:val="34"/>
    <w:qFormat/>
    <w:rsid w:val="00C214BB"/>
    <w:pPr>
      <w:ind w:left="720"/>
      <w:contextualSpacing/>
    </w:pPr>
  </w:style>
  <w:style w:type="character" w:styleId="IntenseEmphasis">
    <w:name w:val="Intense Emphasis"/>
    <w:basedOn w:val="DefaultParagraphFont"/>
    <w:uiPriority w:val="21"/>
    <w:qFormat/>
    <w:rsid w:val="00C214BB"/>
    <w:rPr>
      <w:i/>
      <w:iCs/>
      <w:color w:val="0F4761" w:themeColor="accent1" w:themeShade="BF"/>
    </w:rPr>
  </w:style>
  <w:style w:type="paragraph" w:styleId="IntenseQuote">
    <w:name w:val="Intense Quote"/>
    <w:basedOn w:val="Normal"/>
    <w:next w:val="Normal"/>
    <w:link w:val="IntenseQuoteChar"/>
    <w:uiPriority w:val="30"/>
    <w:qFormat/>
    <w:rsid w:val="00C21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4BB"/>
    <w:rPr>
      <w:i/>
      <w:iCs/>
      <w:color w:val="0F4761" w:themeColor="accent1" w:themeShade="BF"/>
    </w:rPr>
  </w:style>
  <w:style w:type="character" w:styleId="IntenseReference">
    <w:name w:val="Intense Reference"/>
    <w:basedOn w:val="DefaultParagraphFont"/>
    <w:uiPriority w:val="32"/>
    <w:qFormat/>
    <w:rsid w:val="00C214BB"/>
    <w:rPr>
      <w:b/>
      <w:bCs/>
      <w:smallCaps/>
      <w:color w:val="0F4761" w:themeColor="accent1" w:themeShade="BF"/>
      <w:spacing w:val="5"/>
    </w:rPr>
  </w:style>
  <w:style w:type="character" w:styleId="Hyperlink">
    <w:name w:val="Hyperlink"/>
    <w:basedOn w:val="DefaultParagraphFont"/>
    <w:uiPriority w:val="99"/>
    <w:unhideWhenUsed/>
    <w:rsid w:val="00C214BB"/>
    <w:rPr>
      <w:color w:val="467886" w:themeColor="hyperlink"/>
      <w:u w:val="single"/>
    </w:rPr>
  </w:style>
  <w:style w:type="character" w:styleId="UnresolvedMention">
    <w:name w:val="Unresolved Mention"/>
    <w:basedOn w:val="DefaultParagraphFont"/>
    <w:uiPriority w:val="99"/>
    <w:semiHidden/>
    <w:unhideWhenUsed/>
    <w:rsid w:val="00C21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fridrichmrtn/public-holiday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guillemservera/global-daily-climate-data" TargetMode="External"/><Relationship Id="rId5" Type="http://schemas.openxmlformats.org/officeDocument/2006/relationships/hyperlink" Target="https://www.kaggle.com/datasets/abbas829/retail-sales-datas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1093</Words>
  <Characters>7072</Characters>
  <Application>Microsoft Office Word</Application>
  <DocSecurity>0</DocSecurity>
  <Lines>141</Lines>
  <Paragraphs>68</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Ritu, VBAVACO</dc:creator>
  <cp:keywords/>
  <dc:description/>
  <cp:lastModifiedBy>Mishra, Ritu, VBAVACO</cp:lastModifiedBy>
  <cp:revision>2</cp:revision>
  <dcterms:created xsi:type="dcterms:W3CDTF">2026-08-25T01:59:00Z</dcterms:created>
  <dcterms:modified xsi:type="dcterms:W3CDTF">2026-08-25T01:59:00Z</dcterms:modified>
</cp:coreProperties>
</file>