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rFonts w:ascii="Arial" w:cs="Arial" w:eastAsia="Arial" w:hAnsi="Arial"/>
          <w:sz w:val="40"/>
          <w:szCs w:val="40"/>
        </w:rPr>
      </w:pPr>
      <w:bookmarkStart w:colFirst="0" w:colLast="0" w:name="_c40bjinrqlg4" w:id="0"/>
      <w:bookmarkEnd w:id="0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Project Requirements Document: 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[Project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3c404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BI Analyst: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c4043"/>
          <w:sz w:val="22"/>
          <w:szCs w:val="22"/>
          <w:rtl w:val="0"/>
        </w:rPr>
        <w:t xml:space="preserve">[Your name]</w:t>
      </w:r>
    </w:p>
    <w:p w:rsidR="00000000" w:rsidDel="00000000" w:rsidP="00000000" w:rsidRDefault="00000000" w:rsidRPr="00000000" w14:paraId="00000004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3c404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Client/Sponsor: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[Name and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(Briefly describe why the project is happening and why the company should invest resources in it.)</w:t>
      </w:r>
    </w:p>
    <w:p w:rsidR="00000000" w:rsidDel="00000000" w:rsidP="00000000" w:rsidRDefault="00000000" w:rsidRPr="00000000" w14:paraId="00000006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Key dependencies: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(Detail the major elements of this project. Include the team, primary contacts, and expected deliverables.)</w:t>
      </w:r>
    </w:p>
    <w:p w:rsidR="00000000" w:rsidDel="00000000" w:rsidP="00000000" w:rsidRDefault="00000000" w:rsidRPr="00000000" w14:paraId="00000007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Stakeholder requirements: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(List the established stakeholder requirements, based on the Stakeholder Requirements Document. Prioritize the requirements as: R - required, D - desired, or N - nice to have.)</w:t>
      </w:r>
    </w:p>
    <w:p w:rsidR="00000000" w:rsidDel="00000000" w:rsidP="00000000" w:rsidRDefault="00000000" w:rsidRPr="00000000" w14:paraId="00000008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Success criteria: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(Clarify what success looks like for this project. Include explicit statements about how to measure success. Use SMART criteria.) </w:t>
      </w:r>
    </w:p>
    <w:p w:rsidR="00000000" w:rsidDel="00000000" w:rsidP="00000000" w:rsidRDefault="00000000" w:rsidRPr="00000000" w14:paraId="00000009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User journeys: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(Document the current user experience and the ideal future experience.)</w:t>
      </w:r>
    </w:p>
    <w:p w:rsidR="00000000" w:rsidDel="00000000" w:rsidP="00000000" w:rsidRDefault="00000000" w:rsidRPr="00000000" w14:paraId="0000000A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Assumptions: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(Explicitly and clearly state any assumptions you are making.)</w:t>
      </w:r>
    </w:p>
    <w:p w:rsidR="00000000" w:rsidDel="00000000" w:rsidP="00000000" w:rsidRDefault="00000000" w:rsidRPr="00000000" w14:paraId="0000000B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Compliance and privacy: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(Include compliance, privacy, or legal dimensions to consider.)</w:t>
      </w:r>
    </w:p>
    <w:p w:rsidR="00000000" w:rsidDel="00000000" w:rsidP="00000000" w:rsidRDefault="00000000" w:rsidRPr="00000000" w14:paraId="0000000C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Accessibility: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(List key considerations for creating accessible reports for all users.)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0" w:line="360" w:lineRule="auto"/>
        <w:ind w:lef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2"/>
          <w:szCs w:val="22"/>
          <w:rtl w:val="0"/>
        </w:rPr>
        <w:t xml:space="preserve">Roll-out plan: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(Detail the expected scope, priorities and timeline.)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spacing w:line="360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color w:val="666666"/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ind w:left="810" w:hanging="540"/>
    </w:pPr>
    <w:rPr>
      <w:b w:val="1"/>
      <w:bCs w:val="1"/>
      <w:color w:val="1c458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00" w:line="342.85714285714283" w:lineRule="auto"/>
      <w:jc w:val="left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1c4587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