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639D" w14:textId="77777777" w:rsidR="005A6571" w:rsidRDefault="00000000">
      <w:pPr>
        <w:spacing w:after="120"/>
        <w:jc w:val="center"/>
      </w:pPr>
      <w:r>
        <w:rPr>
          <w:b/>
          <w:bCs/>
          <w:sz w:val="40"/>
          <w:szCs w:val="40"/>
        </w:rPr>
        <w:t>Facebook Social Circles Network Analysis</w:t>
      </w:r>
    </w:p>
    <w:p w14:paraId="15EA7BB1" w14:textId="77777777" w:rsidR="005A6571" w:rsidRDefault="00000000">
      <w:pPr>
        <w:spacing w:after="320"/>
        <w:jc w:val="center"/>
      </w:pPr>
      <w:r>
        <w:rPr>
          <w:color w:val="666666"/>
          <w:sz w:val="26"/>
          <w:szCs w:val="26"/>
        </w:rPr>
        <w:t>Graph Analysis Using Gephi</w:t>
      </w:r>
    </w:p>
    <w:p w14:paraId="5F98004D" w14:textId="77777777" w:rsidR="005A6571" w:rsidRDefault="00000000">
      <w:pPr>
        <w:pStyle w:val="Heading1"/>
      </w:pPr>
      <w:r>
        <w:t>1. Dataset and Methodology</w:t>
      </w:r>
    </w:p>
    <w:p w14:paraId="48CC2B1B" w14:textId="77777777" w:rsidR="00D740E5" w:rsidRDefault="00000000">
      <w:pPr>
        <w:spacing w:before="80" w:after="80"/>
      </w:pPr>
      <w:r>
        <w:t xml:space="preserve">The dataset </w:t>
      </w:r>
      <w:proofErr w:type="spellStart"/>
      <w:r>
        <w:t>analysed</w:t>
      </w:r>
      <w:proofErr w:type="spellEnd"/>
      <w:r>
        <w:t xml:space="preserve"> in this report is the SNAP Facebook Social Circles network</w:t>
      </w:r>
      <w:r w:rsidR="00D740E5">
        <w:t xml:space="preserve">. </w:t>
      </w:r>
      <w:r>
        <w:t xml:space="preserve">It is a combined ego-network drawn from a survey of Facebook users, where each node represents a user and each undirected edge represents a friendship. </w:t>
      </w:r>
    </w:p>
    <w:p w14:paraId="6550835B" w14:textId="4DA18730" w:rsidR="005A6571" w:rsidRDefault="00000000">
      <w:pPr>
        <w:spacing w:before="80" w:after="80"/>
      </w:pPr>
      <w:r>
        <w:t>The combined graph aggregates the ego-networks of ten survey participants into a single connected social graph.</w:t>
      </w:r>
    </w:p>
    <w:p w14:paraId="6CF47339" w14:textId="77777777" w:rsidR="00D740E5" w:rsidRDefault="00000000">
      <w:pPr>
        <w:spacing w:before="80" w:after="80"/>
      </w:pPr>
      <w:r>
        <w:t xml:space="preserve">After import into Gephi as an undirected graph, the network was confirmed to contain 4,039 nodes and 88,234 edges, forming a single connected component. </w:t>
      </w:r>
    </w:p>
    <w:p w14:paraId="492FFAF8" w14:textId="77777777" w:rsidR="00D740E5" w:rsidRDefault="00000000">
      <w:pPr>
        <w:spacing w:before="80" w:after="80"/>
      </w:pPr>
      <w:r>
        <w:t xml:space="preserve">The Yifan Hu layout algorithm was chosen for the initial spatial arrangement because of its efficiency on large graphs. </w:t>
      </w:r>
    </w:p>
    <w:p w14:paraId="5CCC1DC9" w14:textId="2756D4D7" w:rsidR="005A6571" w:rsidRDefault="00000000">
      <w:pPr>
        <w:spacing w:before="80" w:after="80"/>
      </w:pPr>
      <w:r>
        <w:t>Statistics for degree, betweenness centrality, and Louvain modularity were computed using Gephi's built-in algorithms.</w:t>
      </w:r>
    </w:p>
    <w:p w14:paraId="1D9F9F28" w14:textId="77777777" w:rsidR="005A6571" w:rsidRDefault="00000000">
      <w:pPr>
        <w:pStyle w:val="Heading2"/>
      </w:pPr>
      <w:r>
        <w:t>Network Overview</w:t>
      </w:r>
    </w:p>
    <w:tbl>
      <w:tblPr>
        <w:tblStyle w:val="TableGrid"/>
        <w:tblW w:w="5125" w:type="dxa"/>
        <w:tblLook w:val="04A0" w:firstRow="1" w:lastRow="0" w:firstColumn="1" w:lastColumn="0" w:noHBand="0" w:noVBand="1"/>
      </w:tblPr>
      <w:tblGrid>
        <w:gridCol w:w="3500"/>
        <w:gridCol w:w="1625"/>
      </w:tblGrid>
      <w:tr w:rsidR="005A6571" w14:paraId="5C2D5D03" w14:textId="77777777" w:rsidTr="00D740E5">
        <w:tc>
          <w:tcPr>
            <w:tcW w:w="3500" w:type="dxa"/>
          </w:tcPr>
          <w:p w14:paraId="65F5C8A8" w14:textId="77777777" w:rsidR="005A6571" w:rsidRDefault="00000000">
            <w:r>
              <w:t>Nodes</w:t>
            </w:r>
          </w:p>
        </w:tc>
        <w:tc>
          <w:tcPr>
            <w:tcW w:w="1625" w:type="dxa"/>
          </w:tcPr>
          <w:p w14:paraId="211FCDF8" w14:textId="77777777" w:rsidR="005A6571" w:rsidRDefault="00000000">
            <w:r>
              <w:t>4,039</w:t>
            </w:r>
          </w:p>
        </w:tc>
      </w:tr>
      <w:tr w:rsidR="005A6571" w14:paraId="5CAAEDE3" w14:textId="77777777" w:rsidTr="00D740E5">
        <w:tc>
          <w:tcPr>
            <w:tcW w:w="3500" w:type="dxa"/>
          </w:tcPr>
          <w:p w14:paraId="53562597" w14:textId="77777777" w:rsidR="005A6571" w:rsidRDefault="00000000">
            <w:r>
              <w:t>Edges</w:t>
            </w:r>
          </w:p>
        </w:tc>
        <w:tc>
          <w:tcPr>
            <w:tcW w:w="1625" w:type="dxa"/>
          </w:tcPr>
          <w:p w14:paraId="2AECE21B" w14:textId="77777777" w:rsidR="005A6571" w:rsidRPr="00D740E5" w:rsidRDefault="00000000" w:rsidP="00D740E5">
            <w:pPr>
              <w:pStyle w:val="ListParagraph"/>
            </w:pPr>
            <w:r>
              <w:t>88,234</w:t>
            </w:r>
          </w:p>
        </w:tc>
      </w:tr>
      <w:tr w:rsidR="005A6571" w14:paraId="2D69A9CA" w14:textId="77777777" w:rsidTr="00D740E5">
        <w:tc>
          <w:tcPr>
            <w:tcW w:w="3500" w:type="dxa"/>
          </w:tcPr>
          <w:p w14:paraId="247513A1" w14:textId="77777777" w:rsidR="005A6571" w:rsidRDefault="00000000">
            <w:r>
              <w:t>Connected components</w:t>
            </w:r>
          </w:p>
        </w:tc>
        <w:tc>
          <w:tcPr>
            <w:tcW w:w="1625" w:type="dxa"/>
          </w:tcPr>
          <w:p w14:paraId="3A7ECC20" w14:textId="77777777" w:rsidR="005A6571" w:rsidRDefault="00000000">
            <w:r>
              <w:t>1</w:t>
            </w:r>
          </w:p>
        </w:tc>
      </w:tr>
      <w:tr w:rsidR="005A6571" w14:paraId="4F44FAD9" w14:textId="77777777" w:rsidTr="00D740E5">
        <w:tc>
          <w:tcPr>
            <w:tcW w:w="3500" w:type="dxa"/>
          </w:tcPr>
          <w:p w14:paraId="49A36CC5" w14:textId="77777777" w:rsidR="005A6571" w:rsidRDefault="00000000">
            <w:r>
              <w:t>Density</w:t>
            </w:r>
          </w:p>
        </w:tc>
        <w:tc>
          <w:tcPr>
            <w:tcW w:w="1625" w:type="dxa"/>
          </w:tcPr>
          <w:p w14:paraId="1D9098DC" w14:textId="77777777" w:rsidR="005A6571" w:rsidRDefault="00000000">
            <w:r>
              <w:t>0.011</w:t>
            </w:r>
          </w:p>
        </w:tc>
      </w:tr>
      <w:tr w:rsidR="005A6571" w14:paraId="718D6C0E" w14:textId="77777777" w:rsidTr="00D740E5">
        <w:tc>
          <w:tcPr>
            <w:tcW w:w="3500" w:type="dxa"/>
          </w:tcPr>
          <w:p w14:paraId="24584940" w14:textId="77777777" w:rsidR="005A6571" w:rsidRDefault="00000000">
            <w:r>
              <w:t>Average degree</w:t>
            </w:r>
          </w:p>
        </w:tc>
        <w:tc>
          <w:tcPr>
            <w:tcW w:w="1625" w:type="dxa"/>
          </w:tcPr>
          <w:p w14:paraId="69FEDDBC" w14:textId="77777777" w:rsidR="005A6571" w:rsidRDefault="00000000">
            <w:r>
              <w:t>43.69</w:t>
            </w:r>
          </w:p>
        </w:tc>
      </w:tr>
      <w:tr w:rsidR="005A6571" w14:paraId="4AAD0D8D" w14:textId="77777777" w:rsidTr="00D740E5">
        <w:tc>
          <w:tcPr>
            <w:tcW w:w="3500" w:type="dxa"/>
          </w:tcPr>
          <w:p w14:paraId="59775177" w14:textId="77777777" w:rsidR="005A6571" w:rsidRDefault="00000000">
            <w:r>
              <w:t>Average clustering coefficient</w:t>
            </w:r>
          </w:p>
        </w:tc>
        <w:tc>
          <w:tcPr>
            <w:tcW w:w="1625" w:type="dxa"/>
          </w:tcPr>
          <w:p w14:paraId="517D3026" w14:textId="77777777" w:rsidR="005A6571" w:rsidRDefault="00000000">
            <w:r>
              <w:t>0.61</w:t>
            </w:r>
          </w:p>
        </w:tc>
      </w:tr>
      <w:tr w:rsidR="005A6571" w14:paraId="2964EE49" w14:textId="77777777" w:rsidTr="00D740E5">
        <w:tc>
          <w:tcPr>
            <w:tcW w:w="3500" w:type="dxa"/>
          </w:tcPr>
          <w:p w14:paraId="6BEDBBB4" w14:textId="77777777" w:rsidR="005A6571" w:rsidRDefault="00000000">
            <w:r>
              <w:t>Communities (Louvain)</w:t>
            </w:r>
          </w:p>
        </w:tc>
        <w:tc>
          <w:tcPr>
            <w:tcW w:w="1625" w:type="dxa"/>
          </w:tcPr>
          <w:p w14:paraId="1A46CE4C" w14:textId="77777777" w:rsidR="005A6571" w:rsidRDefault="00000000">
            <w:r>
              <w:t>15</w:t>
            </w:r>
          </w:p>
        </w:tc>
      </w:tr>
      <w:tr w:rsidR="005A6571" w14:paraId="24461047" w14:textId="77777777" w:rsidTr="00D740E5">
        <w:tc>
          <w:tcPr>
            <w:tcW w:w="3500" w:type="dxa"/>
          </w:tcPr>
          <w:p w14:paraId="20163499" w14:textId="77777777" w:rsidR="005A6571" w:rsidRDefault="00000000">
            <w:r>
              <w:t>Modularity</w:t>
            </w:r>
          </w:p>
        </w:tc>
        <w:tc>
          <w:tcPr>
            <w:tcW w:w="1625" w:type="dxa"/>
          </w:tcPr>
          <w:p w14:paraId="0EEC8F67" w14:textId="77777777" w:rsidR="005A6571" w:rsidRDefault="00000000">
            <w:r>
              <w:t>0.835</w:t>
            </w:r>
          </w:p>
        </w:tc>
      </w:tr>
    </w:tbl>
    <w:p w14:paraId="2EEB2D90" w14:textId="77777777" w:rsidR="005A6571" w:rsidRDefault="00000000">
      <w:pPr>
        <w:pStyle w:val="Heading1"/>
      </w:pPr>
      <w:r>
        <w:t xml:space="preserve">2. Network </w:t>
      </w:r>
      <w:proofErr w:type="spellStart"/>
      <w:r>
        <w:t>Visualisation</w:t>
      </w:r>
      <w:proofErr w:type="spellEnd"/>
    </w:p>
    <w:p w14:paraId="0F3FC8E1" w14:textId="50BBE524" w:rsidR="005A6571" w:rsidRDefault="00000000">
      <w:pPr>
        <w:spacing w:before="80" w:after="80"/>
      </w:pPr>
      <w:r>
        <w:t xml:space="preserve">Facebook network rendered in Gephi's Preview mode after applying the Yifan Hu layout and </w:t>
      </w:r>
      <w:proofErr w:type="spellStart"/>
      <w:r>
        <w:t>colouring</w:t>
      </w:r>
      <w:proofErr w:type="spellEnd"/>
      <w:r>
        <w:t xml:space="preserve"> nodes by their detected community. The </w:t>
      </w:r>
      <w:proofErr w:type="spellStart"/>
      <w:r>
        <w:t>visualisation</w:t>
      </w:r>
      <w:proofErr w:type="spellEnd"/>
      <w:r>
        <w:t xml:space="preserve"> immediately reveals the network's most striking property: a small number of densely connected social circles, each anchored by one or more high-degree hub users, loosely interconnected through bridging relationships. The community structure detected by the modularity algorithm corresponds visibly to these clusters.</w:t>
      </w:r>
    </w:p>
    <w:p w14:paraId="1D0A11DE" w14:textId="77777777" w:rsidR="005A657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ED2F8A" wp14:editId="23457E20">
            <wp:extent cx="57150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CC07" w14:textId="77777777" w:rsidR="005A6571" w:rsidRDefault="00000000">
      <w:pPr>
        <w:pStyle w:val="Heading1"/>
      </w:pPr>
      <w:r>
        <w:t>3. Degree Analysis</w:t>
      </w:r>
    </w:p>
    <w:p w14:paraId="7559F006" w14:textId="77777777" w:rsidR="005A6571" w:rsidRDefault="00000000">
      <w:pPr>
        <w:spacing w:before="80" w:after="80"/>
      </w:pPr>
      <w:r>
        <w:t>Degree counts the number of direct friendships each user has. The five most connected users in this network are listed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5A6571" w14:paraId="695DFB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9FAF6" w14:textId="77777777" w:rsidR="005A6571" w:rsidRDefault="00000000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D6EAF" w14:textId="77777777" w:rsidR="005A6571" w:rsidRDefault="00000000">
            <w:r>
              <w:rPr>
                <w:b/>
                <w:bCs/>
                <w:color w:val="FFFFFF"/>
              </w:rPr>
              <w:t>User ID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BF5B5" w14:textId="77777777" w:rsidR="005A6571" w:rsidRDefault="00000000">
            <w:r>
              <w:rPr>
                <w:b/>
                <w:bCs/>
                <w:color w:val="FFFFFF"/>
              </w:rPr>
              <w:t>Degree</w:t>
            </w:r>
          </w:p>
        </w:tc>
      </w:tr>
      <w:tr w:rsidR="005A6571" w14:paraId="09E7C7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A69DB" w14:textId="77777777" w:rsidR="005A6571" w:rsidRDefault="00000000">
            <w: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BD558" w14:textId="77777777" w:rsidR="005A6571" w:rsidRDefault="00000000">
            <w:r>
              <w:t>107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46232" w14:textId="77777777" w:rsidR="005A6571" w:rsidRDefault="00000000">
            <w:r>
              <w:t>1,045</w:t>
            </w:r>
          </w:p>
        </w:tc>
      </w:tr>
      <w:tr w:rsidR="005A6571" w14:paraId="4754CC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6AAFA" w14:textId="77777777" w:rsidR="005A6571" w:rsidRDefault="00000000">
            <w: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A0252" w14:textId="77777777" w:rsidR="005A6571" w:rsidRDefault="00000000">
            <w:r>
              <w:t>1684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80B42" w14:textId="77777777" w:rsidR="005A6571" w:rsidRDefault="00000000">
            <w:r>
              <w:t>792</w:t>
            </w:r>
          </w:p>
        </w:tc>
      </w:tr>
      <w:tr w:rsidR="005A6571" w14:paraId="7515D9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254C6" w14:textId="77777777" w:rsidR="005A6571" w:rsidRDefault="00000000">
            <w: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B0319" w14:textId="77777777" w:rsidR="005A6571" w:rsidRDefault="00000000">
            <w:r>
              <w:t>1912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2C7BF" w14:textId="77777777" w:rsidR="005A6571" w:rsidRDefault="00000000">
            <w:r>
              <w:t>755</w:t>
            </w:r>
          </w:p>
        </w:tc>
      </w:tr>
      <w:tr w:rsidR="005A6571" w14:paraId="4C0CD0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05258" w14:textId="77777777" w:rsidR="005A6571" w:rsidRDefault="00000000">
            <w: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3F586" w14:textId="77777777" w:rsidR="005A6571" w:rsidRDefault="00000000">
            <w:r>
              <w:t>3437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F03AD" w14:textId="77777777" w:rsidR="005A6571" w:rsidRDefault="00000000">
            <w:r>
              <w:t>547</w:t>
            </w:r>
          </w:p>
        </w:tc>
      </w:tr>
      <w:tr w:rsidR="005A6571" w14:paraId="48EFAC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C11E4" w14:textId="77777777" w:rsidR="005A6571" w:rsidRDefault="00000000">
            <w: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717BE" w14:textId="77777777" w:rsidR="005A6571" w:rsidRDefault="00000000">
            <w:r>
              <w:t>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6AB8B" w14:textId="77777777" w:rsidR="005A6571" w:rsidRDefault="00000000">
            <w:r>
              <w:t>347</w:t>
            </w:r>
          </w:p>
        </w:tc>
      </w:tr>
    </w:tbl>
    <w:p w14:paraId="2DCB65C9" w14:textId="4E6BBCF0" w:rsidR="005A6571" w:rsidRDefault="00000000">
      <w:pPr>
        <w:spacing w:before="80" w:after="80"/>
      </w:pPr>
      <w:r>
        <w:t xml:space="preserve">User 107 is the dominant hub of this network, with 1,045 friends — over a quarter of the entire user base. The top five users all have degrees in the hundreds, far above the network-wide average of 43.7. </w:t>
      </w:r>
    </w:p>
    <w:p w14:paraId="6F0C92A1" w14:textId="77777777" w:rsidR="005A657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0465EB" wp14:editId="0FC6CF7A">
            <wp:extent cx="5715000" cy="3514725"/>
            <wp:effectExtent l="0" t="0" r="0" b="0"/>
            <wp:docPr id="1376168488" name="Picture 137616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1C80" w14:textId="77777777" w:rsidR="005A6571" w:rsidRDefault="00000000">
      <w:pPr>
        <w:pStyle w:val="Heading1"/>
      </w:pPr>
      <w:r>
        <w:t>4. Betweenness Centrality and Bridge Nodes</w:t>
      </w:r>
    </w:p>
    <w:p w14:paraId="380B4E0A" w14:textId="77777777" w:rsidR="005A6571" w:rsidRDefault="00000000">
      <w:pPr>
        <w:spacing w:before="80" w:after="80"/>
      </w:pPr>
      <w:r>
        <w:t>Betweenness centrality measures how often a node lies on the shortest path between other pairs of nodes. In a friendship network, users with high betweenness act as bridges — they connect otherwise separated social groups, and information flowing across the network passes disproportionately through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2100"/>
        <w:gridCol w:w="4660"/>
      </w:tblGrid>
      <w:tr w:rsidR="005A6571" w14:paraId="2550F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DB2EC" w14:textId="77777777" w:rsidR="005A6571" w:rsidRDefault="00000000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5C0AF" w14:textId="77777777" w:rsidR="005A6571" w:rsidRDefault="00000000">
            <w:r>
              <w:rPr>
                <w:b/>
                <w:bCs/>
                <w:color w:val="FFFFFF"/>
              </w:rPr>
              <w:t>User ID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DAED9" w14:textId="77777777" w:rsidR="005A6571" w:rsidRDefault="00000000">
            <w:r>
              <w:rPr>
                <w:b/>
                <w:bCs/>
                <w:color w:val="FFFFFF"/>
              </w:rPr>
              <w:t>Betweenness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99A4B" w14:textId="77777777" w:rsidR="005A6571" w:rsidRDefault="00000000">
            <w:proofErr w:type="gramStart"/>
            <w:r>
              <w:rPr>
                <w:b/>
                <w:bCs/>
                <w:color w:val="FFFFFF"/>
              </w:rPr>
              <w:t>Also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</w:rPr>
              <w:t>top-5</w:t>
            </w:r>
            <w:proofErr w:type="gramEnd"/>
            <w:r>
              <w:rPr>
                <w:b/>
                <w:bCs/>
                <w:color w:val="FFFFFF"/>
              </w:rPr>
              <w:t xml:space="preserve"> by degree?</w:t>
            </w:r>
          </w:p>
        </w:tc>
      </w:tr>
      <w:tr w:rsidR="005A6571" w14:paraId="465E98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249B9" w14:textId="77777777" w:rsidR="005A6571" w:rsidRDefault="00000000">
            <w:r>
              <w:t>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3022C" w14:textId="77777777" w:rsidR="005A6571" w:rsidRDefault="00000000">
            <w:r>
              <w:t>107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6FBCC" w14:textId="77777777" w:rsidR="005A6571" w:rsidRDefault="00000000">
            <w:r>
              <w:t>0.481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68239" w14:textId="77777777" w:rsidR="005A6571" w:rsidRDefault="00000000">
            <w:r>
              <w:t>Yes</w:t>
            </w:r>
          </w:p>
        </w:tc>
      </w:tr>
      <w:tr w:rsidR="005A6571" w14:paraId="321712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22840" w14:textId="77777777" w:rsidR="005A6571" w:rsidRDefault="00000000">
            <w:r>
              <w:t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EF39E" w14:textId="77777777" w:rsidR="005A6571" w:rsidRDefault="00000000">
            <w:r>
              <w:t>1684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4E277" w14:textId="77777777" w:rsidR="005A6571" w:rsidRDefault="00000000">
            <w:r>
              <w:t>0.338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0E8FD" w14:textId="77777777" w:rsidR="005A6571" w:rsidRDefault="00000000">
            <w:r>
              <w:t>Yes</w:t>
            </w:r>
          </w:p>
        </w:tc>
      </w:tr>
      <w:tr w:rsidR="005A6571" w14:paraId="382D4F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1CB4D" w14:textId="77777777" w:rsidR="005A6571" w:rsidRDefault="00000000">
            <w:r>
              <w:t>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11939" w14:textId="77777777" w:rsidR="005A6571" w:rsidRDefault="00000000">
            <w:r>
              <w:t>3437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167CA" w14:textId="77777777" w:rsidR="005A6571" w:rsidRDefault="00000000">
            <w:r>
              <w:t>0.236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7802E" w14:textId="77777777" w:rsidR="005A6571" w:rsidRDefault="00000000">
            <w:r>
              <w:t>Yes</w:t>
            </w:r>
          </w:p>
        </w:tc>
      </w:tr>
      <w:tr w:rsidR="005A6571" w14:paraId="2D7E43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7BB48" w14:textId="77777777" w:rsidR="005A6571" w:rsidRDefault="00000000">
            <w: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87B8A" w14:textId="77777777" w:rsidR="005A6571" w:rsidRDefault="00000000">
            <w:r>
              <w:t>1912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85AC9" w14:textId="77777777" w:rsidR="005A6571" w:rsidRDefault="00000000">
            <w:r>
              <w:t>0.229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FC24F" w14:textId="77777777" w:rsidR="005A6571" w:rsidRDefault="00000000">
            <w:r>
              <w:t>Yes</w:t>
            </w:r>
          </w:p>
        </w:tc>
      </w:tr>
      <w:tr w:rsidR="005A6571" w14:paraId="5FDC1F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19776" w14:textId="77777777" w:rsidR="005A6571" w:rsidRDefault="00000000">
            <w:r>
              <w:t>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C613B" w14:textId="77777777" w:rsidR="005A6571" w:rsidRDefault="00000000">
            <w:r>
              <w:t>1085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B0CB1" w14:textId="77777777" w:rsidR="005A6571" w:rsidRDefault="00000000">
            <w:r>
              <w:t>0.149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2D0AC" w14:textId="77777777" w:rsidR="005A6571" w:rsidRDefault="00000000">
            <w:r>
              <w:t>No — bridge node</w:t>
            </w:r>
          </w:p>
        </w:tc>
      </w:tr>
    </w:tbl>
    <w:p w14:paraId="1AAD0F0E" w14:textId="77777777" w:rsidR="005A6571" w:rsidRDefault="00000000">
      <w:pPr>
        <w:spacing w:before="80" w:after="80"/>
      </w:pPr>
      <w:r>
        <w:t xml:space="preserve">The most analytically interesting result is user 1085. They rank fifth in betweenness centrality despite not appearing in the top five by degree. This is the textbook profile of a bridge node — a moderately connected user who is positioned strategically between communities, so a disproportionate share of social paths run through them. Conversely, user 0 has the fifth-highest degree but does not appear in the </w:t>
      </w:r>
      <w:proofErr w:type="gramStart"/>
      <w:r>
        <w:t>top-five</w:t>
      </w:r>
      <w:proofErr w:type="gramEnd"/>
      <w:r>
        <w:t xml:space="preserve"> by betweenness; they are popular within their immediate community but do not serve as a connector to other groups.</w:t>
      </w:r>
    </w:p>
    <w:p w14:paraId="19D0D720" w14:textId="77777777" w:rsidR="00D740E5" w:rsidRDefault="00D740E5">
      <w:pPr>
        <w:pStyle w:val="Heading1"/>
      </w:pPr>
    </w:p>
    <w:p w14:paraId="0A453766" w14:textId="163C13D0" w:rsidR="005A6571" w:rsidRDefault="00000000">
      <w:pPr>
        <w:pStyle w:val="Heading1"/>
      </w:pPr>
      <w:r>
        <w:lastRenderedPageBreak/>
        <w:t>5. Community Detection</w:t>
      </w:r>
    </w:p>
    <w:p w14:paraId="1C6B0612" w14:textId="77777777" w:rsidR="005A6571" w:rsidRDefault="00000000">
      <w:pPr>
        <w:spacing w:before="80" w:after="80"/>
      </w:pPr>
      <w:r>
        <w:t>The Louvain modularity algorithm was applied with default parameters (resolution = 1.0). It produced 15 communities with a modularity score of 0.835. Modularity values above 0.4 indicate well-defined community structure, and a value above 0.7 is considered very strong; 0.835 is exceptionally high, meaning the network partitions almost perfectly into distinct social circles with dense internal friendships and sparse cross-group connections.</w:t>
      </w:r>
    </w:p>
    <w:p w14:paraId="50D494FD" w14:textId="7BD9A1D1" w:rsidR="005A6571" w:rsidRDefault="00000000">
      <w:pPr>
        <w:spacing w:before="80" w:after="80"/>
      </w:pPr>
      <w:r>
        <w:t xml:space="preserve">The five largest communities together account for over 60% of the network. This corresponds directly to the dataset's construction — each large community represents one of the original ego-networks (a user and their close friends) that were combined to form the graph. </w:t>
      </w:r>
    </w:p>
    <w:p w14:paraId="06648D73" w14:textId="77777777" w:rsidR="005A6571" w:rsidRDefault="00000000">
      <w:pPr>
        <w:pStyle w:val="Heading1"/>
      </w:pPr>
      <w:r>
        <w:t>6. Degree Filter and Network Comparison</w:t>
      </w:r>
    </w:p>
    <w:p w14:paraId="5A931897" w14:textId="77777777" w:rsidR="005A6571" w:rsidRDefault="00000000">
      <w:pPr>
        <w:spacing w:before="80" w:after="80"/>
      </w:pPr>
      <w:r>
        <w:t xml:space="preserve">A degree filter of Degree ≥ 5 was applied using Gephi's Topology filter, removing users with very few friendships from the </w:t>
      </w:r>
      <w:proofErr w:type="spellStart"/>
      <w:r>
        <w:t>visualisation</w:t>
      </w:r>
      <w:proofErr w:type="spellEnd"/>
      <w:r>
        <w:t xml:space="preserve">. The filter retained 3,581 nodes (88.7% of the network) and 86,935 edges (98.5% of the original), removing 458 low-degree peripheral users while preserving virtually </w:t>
      </w:r>
      <w:proofErr w:type="gramStart"/>
      <w:r>
        <w:t>all of</w:t>
      </w:r>
      <w:proofErr w:type="gramEnd"/>
      <w:r>
        <w:t xml:space="preserve"> the social structure.</w:t>
      </w:r>
    </w:p>
    <w:p w14:paraId="58235250" w14:textId="77777777" w:rsidR="005A657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122C66" wp14:editId="293E1DEC">
            <wp:extent cx="5715000" cy="3714750"/>
            <wp:effectExtent l="0" t="0" r="0" b="0"/>
            <wp:docPr id="2006169631" name="Picture 200616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527B" w14:textId="77777777" w:rsidR="00D740E5" w:rsidRDefault="00D740E5">
      <w:pPr>
        <w:spacing w:before="80" w:after="80"/>
        <w:rPr>
          <w:i/>
          <w:iCs/>
          <w:color w:val="555555"/>
          <w:sz w:val="20"/>
          <w:szCs w:val="20"/>
        </w:rPr>
      </w:pPr>
    </w:p>
    <w:p w14:paraId="1AC5527E" w14:textId="6721BBCB" w:rsidR="005A6571" w:rsidRDefault="00000000">
      <w:pPr>
        <w:spacing w:before="80" w:after="80"/>
      </w:pPr>
      <w:r>
        <w:t>The comparison between the original and filtered networks reveals an important property: Removing all users with fewer than five friends:</w:t>
      </w:r>
    </w:p>
    <w:p w14:paraId="1EFA7EA5" w14:textId="77777777" w:rsidR="005A6571" w:rsidRDefault="00000000">
      <w:pPr>
        <w:pStyle w:val="ListParagraph"/>
        <w:numPr>
          <w:ilvl w:val="0"/>
          <w:numId w:val="2"/>
        </w:numPr>
      </w:pPr>
      <w:r>
        <w:t>Eliminates 458 peripheral users (11.3% of nodes)</w:t>
      </w:r>
    </w:p>
    <w:p w14:paraId="0AD955BD" w14:textId="77777777" w:rsidR="005A6571" w:rsidRDefault="00000000">
      <w:pPr>
        <w:pStyle w:val="ListParagraph"/>
        <w:numPr>
          <w:ilvl w:val="0"/>
          <w:numId w:val="2"/>
        </w:numPr>
      </w:pPr>
      <w:r>
        <w:t>Preserves 98.5% of the edges</w:t>
      </w:r>
    </w:p>
    <w:p w14:paraId="4EBAE650" w14:textId="77777777" w:rsidR="005A6571" w:rsidRDefault="00000000">
      <w:pPr>
        <w:pStyle w:val="ListParagraph"/>
        <w:numPr>
          <w:ilvl w:val="0"/>
          <w:numId w:val="2"/>
        </w:numPr>
      </w:pPr>
      <w:r>
        <w:t>Does not break the network into disconnected components</w:t>
      </w:r>
    </w:p>
    <w:p w14:paraId="73225CCE" w14:textId="77777777" w:rsidR="005A6571" w:rsidRDefault="00000000">
      <w:pPr>
        <w:pStyle w:val="ListParagraph"/>
        <w:numPr>
          <w:ilvl w:val="0"/>
          <w:numId w:val="2"/>
        </w:numPr>
      </w:pPr>
      <w:r>
        <w:t>Leaves the visible community structure essentially unchanged</w:t>
      </w:r>
    </w:p>
    <w:p w14:paraId="084F5190" w14:textId="77777777" w:rsidR="005A6571" w:rsidRDefault="00000000">
      <w:pPr>
        <w:spacing w:before="80" w:after="80"/>
      </w:pPr>
      <w:r>
        <w:lastRenderedPageBreak/>
        <w:t>This indicates that the periphery contributes almost nothing to the structural backbone of the graph. The information in this network — which user belongs to which community, which users are bridges, where the hubs sit — is entirely contained in the core of well-connected users.</w:t>
      </w:r>
    </w:p>
    <w:p w14:paraId="65F8A50D" w14:textId="77777777" w:rsidR="005A6571" w:rsidRDefault="00000000">
      <w:pPr>
        <w:pStyle w:val="Heading1"/>
      </w:pPr>
      <w:r>
        <w:t>7. Key Insights</w:t>
      </w:r>
    </w:p>
    <w:p w14:paraId="0EE0D637" w14:textId="77777777" w:rsidR="005A6571" w:rsidRDefault="00000000">
      <w:pPr>
        <w:spacing w:before="80" w:after="80"/>
      </w:pPr>
      <w:r>
        <w:rPr>
          <w:b/>
          <w:bCs/>
        </w:rPr>
        <w:t xml:space="preserve">1. A single dominant user (User 107). </w:t>
      </w:r>
      <w:r>
        <w:t>User 107 is the most central figure across all measures: highest degree (1,045) and highest betweenness (0.481). They are simultaneously the most popular user and the most important structural connector in this network.</w:t>
      </w:r>
    </w:p>
    <w:p w14:paraId="6286C46F" w14:textId="77777777" w:rsidR="005A6571" w:rsidRDefault="00000000">
      <w:pPr>
        <w:spacing w:before="80" w:after="80"/>
      </w:pPr>
      <w:r>
        <w:rPr>
          <w:b/>
          <w:bCs/>
        </w:rPr>
        <w:t xml:space="preserve">2. Bridges are not always hubs. </w:t>
      </w:r>
      <w:r>
        <w:t>User 1085 ranks fifth in betweenness despite not appearing in the top five by degree. This is a true bridge — fewer friends, but their friendships cross community boundaries. In a social network, bridges are critical for information diffusion across groups; identifying them requires looking beyond raw connection counts.</w:t>
      </w:r>
    </w:p>
    <w:p w14:paraId="672AC8F6" w14:textId="77777777" w:rsidR="005A6571" w:rsidRDefault="00000000">
      <w:pPr>
        <w:spacing w:before="80" w:after="80"/>
      </w:pPr>
      <w:r>
        <w:rPr>
          <w:b/>
          <w:bCs/>
        </w:rPr>
        <w:t xml:space="preserve">3. Strong, recoverable community structure (Q = 0.835). </w:t>
      </w:r>
      <w:r>
        <w:t>Louvain found 15 distinct communities with extremely high modularity, cleanly recovering the ego-network structure baked into the dataset. The five largest communities account for over 60% of users — these are the major social circles.</w:t>
      </w:r>
    </w:p>
    <w:p w14:paraId="6F6C821F" w14:textId="77777777" w:rsidR="005A6571" w:rsidRDefault="00000000">
      <w:pPr>
        <w:spacing w:before="80" w:after="80"/>
      </w:pPr>
      <w:r>
        <w:rPr>
          <w:b/>
          <w:bCs/>
        </w:rPr>
        <w:t xml:space="preserve">4. High clustering reflects real social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. </w:t>
      </w:r>
      <w:r>
        <w:t xml:space="preserve">An average clustering coefficient of 0.61 confirms the small-world property typical of social networks: a user's friends are very likely to be friends with each other, forming triangle-rich </w:t>
      </w:r>
      <w:proofErr w:type="spellStart"/>
      <w:r>
        <w:t>neighbourhoods</w:t>
      </w:r>
      <w:proofErr w:type="spellEnd"/>
      <w:r>
        <w:t xml:space="preserve">. This is the fingerprint of genuine human social </w:t>
      </w:r>
      <w:proofErr w:type="spellStart"/>
      <w:r>
        <w:t>organisation</w:t>
      </w:r>
      <w:proofErr w:type="spellEnd"/>
      <w:r>
        <w:t>.</w:t>
      </w:r>
    </w:p>
    <w:p w14:paraId="30C8C9A9" w14:textId="77777777" w:rsidR="005A6571" w:rsidRDefault="00000000">
      <w:pPr>
        <w:spacing w:before="80" w:after="80"/>
      </w:pPr>
      <w:r>
        <w:rPr>
          <w:b/>
          <w:bCs/>
        </w:rPr>
        <w:t xml:space="preserve">5. Structure lives in the core, not the periphery. </w:t>
      </w:r>
      <w:r>
        <w:t>Filtering out users with fewer than five friends removed 11% of users but only 1.5% of edges, with no impact on the visible community structure. Social cohesion in this graph is carried entirely by the well-connected core; the long tail of low-connection accounts is structurally irrelevant.</w:t>
      </w:r>
    </w:p>
    <w:sectPr w:rsidR="005A65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6947"/>
    <w:multiLevelType w:val="hybridMultilevel"/>
    <w:tmpl w:val="5A2468A2"/>
    <w:lvl w:ilvl="0" w:tplc="6F988A52">
      <w:start w:val="1"/>
      <w:numFmt w:val="bullet"/>
      <w:lvlText w:val="●"/>
      <w:lvlJc w:val="left"/>
      <w:pPr>
        <w:ind w:left="720" w:hanging="360"/>
      </w:pPr>
    </w:lvl>
    <w:lvl w:ilvl="1" w:tplc="D7A213D2">
      <w:start w:val="1"/>
      <w:numFmt w:val="bullet"/>
      <w:lvlText w:val="○"/>
      <w:lvlJc w:val="left"/>
      <w:pPr>
        <w:ind w:left="1440" w:hanging="360"/>
      </w:pPr>
    </w:lvl>
    <w:lvl w:ilvl="2" w:tplc="AEAC89F0">
      <w:start w:val="1"/>
      <w:numFmt w:val="bullet"/>
      <w:lvlText w:val="■"/>
      <w:lvlJc w:val="left"/>
      <w:pPr>
        <w:ind w:left="2160" w:hanging="360"/>
      </w:pPr>
    </w:lvl>
    <w:lvl w:ilvl="3" w:tplc="1E8E6E4E">
      <w:start w:val="1"/>
      <w:numFmt w:val="bullet"/>
      <w:lvlText w:val="●"/>
      <w:lvlJc w:val="left"/>
      <w:pPr>
        <w:ind w:left="2880" w:hanging="360"/>
      </w:pPr>
    </w:lvl>
    <w:lvl w:ilvl="4" w:tplc="204A4020">
      <w:start w:val="1"/>
      <w:numFmt w:val="bullet"/>
      <w:lvlText w:val="○"/>
      <w:lvlJc w:val="left"/>
      <w:pPr>
        <w:ind w:left="3600" w:hanging="360"/>
      </w:pPr>
    </w:lvl>
    <w:lvl w:ilvl="5" w:tplc="9F90CD72">
      <w:start w:val="1"/>
      <w:numFmt w:val="bullet"/>
      <w:lvlText w:val="■"/>
      <w:lvlJc w:val="left"/>
      <w:pPr>
        <w:ind w:left="4320" w:hanging="360"/>
      </w:pPr>
    </w:lvl>
    <w:lvl w:ilvl="6" w:tplc="4A340744">
      <w:start w:val="1"/>
      <w:numFmt w:val="bullet"/>
      <w:lvlText w:val="●"/>
      <w:lvlJc w:val="left"/>
      <w:pPr>
        <w:ind w:left="5040" w:hanging="360"/>
      </w:pPr>
    </w:lvl>
    <w:lvl w:ilvl="7" w:tplc="3054527C">
      <w:start w:val="1"/>
      <w:numFmt w:val="bullet"/>
      <w:lvlText w:val="●"/>
      <w:lvlJc w:val="left"/>
      <w:pPr>
        <w:ind w:left="5760" w:hanging="360"/>
      </w:pPr>
    </w:lvl>
    <w:lvl w:ilvl="8" w:tplc="E05A84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5366B7"/>
    <w:multiLevelType w:val="hybridMultilevel"/>
    <w:tmpl w:val="988EF9E0"/>
    <w:lvl w:ilvl="0" w:tplc="9CB6A1E0">
      <w:start w:val="1"/>
      <w:numFmt w:val="bullet"/>
      <w:lvlText w:val="•"/>
      <w:lvlJc w:val="left"/>
      <w:pPr>
        <w:ind w:left="720" w:hanging="360"/>
      </w:pPr>
    </w:lvl>
    <w:lvl w:ilvl="1" w:tplc="83142CAE">
      <w:numFmt w:val="decimal"/>
      <w:lvlText w:val=""/>
      <w:lvlJc w:val="left"/>
    </w:lvl>
    <w:lvl w:ilvl="2" w:tplc="8BF2422C">
      <w:numFmt w:val="decimal"/>
      <w:lvlText w:val=""/>
      <w:lvlJc w:val="left"/>
    </w:lvl>
    <w:lvl w:ilvl="3" w:tplc="0AB64F9E">
      <w:numFmt w:val="decimal"/>
      <w:lvlText w:val=""/>
      <w:lvlJc w:val="left"/>
    </w:lvl>
    <w:lvl w:ilvl="4" w:tplc="C3A41DA6">
      <w:numFmt w:val="decimal"/>
      <w:lvlText w:val=""/>
      <w:lvlJc w:val="left"/>
    </w:lvl>
    <w:lvl w:ilvl="5" w:tplc="A90A9764">
      <w:numFmt w:val="decimal"/>
      <w:lvlText w:val=""/>
      <w:lvlJc w:val="left"/>
    </w:lvl>
    <w:lvl w:ilvl="6" w:tplc="82E8803E">
      <w:numFmt w:val="decimal"/>
      <w:lvlText w:val=""/>
      <w:lvlJc w:val="left"/>
    </w:lvl>
    <w:lvl w:ilvl="7" w:tplc="39608180">
      <w:numFmt w:val="decimal"/>
      <w:lvlText w:val=""/>
      <w:lvlJc w:val="left"/>
    </w:lvl>
    <w:lvl w:ilvl="8" w:tplc="9D90282E">
      <w:numFmt w:val="decimal"/>
      <w:lvlText w:val=""/>
      <w:lvlJc w:val="left"/>
    </w:lvl>
  </w:abstractNum>
  <w:num w:numId="1" w16cid:durableId="810706338">
    <w:abstractNumId w:val="0"/>
    <w:lvlOverride w:ilvl="0">
      <w:startOverride w:val="1"/>
    </w:lvlOverride>
  </w:num>
  <w:num w:numId="2" w16cid:durableId="937522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571"/>
    <w:rsid w:val="00393DFB"/>
    <w:rsid w:val="005A6571"/>
    <w:rsid w:val="00D7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EBADC"/>
  <w15:docId w15:val="{61894519-D69F-274E-9376-4F775D4B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D740E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74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Ritu, Ritu (Stud SRH-University)</cp:lastModifiedBy>
  <cp:revision>2</cp:revision>
  <dcterms:created xsi:type="dcterms:W3CDTF">2026-05-08T09:55:00Z</dcterms:created>
  <dcterms:modified xsi:type="dcterms:W3CDTF">2026-05-08T10:09:00Z</dcterms:modified>
</cp:coreProperties>
</file>