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939E2">
      <w:r>
        <w:t>To add a new component, make a new component and html file, preferably inside a new folder.</w:t>
      </w:r>
    </w:p>
    <w:p w:rsidR="004939E2" w:rsidRDefault="00493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E2" w:rsidRDefault="004939E2"/>
    <w:p w:rsidR="004939E2" w:rsidRDefault="00493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E2" w:rsidRDefault="004939E2"/>
    <w:p w:rsidR="004939E2" w:rsidRDefault="004939E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E2" w:rsidRDefault="004939E2"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61" w:rsidRDefault="00DB1161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11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4939E2"/>
    <w:rsid w:val="004939E2"/>
    <w:rsid w:val="00DB11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9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DELL-E7470</dc:creator>
  <cp:keywords/>
  <dc:description/>
  <cp:lastModifiedBy>DELL-E7470</cp:lastModifiedBy>
  <cp:revision>2</cp:revision>
  <dcterms:created xsi:type="dcterms:W3CDTF">2019-12-26T05:25:00Z</dcterms:created>
  <dcterms:modified xsi:type="dcterms:W3CDTF">2019-12-26T09:32:00Z</dcterms:modified>
</cp:coreProperties>
</file>