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7008.000000000001"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Chapter 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2572.7999999999997" w:right="1848.0000000000007"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Introduction and Review of Literature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492.8" w:line="276" w:lineRule="auto"/>
        <w:ind w:left="720" w:right="6633.6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Introduction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hip is a ball and socket joint, in which the head of the femur rotates relative to the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acetabulam in the pelvic bone. Hip replacement or arthroplasty is a surgical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reconstruction procedure, in which the diseased part of the hip joint are removed and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replaced by artificial component known as implant or prosthesis. In a Total Hip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Arthroplasty (THA), the proximal part of the femur is replaced by a femoral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having a spherical head, whereas the socket of the pelvic bone is replaced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an acetabular component, thereby restoring the ball and socket joint. The THA has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achieved an exceptional position in the field of total joint replacement that offers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relief of pain and restoration of joint functions for patients suffering from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osteoarthritis (arthrosis), rheumatoid arthritis, congenital deformities or post-traumatic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disorders. Although this surgical procedure is recognised as one of the most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 operations over last few decades, the chances of failure are not entirely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negligible. In case of a Hip Resurfacing Arthroplasty (HRA), only the articular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surfaces of the femoral head and the acetabulum are replaced with prostheses. Unlike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conventional THA, more bone is preserved in the femoral head, neck and shaft.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for both the surgical reconstruction procedure, the replacement of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46.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acetabulum is primarily a surface replacement with varying component thickness.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52"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the past few decades, THA has become a standard orthopaedic surgery. The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 report of National Joint Registry for England and Wales (2012), reported 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number of 80 314 registered hip replacement in the year 2011, an increase of 5%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2010. Out of these, 71 672 were primary hip replacement and 8 641 were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procedure. A total number of 347 129 registered primary hip replacement,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1979 was reported in Swedish Hip Arthroplasty Register (2011). During the past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year’s period, from 2000 to 2010, the total numbers of hip replacements increased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considerably, an estimated increase around 41% (Swedish Hip Arthroplasty Register,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2011). On an average, the increase was around 4% per year. The Australian National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3.6000000000004" w:right="4464.000000000001"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Joint Replacement Registry (2012) contained information about 38 022 hip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replacement in the year 2011, an increase of 5% compared to the number reported in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2010. Data extracted and analysed by American Academy of Orthopaedic Surgeons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revealed a total of 514 000 hip surgery, including primary and revision, in the year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20.0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2004 only (Source: United States Department of Health and Human Services; Centres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Disease Control and Prevention; National Centre for Health Statistics). For the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Indian population, the extrapolated annual incidence rate of hip replacement surgery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approximately 469 884 (Source: The American National Institute of Arthritis and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Musculoskeletal and Skin Diseases). In European countries, HRA comprised between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and 9% of all hip replacement performed. In the year 2011, 1801 number of surface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replacement was reported in the annual report of National Joint Registry for England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Wales (2012). According to the Swedish Hip Arthroplasty Register (2010), 214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cases of surface replacement of hip have been registered during 2010. A marked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decrease has been noted within the period from 2007 to 2010. The Australian National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Joint Replacement Registry (2012) revealed that hip resurfacing procedures accounted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2.1% of all primary hip replacement performed in 2011. Similar to the Swedish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Registry, majority of the surgery were performed on male patients (around 75%), and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739.20000000000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patients younger than 65 years of age (around 91%).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6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Aseptic loosening of the acetabular component is responsible for the largest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proportion of failures in THA and HRA. Some authors report the rate of acetabular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loosening to be two to three times higher than that of the femoral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(Schulte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1993, NJR 2010). However, in comparison to the femoral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there has been a very few studies investigating the failure mechanisms of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acetabular prosthesis. Although clinical feedback studies indicate mechanical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causes, the precise relationship between cause and the effect and the extent to which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mechanical factors play a role in the loosening process has not been well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understood. Design of prosthesis involves both structural and functional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considerations. The artificial joint must provide the normal range of movements while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transferring the joint forces that are generally several times the body weight. The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implant-bone system forms a composite structure consisting of several components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material interfaces that should last for lifetime in a patient. It is therefore, a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challenging design problem that must account for the strength of the components,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wear of the articulating surfaces, the strength of the material interfaces and the bone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adaptation due to altered mechanical environment due to implantation. Despite the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099.2" w:right="4814.4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generally inferior clinical performance of acetabular components as compared to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femoral components, the failure mechanisms of acetabular reconstruction, particularly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reference to the effects of prosthesis design variables, remains scarcely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investigated.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Anatomy and biomechanics of hip-joint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 Anatomical planes and directions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different anatomical planes and its orientations of the human body are shown in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1.1. A sagittal (median) plane is perpendicular to the ground, which separates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and left parts of the body. The transverse plane is parallel to the ground, which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separates top (superior) and bottom (inferior) parts of the human body and a coronal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plane or frontal plane is perpendicular to both the planes, which separates front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(anterior) and back (posterior) sides of the human body. The ‘lateral’ and ‘medial’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directions are defined as the direction away and towards from the midline of the body,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respectively (Fig. 1.1b). The directions towards the back and front sides of the body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termed as ‘posterior’ and ‘anterior’, respectively. The ‘inferior’ and ‘superior’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directions indicate towards the bottom and top of the body, respectively. The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‘proximal aspect’ is referred as the nearest to the top of the body, whereas ‘distal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aspect’ is referred as the bottom of the body.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912399291992188"/>
          <w:szCs w:val="14.912399291992188"/>
          <w:u w:val="none"/>
          <w:shd w:fill="auto" w:val="clear"/>
          <w:vertAlign w:val="baseline"/>
        </w:rPr>
      </w:pPr>
      <w:r w:rsidDel="00000000" w:rsidR="00000000" w:rsidRPr="00000000">
        <w:rPr>
          <w:rFonts w:ascii="Arial" w:cs="Arial" w:eastAsia="Arial" w:hAnsi="Arial"/>
          <w:b w:val="0"/>
          <w:i w:val="0"/>
          <w:smallCaps w:val="0"/>
          <w:strike w:val="0"/>
          <w:color w:val="000000"/>
          <w:sz w:val="14.912399291992188"/>
          <w:szCs w:val="14.912399291992188"/>
          <w:u w:val="none"/>
          <w:shd w:fill="auto" w:val="clear"/>
          <w:vertAlign w:val="baseline"/>
          <w:rtl w:val="0"/>
        </w:rPr>
        <w:t xml:space="preserve">Superior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85399881998698"/>
          <w:szCs w:val="24.85399881998698"/>
          <w:u w:val="none"/>
          <w:shd w:fill="auto" w:val="clear"/>
          <w:vertAlign w:val="subscript"/>
        </w:rPr>
      </w:pPr>
      <w:r w:rsidDel="00000000" w:rsidR="00000000" w:rsidRPr="00000000">
        <w:rPr>
          <w:rFonts w:ascii="Arial" w:cs="Arial" w:eastAsia="Arial" w:hAnsi="Arial"/>
          <w:b w:val="0"/>
          <w:i w:val="0"/>
          <w:smallCaps w:val="0"/>
          <w:strike w:val="0"/>
          <w:color w:val="000000"/>
          <w:sz w:val="14.912399291992188"/>
          <w:szCs w:val="14.912399291992188"/>
          <w:u w:val="none"/>
          <w:shd w:fill="auto" w:val="clear"/>
          <w:vertAlign w:val="baseline"/>
          <w:rtl w:val="0"/>
        </w:rPr>
        <w:t xml:space="preserve">Abduction </w:t>
      </w:r>
      <w:r w:rsidDel="00000000" w:rsidR="00000000" w:rsidRPr="00000000">
        <w:rPr>
          <w:rFonts w:ascii="Arial" w:cs="Arial" w:eastAsia="Arial" w:hAnsi="Arial"/>
          <w:b w:val="0"/>
          <w:i w:val="0"/>
          <w:smallCaps w:val="0"/>
          <w:strike w:val="0"/>
          <w:color w:val="000000"/>
          <w:sz w:val="24.85399881998698"/>
          <w:szCs w:val="24.85399881998698"/>
          <w:u w:val="none"/>
          <w:shd w:fill="auto" w:val="clear"/>
          <w:vertAlign w:val="subscript"/>
          <w:rtl w:val="0"/>
        </w:rPr>
        <w:t xml:space="preserve">Adduction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912399291992188"/>
          <w:szCs w:val="14.912399291992188"/>
          <w:u w:val="none"/>
          <w:shd w:fill="auto" w:val="clear"/>
          <w:vertAlign w:val="baseline"/>
        </w:rPr>
      </w:pPr>
      <w:r w:rsidDel="00000000" w:rsidR="00000000" w:rsidRPr="00000000">
        <w:rPr>
          <w:rFonts w:ascii="Arial" w:cs="Arial" w:eastAsia="Arial" w:hAnsi="Arial"/>
          <w:b w:val="0"/>
          <w:i w:val="0"/>
          <w:smallCaps w:val="0"/>
          <w:strike w:val="0"/>
          <w:color w:val="000000"/>
          <w:sz w:val="14.912399291992188"/>
          <w:szCs w:val="14.912399291992188"/>
          <w:u w:val="none"/>
          <w:shd w:fill="auto" w:val="clear"/>
          <w:vertAlign w:val="baseline"/>
          <w:rtl w:val="0"/>
        </w:rPr>
        <w:t xml:space="preserve">Internal Rotation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912399291992188"/>
          <w:szCs w:val="14.912399291992188"/>
          <w:u w:val="none"/>
          <w:shd w:fill="auto" w:val="clear"/>
          <w:vertAlign w:val="baseline"/>
        </w:rPr>
      </w:pPr>
      <w:r w:rsidDel="00000000" w:rsidR="00000000" w:rsidRPr="00000000">
        <w:rPr>
          <w:rFonts w:ascii="Arial" w:cs="Arial" w:eastAsia="Arial" w:hAnsi="Arial"/>
          <w:b w:val="0"/>
          <w:i w:val="0"/>
          <w:smallCaps w:val="0"/>
          <w:strike w:val="0"/>
          <w:color w:val="000000"/>
          <w:sz w:val="14.912399291992188"/>
          <w:szCs w:val="14.912399291992188"/>
          <w:u w:val="none"/>
          <w:shd w:fill="auto" w:val="clear"/>
          <w:vertAlign w:val="baseline"/>
          <w:rtl w:val="0"/>
        </w:rPr>
        <w:t xml:space="preserve">External Rotation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912399291992188"/>
          <w:szCs w:val="14.912399291992188"/>
          <w:u w:val="none"/>
          <w:shd w:fill="auto" w:val="clear"/>
          <w:vertAlign w:val="baseline"/>
        </w:rPr>
      </w:pPr>
      <w:r w:rsidDel="00000000" w:rsidR="00000000" w:rsidRPr="00000000">
        <w:rPr>
          <w:rFonts w:ascii="Arial" w:cs="Arial" w:eastAsia="Arial" w:hAnsi="Arial"/>
          <w:b w:val="0"/>
          <w:i w:val="0"/>
          <w:smallCaps w:val="0"/>
          <w:strike w:val="0"/>
          <w:color w:val="000000"/>
          <w:sz w:val="14.912399291992188"/>
          <w:szCs w:val="14.912399291992188"/>
          <w:u w:val="none"/>
          <w:shd w:fill="auto" w:val="clear"/>
          <w:vertAlign w:val="baseline"/>
          <w:rtl w:val="0"/>
        </w:rPr>
        <w:t xml:space="preserve">Medial Lateral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912399291992188"/>
          <w:szCs w:val="14.912399291992188"/>
          <w:u w:val="none"/>
          <w:shd w:fill="auto" w:val="clear"/>
          <w:vertAlign w:val="baseline"/>
        </w:rPr>
      </w:pPr>
      <w:r w:rsidDel="00000000" w:rsidR="00000000" w:rsidRPr="00000000">
        <w:rPr>
          <w:rFonts w:ascii="Arial" w:cs="Arial" w:eastAsia="Arial" w:hAnsi="Arial"/>
          <w:b w:val="0"/>
          <w:i w:val="0"/>
          <w:smallCaps w:val="0"/>
          <w:strike w:val="0"/>
          <w:color w:val="000000"/>
          <w:sz w:val="14.912399291992188"/>
          <w:szCs w:val="14.912399291992188"/>
          <w:u w:val="none"/>
          <w:shd w:fill="auto" w:val="clear"/>
          <w:vertAlign w:val="baseline"/>
          <w:rtl w:val="0"/>
        </w:rPr>
        <w:t xml:space="preserve">Inferior Midline of the body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(b)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5539894104004"/>
          <w:szCs w:val="20.05539894104004"/>
          <w:u w:val="none"/>
          <w:shd w:fill="auto" w:val="clear"/>
          <w:vertAlign w:val="baseline"/>
          <w:rtl w:val="0"/>
        </w:rPr>
        <w:t xml:space="preserve">Fig. 1.1: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Sketch showing (a) anatomical planes of reference; (b) anatomical directions and movements of the hip joint (Martini and Bartholomew, 2000).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05539894104004"/>
          <w:szCs w:val="20.0553989410400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5539894104004"/>
          <w:szCs w:val="20.05539894104004"/>
          <w:u w:val="none"/>
          <w:shd w:fill="auto" w:val="clear"/>
          <w:vertAlign w:val="baseline"/>
          <w:rtl w:val="0"/>
        </w:rPr>
        <w:t xml:space="preserve">Transverse Transverse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3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85399881998698"/>
          <w:szCs w:val="24.85399881998698"/>
          <w:u w:val="none"/>
          <w:shd w:fill="auto" w:val="clear"/>
          <w:vertAlign w:val="subscript"/>
        </w:rPr>
      </w:pPr>
      <w:r w:rsidDel="00000000" w:rsidR="00000000" w:rsidRPr="00000000">
        <w:rPr>
          <w:rFonts w:ascii="Arial" w:cs="Arial" w:eastAsia="Arial" w:hAnsi="Arial"/>
          <w:b w:val="0"/>
          <w:i w:val="0"/>
          <w:smallCaps w:val="0"/>
          <w:strike w:val="0"/>
          <w:color w:val="000000"/>
          <w:sz w:val="14.912399291992188"/>
          <w:szCs w:val="14.912399291992188"/>
          <w:u w:val="none"/>
          <w:shd w:fill="auto" w:val="clear"/>
          <w:vertAlign w:val="baseline"/>
          <w:rtl w:val="0"/>
        </w:rPr>
        <w:t xml:space="preserve">Flexion </w:t>
      </w:r>
      <w:r w:rsidDel="00000000" w:rsidR="00000000" w:rsidRPr="00000000">
        <w:rPr>
          <w:rFonts w:ascii="Arial" w:cs="Arial" w:eastAsia="Arial" w:hAnsi="Arial"/>
          <w:b w:val="0"/>
          <w:i w:val="0"/>
          <w:smallCaps w:val="0"/>
          <w:strike w:val="0"/>
          <w:color w:val="000000"/>
          <w:sz w:val="24.85399881998698"/>
          <w:szCs w:val="24.85399881998698"/>
          <w:u w:val="none"/>
          <w:shd w:fill="auto" w:val="clear"/>
          <w:vertAlign w:val="subscript"/>
          <w:rtl w:val="0"/>
        </w:rPr>
        <w:t xml:space="preserve">Extension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912399291992188"/>
          <w:szCs w:val="14.912399291992188"/>
          <w:u w:val="none"/>
          <w:shd w:fill="auto" w:val="clear"/>
          <w:vertAlign w:val="baseline"/>
        </w:rPr>
      </w:pPr>
      <w:r w:rsidDel="00000000" w:rsidR="00000000" w:rsidRPr="00000000">
        <w:rPr>
          <w:rFonts w:ascii="Arial" w:cs="Arial" w:eastAsia="Arial" w:hAnsi="Arial"/>
          <w:b w:val="0"/>
          <w:i w:val="0"/>
          <w:smallCaps w:val="0"/>
          <w:strike w:val="0"/>
          <w:color w:val="000000"/>
          <w:sz w:val="14.912399291992188"/>
          <w:szCs w:val="14.912399291992188"/>
          <w:u w:val="none"/>
          <w:shd w:fill="auto" w:val="clear"/>
          <w:vertAlign w:val="baseline"/>
          <w:rtl w:val="0"/>
        </w:rPr>
        <w:t xml:space="preserve">Anterior Posterior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912399291992188"/>
          <w:szCs w:val="14.912399291992188"/>
          <w:u w:val="none"/>
          <w:shd w:fill="auto" w:val="clear"/>
          <w:vertAlign w:val="baseline"/>
        </w:rPr>
      </w:pPr>
      <w:r w:rsidDel="00000000" w:rsidR="00000000" w:rsidRPr="00000000">
        <w:rPr>
          <w:rFonts w:ascii="Arial" w:cs="Arial" w:eastAsia="Arial" w:hAnsi="Arial"/>
          <w:b w:val="0"/>
          <w:i w:val="0"/>
          <w:smallCaps w:val="0"/>
          <w:strike w:val="0"/>
          <w:color w:val="000000"/>
          <w:sz w:val="14.912399291992188"/>
          <w:szCs w:val="14.912399291992188"/>
          <w:u w:val="none"/>
          <w:shd w:fill="auto" w:val="clear"/>
          <w:vertAlign w:val="baseline"/>
          <w:rtl w:val="0"/>
        </w:rPr>
        <w:t xml:space="preserve">Proximal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912399291992188"/>
          <w:szCs w:val="14.912399291992188"/>
          <w:u w:val="none"/>
          <w:shd w:fill="auto" w:val="clear"/>
          <w:vertAlign w:val="baseline"/>
        </w:rPr>
      </w:pPr>
      <w:r w:rsidDel="00000000" w:rsidR="00000000" w:rsidRPr="00000000">
        <w:rPr>
          <w:rFonts w:ascii="Arial" w:cs="Arial" w:eastAsia="Arial" w:hAnsi="Arial"/>
          <w:b w:val="0"/>
          <w:i w:val="0"/>
          <w:smallCaps w:val="0"/>
          <w:strike w:val="0"/>
          <w:color w:val="000000"/>
          <w:sz w:val="14.912399291992188"/>
          <w:szCs w:val="14.912399291992188"/>
          <w:u w:val="none"/>
          <w:shd w:fill="auto" w:val="clear"/>
          <w:vertAlign w:val="baseline"/>
          <w:rtl w:val="0"/>
        </w:rPr>
        <w:t xml:space="preserve">Distal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142.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1.2.2 Hip anatomy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 joint forms the primary connection between the bones of the lower limb and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limb of the human skeletal system. The primary task of the hip joint is to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 load from upper limb to lower limb. The main parts of this joint are: a ball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(femoral head) which is situated at the top of the thighbone (femur) that fits into a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rounded socket (acetabulum) in the pelvis (Gray, 1918). Bands of tissue called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ligaments (hip capsule) connect the ball to the socket and provide stability to the joint.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hip joint, smooth durable layers of articular cartilage cover the bone surfaces of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femoral head and acetabulum, thereby providing a cushion to the ends of the bones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enabling them to move easily. Cartilage is a protein substance that serves as a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"cushion" between the bones of the joints. A thin, smooth tissue called synovial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membrane covers all remaining surfaces of the hip joint. In a healthy hip, this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membrane makes a small amount of fluid that lubricates and almost eliminates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friction in the hip joint. Normally, all these parts of the hip work in harmony, allowing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225.6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painless and easy movement.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6595.2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1.2.3 Structure of pelvis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pelvic bone lies on the upper part of the hip (Gray, 1918). Therefore, it plays an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 role in the load transfer across the joint. The pelvis consists of three hip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bones, such as ilium, ischium and pubic bone (Fig. 1.2)</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side of the pelvic bone is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attached to the sacrum, connected with strong ligament. The other part is connected to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42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pelvis at pubis-symphasis by ligaments.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152" w:right="7108.800000000001" w:firstLine="0"/>
        <w:jc w:val="left"/>
        <w:rPr>
          <w:rFonts w:ascii="Times New Roman" w:cs="Times New Roman" w:eastAsia="Times New Roman" w:hAnsi="Times New Roman"/>
          <w:b w:val="1"/>
          <w:i w:val="0"/>
          <w:smallCaps w:val="0"/>
          <w:strike w:val="0"/>
          <w:color w:val="000000"/>
          <w:sz w:val="18.112600326538086"/>
          <w:szCs w:val="18.11260032653808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112600326538086"/>
          <w:szCs w:val="18.112600326538086"/>
          <w:u w:val="none"/>
          <w:shd w:fill="auto" w:val="clear"/>
          <w:vertAlign w:val="baseline"/>
          <w:rtl w:val="0"/>
        </w:rPr>
        <w:t xml:space="preserve">Iliac Iliac crest crest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425.599999999999" w:right="3998.4000000000015" w:firstLine="0"/>
        <w:jc w:val="left"/>
        <w:rPr>
          <w:rFonts w:ascii="Times New Roman" w:cs="Times New Roman" w:eastAsia="Times New Roman" w:hAnsi="Times New Roman"/>
          <w:b w:val="1"/>
          <w:i w:val="0"/>
          <w:smallCaps w:val="0"/>
          <w:strike w:val="0"/>
          <w:color w:val="000000"/>
          <w:sz w:val="18.112600326538086"/>
          <w:szCs w:val="18.11260032653808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112600326538086"/>
          <w:szCs w:val="18.112600326538086"/>
          <w:u w:val="none"/>
          <w:shd w:fill="auto" w:val="clear"/>
          <w:vertAlign w:val="baseline"/>
          <w:rtl w:val="0"/>
        </w:rPr>
        <w:t xml:space="preserve">Sacrum Sacrum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132.7999999999997" w:right="6715.200000000001" w:firstLine="0"/>
        <w:jc w:val="left"/>
        <w:rPr>
          <w:rFonts w:ascii="Times New Roman" w:cs="Times New Roman" w:eastAsia="Times New Roman" w:hAnsi="Times New Roman"/>
          <w:b w:val="1"/>
          <w:i w:val="0"/>
          <w:smallCaps w:val="0"/>
          <w:strike w:val="0"/>
          <w:color w:val="000000"/>
          <w:sz w:val="18.112600326538086"/>
          <w:szCs w:val="18.112600326538086"/>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18.112600326538086"/>
          <w:szCs w:val="18.112600326538086"/>
          <w:u w:val="none"/>
          <w:shd w:fill="auto" w:val="clear"/>
          <w:vertAlign w:val="baseline"/>
          <w:rtl w:val="0"/>
        </w:rPr>
        <w:t xml:space="preserve">Sacroiliac Sacroiliac joint joint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483.1999999999998" w:line="276" w:lineRule="auto"/>
        <w:ind w:left="1152" w:right="1827.2000000000003" w:firstLine="0"/>
        <w:jc w:val="left"/>
        <w:rPr>
          <w:rFonts w:ascii="Times New Roman" w:cs="Times New Roman" w:eastAsia="Times New Roman" w:hAnsi="Times New Roman"/>
          <w:b w:val="1"/>
          <w:i w:val="0"/>
          <w:smallCaps w:val="0"/>
          <w:strike w:val="0"/>
          <w:color w:val="000000"/>
          <w:sz w:val="18.112600326538086"/>
          <w:szCs w:val="18.11260032653808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112600326538086"/>
          <w:szCs w:val="18.112600326538086"/>
          <w:u w:val="none"/>
          <w:shd w:fill="auto" w:val="clear"/>
          <w:vertAlign w:val="baseline"/>
          <w:rtl w:val="0"/>
        </w:rPr>
        <w:t xml:space="preserve">Ischial Ischial spine spine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28.8" w:right="1353.6000000000013" w:firstLine="0"/>
        <w:jc w:val="left"/>
        <w:rPr>
          <w:rFonts w:ascii="Times New Roman" w:cs="Times New Roman" w:eastAsia="Times New Roman" w:hAnsi="Times New Roman"/>
          <w:b w:val="1"/>
          <w:i w:val="0"/>
          <w:smallCaps w:val="0"/>
          <w:strike w:val="0"/>
          <w:color w:val="000000"/>
          <w:sz w:val="18.112600326538086"/>
          <w:szCs w:val="18.11260032653808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112600326538086"/>
          <w:szCs w:val="18.112600326538086"/>
          <w:u w:val="none"/>
          <w:shd w:fill="auto" w:val="clear"/>
          <w:vertAlign w:val="baseline"/>
          <w:rtl w:val="0"/>
        </w:rPr>
        <w:t xml:space="preserve">Coccyx Coccyx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6.8000000000002" w:right="1505.6000000000017" w:firstLine="0"/>
        <w:jc w:val="left"/>
        <w:rPr>
          <w:rFonts w:ascii="Times New Roman" w:cs="Times New Roman" w:eastAsia="Times New Roman" w:hAnsi="Times New Roman"/>
          <w:b w:val="1"/>
          <w:i w:val="0"/>
          <w:smallCaps w:val="0"/>
          <w:strike w:val="0"/>
          <w:color w:val="000000"/>
          <w:sz w:val="18.112600326538086"/>
          <w:szCs w:val="18.11260032653808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112600326538086"/>
          <w:szCs w:val="18.112600326538086"/>
          <w:u w:val="none"/>
          <w:shd w:fill="auto" w:val="clear"/>
          <w:vertAlign w:val="baseline"/>
          <w:rtl w:val="0"/>
        </w:rPr>
        <w:t xml:space="preserve">Pubic Pubic symphysis symphysis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4161.599999999999" w:right="-1407.9999999999995" w:firstLine="0"/>
        <w:jc w:val="left"/>
        <w:rPr>
          <w:rFonts w:ascii="Times New Roman" w:cs="Times New Roman" w:eastAsia="Times New Roman" w:hAnsi="Times New Roman"/>
          <w:b w:val="1"/>
          <w:i w:val="0"/>
          <w:smallCaps w:val="0"/>
          <w:strike w:val="0"/>
          <w:color w:val="000000"/>
          <w:sz w:val="18.112600326538086"/>
          <w:szCs w:val="18.11260032653808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112600326538086"/>
          <w:szCs w:val="18.112600326538086"/>
          <w:u w:val="none"/>
          <w:shd w:fill="auto" w:val="clear"/>
          <w:vertAlign w:val="baseline"/>
          <w:rtl w:val="0"/>
        </w:rPr>
        <w:t xml:space="preserve">Subpubic Subpubic angle angle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457.6" w:right="-2257.5999999999985"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5539894104004"/>
          <w:szCs w:val="20.05539894104004"/>
          <w:u w:val="none"/>
          <w:shd w:fill="auto" w:val="clear"/>
          <w:vertAlign w:val="baseline"/>
          <w:rtl w:val="0"/>
        </w:rPr>
        <w:t xml:space="preserve">Fig. 1.2: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Anatomy of pelvis; anterior view (http://www.graphicshunt.com/health/images/)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66.4" w:right="-3639.999999999999" w:firstLine="0"/>
        <w:jc w:val="left"/>
        <w:rPr>
          <w:rFonts w:ascii="Times New Roman" w:cs="Times New Roman" w:eastAsia="Times New Roman" w:hAnsi="Times New Roman"/>
          <w:b w:val="1"/>
          <w:i w:val="0"/>
          <w:smallCaps w:val="0"/>
          <w:strike w:val="0"/>
          <w:color w:val="000000"/>
          <w:sz w:val="18.112600326538086"/>
          <w:szCs w:val="18.11260032653808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112600326538086"/>
          <w:szCs w:val="18.112600326538086"/>
          <w:u w:val="none"/>
          <w:shd w:fill="auto" w:val="clear"/>
          <w:vertAlign w:val="baseline"/>
          <w:rtl w:val="0"/>
        </w:rPr>
        <w:t xml:space="preserve">Ilium Ilium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011.2" w:line="276" w:lineRule="auto"/>
        <w:ind w:left="1961.5999999999997" w:right="1358.4000000000015" w:firstLine="0"/>
        <w:jc w:val="left"/>
        <w:rPr>
          <w:rFonts w:ascii="Times New Roman" w:cs="Times New Roman" w:eastAsia="Times New Roman" w:hAnsi="Times New Roman"/>
          <w:b w:val="1"/>
          <w:i w:val="0"/>
          <w:smallCaps w:val="0"/>
          <w:strike w:val="0"/>
          <w:color w:val="000000"/>
          <w:sz w:val="18.112600326538086"/>
          <w:szCs w:val="18.11260032653808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1"/>
          <w:i w:val="0"/>
          <w:smallCaps w:val="0"/>
          <w:strike w:val="0"/>
          <w:color w:val="000000"/>
          <w:sz w:val="18.112600326538086"/>
          <w:szCs w:val="18.112600326538086"/>
          <w:u w:val="none"/>
          <w:shd w:fill="auto" w:val="clear"/>
          <w:vertAlign w:val="baseline"/>
          <w:rtl w:val="0"/>
        </w:rPr>
        <w:t xml:space="preserve">Ischium Ischium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28" w:right="1430.4000000000008" w:firstLine="0"/>
        <w:jc w:val="left"/>
        <w:rPr>
          <w:rFonts w:ascii="Times New Roman" w:cs="Times New Roman" w:eastAsia="Times New Roman" w:hAnsi="Times New Roman"/>
          <w:b w:val="1"/>
          <w:i w:val="0"/>
          <w:smallCaps w:val="0"/>
          <w:strike w:val="0"/>
          <w:color w:val="000000"/>
          <w:sz w:val="30.187667210896812"/>
          <w:szCs w:val="30.18766721089681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8.112600326538086"/>
          <w:szCs w:val="18.112600326538086"/>
          <w:u w:val="none"/>
          <w:shd w:fill="auto" w:val="clear"/>
          <w:vertAlign w:val="baseline"/>
          <w:rtl w:val="0"/>
        </w:rPr>
        <w:t xml:space="preserve">Acetabulum Acetabulum </w:t>
      </w:r>
      <w:r w:rsidDel="00000000" w:rsidR="00000000" w:rsidRPr="00000000">
        <w:rPr>
          <w:rFonts w:ascii="Times New Roman" w:cs="Times New Roman" w:eastAsia="Times New Roman" w:hAnsi="Times New Roman"/>
          <w:b w:val="1"/>
          <w:i w:val="0"/>
          <w:smallCaps w:val="0"/>
          <w:strike w:val="0"/>
          <w:color w:val="000000"/>
          <w:sz w:val="30.187667210896812"/>
          <w:szCs w:val="30.187667210896812"/>
          <w:u w:val="none"/>
          <w:shd w:fill="auto" w:val="clear"/>
          <w:vertAlign w:val="subscript"/>
          <w:rtl w:val="0"/>
        </w:rPr>
        <w:t xml:space="preserve">Pubis Pubis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3.6000000000004" w:right="4464.000000000001"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4683.199999999999" w:line="276" w:lineRule="auto"/>
        <w:ind w:left="4099.2" w:right="4814.4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4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82.4000000000001"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Ilium: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ilium is the uppermost and largest bone of the pelvis, also called iliac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bone. It consists of two large broad plates, one on each side, which serves to support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345.600000000000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internal organs, and to provide attachment of muscles back, sides and buttocks.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ischium: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ischium forms the lower and back part of the pelvic bone. The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ischium has two broad curves of bone, one on each side, which lay below the ilium,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attached to the pubis in the front and the ilium in the back. The ischium serves as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502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place of attachment for muscles.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pubis: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pubic bone is located towards the frontal portion of the pelvic bone. It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attaches to the ilium on the sides and the ischium on the bottom. It provides structural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and attachment site for muscles of the inner thigh. The femoral head nestles in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507.2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socket formed by these three bones.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720" w:right="5980.8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1.2.4 Human gait cycle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gait (human) cycle is a time interval or sequence of motion occurring from heel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strike to heel strike of the same foot of a normal walking cycle. Interestingly, every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has a unique gait pattern. The gait cycle has been broadly divided into two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phases: stance phase and swing phase. These phases can then be further subdivided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 eight different phases as described in terms of percentage of gait cycle. During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stance phase, which is approximately 60% of the normal walking cycle, the foot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105.600000000001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remains in contact with the ground. The cycle begins with the heel contact at the start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9.2000000000003" w:right="2596.8000000000006"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4088" w:line="276" w:lineRule="auto"/>
        <w:ind w:left="2846.3999999999996" w:right="2179.2000000000007"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5539894104004"/>
          <w:szCs w:val="20.05539894104004"/>
          <w:u w:val="none"/>
          <w:shd w:fill="auto" w:val="clear"/>
          <w:vertAlign w:val="baseline"/>
          <w:rtl w:val="0"/>
        </w:rPr>
        <w:t xml:space="preserve">Fig. 1.3: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 typical gait cycle. (Inman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1981)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4819.2" w:right="4094.400000000000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5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3.6000000000004" w:right="4464.000000000001"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right foot stance phase (Fig. 1.3). The right foot is then in flat contact with the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ground before the heel rises. The toe lifts off the ground after the heel and marks the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of the stance phase. Swing phase denotes remaining 40% of the gait cycle, when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foot moves in air. During the right swing phase, the left leg wholly supports the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The swing phase ends with the heel contact and the cycle repeats itself. The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358.40000000000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same cycle applies to the left leg with a difference in time, as shown in Fig. 1.3.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31.9999999999999"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gait cycle, the double support is the period of time when both the feet are in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with the ground. This occurs twice in a gait cycle; once at the beginning and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subsequently at the end of stance phase. The time taken for the initial and terminal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support is about 12% of the gait cycle. Single support is the time period, when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one foot is in contact with the ground. This is equal to the swing phase of the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086.40000000000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limb, in normal walking.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7276.8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1.2.5 Hip loading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Musculoskeletal loading has a predominant influence in the biological process of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bone remodelling and modelling, fracture healing and primary stability of the implant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(Bitsakos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2005; Weinans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2000; Duda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1998). A total number of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twenty-one muscle forces are responsible for the movements of the hip joint.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main purposes of these muscle forces are to producing movement during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 physiological activities and to maintain a balance of the body, some of them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 a major role as far as force and torque is concerned (Nordin and Frankel, 2001).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muscles are mainly classified as flexors, extensors, abductors, adductors and dip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 external rotations according to movements they produce. Action of the dominant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groups of hip muscle is presented in Table 1.1. It is important to recognize that the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lines of action of each muscle between its points of origin and insertion relative to the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femur will contribute to rotations additional to those indicated in the Table 1.1. Apart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these muscle forces, hip-joint force plays a predominant role in load transfer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617.6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upper extremity to the lower extremity (Dalstra and Huiskes, 1995).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31.9999999999999"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the past few decades, several investigators have measured the hip-joint (or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 contact) force using force plate system and kinematic data combined with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electromyography (EMG) for the normal hip joint (Crowninshield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1978; Paul,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1967; Röhrle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1984; van den Bogert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1999) and using instrumented hip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20.0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prostheses for the implanted hip joint (Bergmann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1993, 1995, 2001, 2004; Davy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4099.2" w:right="4814.4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6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 actions of dominant hip muscles (adapted from Dowson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1981).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Movement Muscle Origin Insertion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Flexion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m.gracilis m.pectineus m.iliopsoas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m.sartorius m.rectus femoris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Pubic bone Pubic bone Iliac fossa, anterior lumber spine Anterior superior iliac spine Anterior superior iliac spine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Anterior medial tibial condyle Pectineal line Lesser trochanter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Anterior medial tibial condyle Tibial tuber via patellar tendon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Extension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m.gluteus maximus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m.biceps femoris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m.semitendinosus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m.semimembranosus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Posterior ilium, sacrum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Ischial tuberosity, linea aspera Ischial tuberosity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Ischial tuberosity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Iliotibial band and gluteal tuberosity Fibular head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Anterior - medial tibial condyle Medial tibial condyle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Abduction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m.tensor fascia latae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m.gluteus medius m.gluteus minimus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Lateral to Anterior superior iliac spine Gluteal lines on posterior ilium Gluteal lines on posterior ilium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Inserts into iliotibial band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Greater trochanter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Greater trochanter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Adduction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m.adductor magnus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m.adductor longus m.adductor brevis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Inferior pubis and ischium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Pubic bone Pubic bone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Adductor tuberosity, linea aspera Linea aspera Upper linea aspera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Deep hip external rotators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m.piriformis m.gemellus inferior m.gemellus superior m.obturator externus m.obturator internus m.quadratus femoris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Sacrum, obturator membrane, ischium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Greater trochanter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1988; Kotzar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1991; Taylor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1997). A large amount of inter-patient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variability was taken into account in most of the studies in order to measure hip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force. The measured data of hip-joint force and torsional moments obtained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several researchers during normal life activities are summarized in Table 1.2. A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significant contribution towards measurement of the hip contact force for multiple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patients during normal walking and stair climbing was reported by Bergmann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(1993, 2001). Using individual patient data, an average value of the hip contact force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calculated. Measured data of Bergmann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(1990, 1993) indicated that the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peak hip-joint contact force varies for patient to patient and it is ranging from 280% to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480% of the body weight (BW) during a normal walking cycle. The peak hip contact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 of peak hip contact force and torsional moments in routine activities from selected studies (adapted from Pal, 2009).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Activity Hip contact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Twisting force (% BW)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moment (% BW.m)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Upper value for walking at 5 km·h</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-1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Upper value measured in one patient only and considered abnormally high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force was found to be 238% of the BW during walking at a speed of 4 km.h</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(Bergmann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2001). In case of stair climbing, the average measured hip contact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force was slightly higher and reported to be 251% BW. The variation of the hip-joint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force during a normal walking cycle is shown in Fig. 1.4. The peak hip-joint force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occurred after the heel strike (approximately 13% of the gait cycle).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Apart from the hip-joint force, several researchers predicted the muscle forces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daily life activities (Brand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1982, 1986, 1994; Crowninshield and Brand,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1981; Duda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1996, 1997, 1998; Glitsch and Baumann, 1997; Heller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2001;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Pedersen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1997). A mathematical optimization algorithm was used to estimate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complex distribution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 vivo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muscle forces. A good agreement was observed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the data obtained using the optimization method and the measured EMG data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muscles forces during normal gait (Crowninshield and Brand, 1981; Glitsch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Baumann, 1997). The hip-joint forces and twenty-one muscle forces calculated by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8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Instrumentation References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260 – 280 - Davy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1988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270 - Kotzar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1991 277 - Taylor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1997 280 – 480</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1.30 – 4.40</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Bergmann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1993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211 – 285 1.20 – 190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Instrumented telemetric hip Walking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prosthesis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Bergmann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2001 220 – 280 - van den Bogert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1999 490 – 700 - Paul, 1967 450 – 750 -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EMG/force plate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Crowninshield </w:t>
      </w:r>
      <w:r w:rsidDel="00000000" w:rsidR="00000000" w:rsidRPr="00000000">
        <w:rPr>
          <w:rFonts w:ascii="Times New Roman" w:cs="Times New Roman" w:eastAsia="Times New Roman" w:hAnsi="Times New Roman"/>
          <w:b w:val="0"/>
          <w:i w:val="1"/>
          <w:smallCaps w:val="0"/>
          <w:strike w:val="0"/>
          <w:color w:val="000000"/>
          <w:sz w:val="33.400001525878906"/>
          <w:szCs w:val="33.400001525878906"/>
          <w:u w:val="none"/>
          <w:shd w:fill="auto" w:val="clear"/>
          <w:vertAlign w:val="subscript"/>
          <w:rtl w:val="0"/>
        </w:rPr>
        <w:t xml:space="preserve">et al.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1978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260 - Davy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1988 Stair climbing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320 - Taylor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1997 350 – 550</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3.70 – 5.70</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Bergmann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1995 227 – 314 1.80 – 3.00 Bergmann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2001 Jogging 550 5.30 Bergmann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1993 Stumbling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870 5.40 Bergmann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1993 Bergmann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2004 Single leg stance 210 – 280 - Kotzar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1991 Standing up 181 – 220 0.80 – 1.21 Sitting down 149 – 176 0.40 – 0.91 Bergmann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2001 Knee bend 117 – 177 0.58 – 0.83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Instrumented telemetric hip prosthesis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Magnitudes (in Newton) of hip-joint force and twenty-one muscle forces for eight load cases of a gait cycle. Percentage of gait cycle corresponding to a load case is indicated within brackets.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Muscle Name Load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Load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case 1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case 2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(13%)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Dalstra and Huiskes, 1995.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Dalstra and Huiskes (1995), assuming 650 N as a body weight are summarized in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1.3. The hip-joint forces were based on the data reported by Bergmann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(1990) and the muscle forces were based on Crowninshield and Brand (1981). The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directions of the muscle forces were found by Dostal and Andrews (1981).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Load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case 3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(35%)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Load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case 4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(48%)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Load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case 5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(52%)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Load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case 6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(63%)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Load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case 7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(85%)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Load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case 8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(98%)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Hip-joint force 426 2158 1876 1651 1180 187 87 379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Adductor brevis 0 114 0 0 0 202 0 114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Adductor longus 0 88 0 0 88 158 70 140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Adductor magnus 0 0 0 0 132 263 0 0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Biceps femoris 298 202 88 70 123 114 79 377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Gemellus superior 140 88 123 79 0 0 158 202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Gemellus inferior 0 0 0 0 0 140 79 149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Gluteus maximus 842 930 167 377 456 491 114 482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Gluteus medius 1018 1053 1474 1509 1412 982 105 421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Gluteus minimus 228 140 263 228 175 123 114 219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Gracilis 0 0 0 0 88 158 70 140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Iliopsoas 149 0 316 403 395 447 105 140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Obturator externus 0 0 0 0 123 167 132 123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Obturator internus 167 123 0 61 61 149 123 0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Pectineus 0 0 175 96 0 149 0 0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Piriformis 202 175 0 0 0 0 123 228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Quadratus femoris 61 96 0 0 88 184 0 0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Rectus femoris 0 123 0 0 0 175 105 96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Sartorius 0 88 0 0 35 158 88 88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Semimembranosus 579 368 333 368 421 298 61 421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Semitendinosus 0 140 105 246 316 368 105 0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Tensor fasciae latae 0 132 88 158 149 88 70 96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most significant contributions of hip loading came from Heller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(2001), who calculated the magnitude of muscle forces and hip contact force using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optimization method for the most-frequent daily activities, such as walking and stair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climbing for four patients. Although the optimization technique yielded hip contact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force values (Heller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2001), reasonably similar to measured values (Bergmann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2001), deviations in measured and calculated values were observed throughout the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 gait cycle (Fig. 1.4b). In their study, minimizing the sum of muscle forces, as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reported by Crowninshield (1978), was employed as an optimization criterion and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inequality constraints were imposed on the maximum muscle forces (Challis, 1997).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biomechanical analysis of long bones, the locations and the size of a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muscle attachment plays an important role (Duda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1996). Different methods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implemented to quantify the muscles attachment size and locations (Brand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1982; Chao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1993, 1994; Crowninshiled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1978; Dostal and Andrews, 1981;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1996; Lengsfeld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1994). Duda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(1996) determined reproducibly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muscle attachment area, centroidal location of this area and the muscle volume in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six femoral specimens using a digitization method. In this computed area of muscle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attachments and measured muscle volume, a wide range of inter-specimen variability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considered (Brand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1982; Duda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1996). A schematic view of the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attachment sites of twenty-one muscles acting on the right hemi-pelvis is presented in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1.5. The attachment sites of twenty-one muscles are based on the data reported by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Dalstra (1993), Phillips (2005) and Gosling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(2008), respectively.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4.253199577331543"/>
          <w:szCs w:val="14.253199577331543"/>
          <w:u w:val="none"/>
          <w:shd w:fill="auto" w:val="clear"/>
          <w:vertAlign w:val="baseline"/>
        </w:rPr>
      </w:pPr>
      <w:r w:rsidDel="00000000" w:rsidR="00000000" w:rsidRPr="00000000">
        <w:rPr>
          <w:rFonts w:ascii="Arial" w:cs="Arial" w:eastAsia="Arial" w:hAnsi="Arial"/>
          <w:b w:val="1"/>
          <w:i w:val="0"/>
          <w:smallCaps w:val="0"/>
          <w:strike w:val="0"/>
          <w:color w:val="000000"/>
          <w:sz w:val="20.587666829427086"/>
          <w:szCs w:val="20.587666829427086"/>
          <w:u w:val="none"/>
          <w:shd w:fill="auto" w:val="clear"/>
          <w:vertAlign w:val="superscript"/>
          <w:rtl w:val="0"/>
        </w:rPr>
        <w:t xml:space="preserve">) WB%(e crofn oitcaert nio</w:t>
      </w:r>
      <w:r w:rsidDel="00000000" w:rsidR="00000000" w:rsidRPr="00000000">
        <w:rPr>
          <w:rFonts w:ascii="Arial" w:cs="Arial" w:eastAsia="Arial" w:hAnsi="Arial"/>
          <w:b w:val="1"/>
          <w:i w:val="0"/>
          <w:smallCaps w:val="0"/>
          <w:strike w:val="0"/>
          <w:color w:val="000000"/>
          <w:sz w:val="12.35260009765625"/>
          <w:szCs w:val="12.35260009765625"/>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253199577331543"/>
          <w:szCs w:val="14.253199577331543"/>
          <w:u w:val="none"/>
          <w:shd w:fill="auto" w:val="clear"/>
          <w:vertAlign w:val="baseline"/>
          <w:rtl w:val="0"/>
        </w:rPr>
        <w:t xml:space="preserve">300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253199577331543"/>
          <w:szCs w:val="14.253199577331543"/>
          <w:u w:val="none"/>
          <w:shd w:fill="auto" w:val="clear"/>
          <w:vertAlign w:val="baseline"/>
        </w:rPr>
      </w:pPr>
      <w:r w:rsidDel="00000000" w:rsidR="00000000" w:rsidRPr="00000000">
        <w:rPr>
          <w:rFonts w:ascii="Arial" w:cs="Arial" w:eastAsia="Arial" w:hAnsi="Arial"/>
          <w:b w:val="0"/>
          <w:i w:val="0"/>
          <w:smallCaps w:val="0"/>
          <w:strike w:val="0"/>
          <w:color w:val="000000"/>
          <w:sz w:val="14.253199577331543"/>
          <w:szCs w:val="14.253199577331543"/>
          <w:u w:val="none"/>
          <w:shd w:fill="auto" w:val="clear"/>
          <w:vertAlign w:val="baseline"/>
          <w:rtl w:val="0"/>
        </w:rPr>
        <w:t xml:space="preserve">250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253199577331543"/>
          <w:szCs w:val="14.253199577331543"/>
          <w:u w:val="none"/>
          <w:shd w:fill="auto" w:val="clear"/>
          <w:vertAlign w:val="baseline"/>
        </w:rPr>
      </w:pPr>
      <w:r w:rsidDel="00000000" w:rsidR="00000000" w:rsidRPr="00000000">
        <w:rPr>
          <w:rFonts w:ascii="Arial" w:cs="Arial" w:eastAsia="Arial" w:hAnsi="Arial"/>
          <w:b w:val="0"/>
          <w:i w:val="0"/>
          <w:smallCaps w:val="0"/>
          <w:strike w:val="0"/>
          <w:color w:val="000000"/>
          <w:sz w:val="14.253199577331543"/>
          <w:szCs w:val="14.253199577331543"/>
          <w:u w:val="none"/>
          <w:shd w:fill="auto" w:val="clear"/>
          <w:vertAlign w:val="baseline"/>
          <w:rtl w:val="0"/>
        </w:rPr>
        <w:t xml:space="preserve">200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1.402400016784668"/>
          <w:szCs w:val="11.402400016784668"/>
          <w:u w:val="none"/>
          <w:shd w:fill="auto" w:val="clear"/>
          <w:vertAlign w:val="baseline"/>
        </w:rPr>
      </w:pPr>
      <w:r w:rsidDel="00000000" w:rsidR="00000000" w:rsidRPr="00000000">
        <w:rPr>
          <w:rFonts w:ascii="Arial" w:cs="Arial" w:eastAsia="Arial" w:hAnsi="Arial"/>
          <w:b w:val="1"/>
          <w:i w:val="0"/>
          <w:smallCaps w:val="0"/>
          <w:strike w:val="0"/>
          <w:color w:val="000000"/>
          <w:sz w:val="11.402400016784668"/>
          <w:szCs w:val="11.402400016784668"/>
          <w:u w:val="none"/>
          <w:shd w:fill="auto" w:val="clear"/>
          <w:vertAlign w:val="baseline"/>
          <w:rtl w:val="0"/>
        </w:rPr>
        <w:t xml:space="preserve">Measured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1.402400016784668"/>
          <w:szCs w:val="11.402400016784668"/>
          <w:u w:val="none"/>
          <w:shd w:fill="auto" w:val="clear"/>
          <w:vertAlign w:val="baseline"/>
        </w:rPr>
      </w:pPr>
      <w:r w:rsidDel="00000000" w:rsidR="00000000" w:rsidRPr="00000000">
        <w:rPr>
          <w:rFonts w:ascii="Arial" w:cs="Arial" w:eastAsia="Arial" w:hAnsi="Arial"/>
          <w:b w:val="1"/>
          <w:i w:val="0"/>
          <w:smallCaps w:val="0"/>
          <w:strike w:val="0"/>
          <w:color w:val="000000"/>
          <w:sz w:val="11.402400016784668"/>
          <w:szCs w:val="11.402400016784668"/>
          <w:u w:val="none"/>
          <w:shd w:fill="auto" w:val="clear"/>
          <w:vertAlign w:val="baseline"/>
          <w:rtl w:val="0"/>
        </w:rPr>
        <w:t xml:space="preserve">Calculated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253199577331543"/>
          <w:szCs w:val="14.253199577331543"/>
          <w:u w:val="none"/>
          <w:shd w:fill="auto" w:val="clear"/>
          <w:vertAlign w:val="baseline"/>
        </w:rPr>
      </w:pPr>
      <w:r w:rsidDel="00000000" w:rsidR="00000000" w:rsidRPr="00000000">
        <w:rPr>
          <w:rFonts w:ascii="Arial" w:cs="Arial" w:eastAsia="Arial" w:hAnsi="Arial"/>
          <w:b w:val="0"/>
          <w:i w:val="0"/>
          <w:smallCaps w:val="0"/>
          <w:strike w:val="0"/>
          <w:color w:val="000000"/>
          <w:sz w:val="14.253199577331543"/>
          <w:szCs w:val="14.253199577331543"/>
          <w:u w:val="none"/>
          <w:shd w:fill="auto" w:val="clear"/>
          <w:vertAlign w:val="baseline"/>
          <w:rtl w:val="0"/>
        </w:rPr>
        <w:t xml:space="preserve">150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253199577331543"/>
          <w:szCs w:val="14.253199577331543"/>
          <w:u w:val="none"/>
          <w:shd w:fill="auto" w:val="clear"/>
          <w:vertAlign w:val="baseline"/>
        </w:rPr>
      </w:pPr>
      <w:r w:rsidDel="00000000" w:rsidR="00000000" w:rsidRPr="00000000">
        <w:rPr>
          <w:rFonts w:ascii="Arial" w:cs="Arial" w:eastAsia="Arial" w:hAnsi="Arial"/>
          <w:b w:val="0"/>
          <w:i w:val="0"/>
          <w:smallCaps w:val="0"/>
          <w:strike w:val="0"/>
          <w:color w:val="000000"/>
          <w:sz w:val="14.253199577331543"/>
          <w:szCs w:val="14.253199577331543"/>
          <w:u w:val="none"/>
          <w:shd w:fill="auto" w:val="clear"/>
          <w:vertAlign w:val="baseline"/>
          <w:rtl w:val="0"/>
        </w:rPr>
        <w:t xml:space="preserve">100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755332628885906"/>
          <w:szCs w:val="23.755332628885906"/>
          <w:u w:val="none"/>
          <w:shd w:fill="auto" w:val="clear"/>
          <w:vertAlign w:val="superscript"/>
        </w:rPr>
      </w:pPr>
      <w:r w:rsidDel="00000000" w:rsidR="00000000" w:rsidRPr="00000000">
        <w:rPr>
          <w:rFonts w:ascii="Arial" w:cs="Arial" w:eastAsia="Arial" w:hAnsi="Arial"/>
          <w:b w:val="0"/>
          <w:i w:val="0"/>
          <w:smallCaps w:val="0"/>
          <w:strike w:val="0"/>
          <w:color w:val="000000"/>
          <w:sz w:val="23.755332628885906"/>
          <w:szCs w:val="23.755332628885906"/>
          <w:u w:val="none"/>
          <w:shd w:fill="auto" w:val="clear"/>
          <w:vertAlign w:val="superscript"/>
          <w:rtl w:val="0"/>
        </w:rPr>
        <w:t xml:space="preserve">50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253199577331543"/>
          <w:szCs w:val="14.253199577331543"/>
          <w:u w:val="none"/>
          <w:shd w:fill="auto" w:val="clear"/>
          <w:vertAlign w:val="baseline"/>
        </w:rPr>
      </w:pPr>
      <w:r w:rsidDel="00000000" w:rsidR="00000000" w:rsidRPr="00000000">
        <w:rPr>
          <w:rFonts w:ascii="Arial" w:cs="Arial" w:eastAsia="Arial" w:hAnsi="Arial"/>
          <w:b w:val="0"/>
          <w:i w:val="0"/>
          <w:smallCaps w:val="0"/>
          <w:strike w:val="0"/>
          <w:color w:val="000000"/>
          <w:sz w:val="14.253199577331543"/>
          <w:szCs w:val="14.253199577331543"/>
          <w:u w:val="none"/>
          <w:shd w:fill="auto" w:val="clear"/>
          <w:vertAlign w:val="baseline"/>
          <w:rtl w:val="0"/>
        </w:rPr>
        <w:t xml:space="preserve">00 50 100 150 200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2.35260009765625"/>
          <w:szCs w:val="12.35260009765625"/>
          <w:u w:val="none"/>
          <w:shd w:fill="auto" w:val="clear"/>
          <w:vertAlign w:val="baseline"/>
        </w:rPr>
      </w:pPr>
      <w:r w:rsidDel="00000000" w:rsidR="00000000" w:rsidRPr="00000000">
        <w:rPr>
          <w:rFonts w:ascii="Arial" w:cs="Arial" w:eastAsia="Arial" w:hAnsi="Arial"/>
          <w:b w:val="1"/>
          <w:i w:val="0"/>
          <w:smallCaps w:val="0"/>
          <w:strike w:val="0"/>
          <w:color w:val="000000"/>
          <w:sz w:val="12.35260009765625"/>
          <w:szCs w:val="12.35260009765625"/>
          <w:u w:val="none"/>
          <w:shd w:fill="auto" w:val="clear"/>
          <w:vertAlign w:val="baseline"/>
          <w:rtl w:val="0"/>
        </w:rPr>
        <w:t xml:space="preserve">Measurement frame (Time through one gait cycle)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835599899291992"/>
          <w:szCs w:val="19.835599899291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35599899291992"/>
          <w:szCs w:val="19.835599899291992"/>
          <w:u w:val="none"/>
          <w:shd w:fill="auto" w:val="clear"/>
          <w:vertAlign w:val="baseline"/>
          <w:rtl w:val="0"/>
        </w:rPr>
        <w:t xml:space="preserve">(b)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5539894104004"/>
          <w:szCs w:val="20.05539894104004"/>
          <w:u w:val="none"/>
          <w:shd w:fill="auto" w:val="clear"/>
          <w:vertAlign w:val="baseline"/>
          <w:rtl w:val="0"/>
        </w:rPr>
        <w:t xml:space="preserve">Fig. 1.4: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 Typical joint reaction force diagram for the hip joint for normal gait; (b) comparison between calculated and measured joint reaction force (Bergmann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2001; Heller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2001).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Bone structure and properties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structural element of the human body is bone. Bone has high rigidity and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hardness. The main functions of bone is to support the body weight, protect internal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organs, provide rigid kinematic links and facilitate attachment sites for muscles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allowing movements of limbs and store essential minerals in the body. From an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engineering point of view, bone is non-homogeneous, anisotropic and viscoelastic in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nature. It has the ability to adapt its structure according to changes in mechanical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like other biological tissue. Depending on the porosity, bone exhibits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wide variations in morphology.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ffffff"/>
          <w:sz w:val="17.347999572753906"/>
          <w:szCs w:val="17.347999572753906"/>
          <w:u w:val="none"/>
          <w:shd w:fill="auto" w:val="clear"/>
          <w:vertAlign w:val="baseline"/>
          <w:rtl w:val="0"/>
        </w:rPr>
        <w:t xml:space="preserve">3 3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be0e3"/>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21 21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be0e3"/>
          <w:sz w:val="28.91333262125651"/>
          <w:szCs w:val="28.91333262125651"/>
          <w:u w:val="none"/>
          <w:shd w:fill="auto" w:val="clear"/>
          <w:vertAlign w:val="superscript"/>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5 5 </w:t>
      </w:r>
      <w:r w:rsidDel="00000000" w:rsidR="00000000" w:rsidRPr="00000000">
        <w:rPr>
          <w:rFonts w:ascii="Arial" w:cs="Arial" w:eastAsia="Arial" w:hAnsi="Arial"/>
          <w:b w:val="1"/>
          <w:i w:val="0"/>
          <w:smallCaps w:val="0"/>
          <w:strike w:val="0"/>
          <w:color w:val="bbe0e3"/>
          <w:sz w:val="28.91333262125651"/>
          <w:szCs w:val="28.91333262125651"/>
          <w:u w:val="none"/>
          <w:shd w:fill="auto" w:val="clear"/>
          <w:vertAlign w:val="superscript"/>
          <w:rtl w:val="0"/>
        </w:rPr>
        <w:t xml:space="preserve">6 6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be0e3"/>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7 7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be0e3"/>
          <w:sz w:val="17.347999572753906"/>
          <w:szCs w:val="17.347999572753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11 </w:t>
      </w: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21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be0e3"/>
          <w:sz w:val="28.91333262125651"/>
          <w:szCs w:val="28.91333262125651"/>
          <w:u w:val="none"/>
          <w:shd w:fill="auto" w:val="clear"/>
          <w:vertAlign w:val="superscript"/>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5 </w:t>
      </w:r>
      <w:r w:rsidDel="00000000" w:rsidR="00000000" w:rsidRPr="00000000">
        <w:rPr>
          <w:rFonts w:ascii="Arial" w:cs="Arial" w:eastAsia="Arial" w:hAnsi="Arial"/>
          <w:b w:val="1"/>
          <w:i w:val="0"/>
          <w:smallCaps w:val="0"/>
          <w:strike w:val="0"/>
          <w:color w:val="bbe0e3"/>
          <w:sz w:val="28.91333262125651"/>
          <w:szCs w:val="28.91333262125651"/>
          <w:u w:val="none"/>
          <w:shd w:fill="auto" w:val="clear"/>
          <w:vertAlign w:val="superscript"/>
          <w:rtl w:val="0"/>
        </w:rPr>
        <w:t xml:space="preserve">6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be0e3"/>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7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be0e3"/>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21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8.91333262125651"/>
          <w:szCs w:val="28.91333262125651"/>
          <w:u w:val="none"/>
          <w:shd w:fill="auto" w:val="clear"/>
          <w:vertAlign w:val="subscript"/>
        </w:rPr>
      </w:pPr>
      <w:r w:rsidDel="00000000" w:rsidR="00000000" w:rsidRPr="00000000">
        <w:rPr>
          <w:rFonts w:ascii="Arial" w:cs="Arial" w:eastAsia="Arial" w:hAnsi="Arial"/>
          <w:b w:val="1"/>
          <w:i w:val="0"/>
          <w:smallCaps w:val="0"/>
          <w:strike w:val="0"/>
          <w:color w:val="ffffff"/>
          <w:sz w:val="17.347999572753906"/>
          <w:szCs w:val="17.347999572753906"/>
          <w:u w:val="none"/>
          <w:shd w:fill="auto" w:val="clear"/>
          <w:vertAlign w:val="baseline"/>
          <w:rtl w:val="0"/>
        </w:rPr>
        <w:t xml:space="preserve">1 1 </w:t>
      </w:r>
      <w:r w:rsidDel="00000000" w:rsidR="00000000" w:rsidRPr="00000000">
        <w:rPr>
          <w:rFonts w:ascii="Arial" w:cs="Arial" w:eastAsia="Arial" w:hAnsi="Arial"/>
          <w:b w:val="1"/>
          <w:i w:val="0"/>
          <w:smallCaps w:val="0"/>
          <w:strike w:val="0"/>
          <w:color w:val="ffffff"/>
          <w:sz w:val="28.91333262125651"/>
          <w:szCs w:val="28.91333262125651"/>
          <w:u w:val="none"/>
          <w:shd w:fill="auto" w:val="clear"/>
          <w:vertAlign w:val="subscript"/>
          <w:rtl w:val="0"/>
        </w:rPr>
        <w:t xml:space="preserve">2 2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be0e3"/>
          <w:sz w:val="28.91333262125651"/>
          <w:szCs w:val="28.91333262125651"/>
          <w:u w:val="none"/>
          <w:shd w:fill="auto" w:val="clear"/>
          <w:vertAlign w:val="superscript"/>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5 </w:t>
      </w:r>
      <w:r w:rsidDel="00000000" w:rsidR="00000000" w:rsidRPr="00000000">
        <w:rPr>
          <w:rFonts w:ascii="Arial" w:cs="Arial" w:eastAsia="Arial" w:hAnsi="Arial"/>
          <w:b w:val="1"/>
          <w:i w:val="0"/>
          <w:smallCaps w:val="0"/>
          <w:strike w:val="0"/>
          <w:color w:val="bbe0e3"/>
          <w:sz w:val="28.91333262125651"/>
          <w:szCs w:val="28.91333262125651"/>
          <w:u w:val="none"/>
          <w:shd w:fill="auto" w:val="clear"/>
          <w:vertAlign w:val="superscript"/>
          <w:rtl w:val="0"/>
        </w:rPr>
        <w:t xml:space="preserve">6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be0e3"/>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7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000000"/>
          <w:sz w:val="17.347999572753906"/>
          <w:szCs w:val="17.347999572753906"/>
          <w:u w:val="none"/>
          <w:shd w:fill="auto" w:val="clear"/>
          <w:vertAlign w:val="baseline"/>
          <w:rtl w:val="0"/>
        </w:rPr>
        <w:t xml:space="preserve">18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be0e3"/>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20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be0e3"/>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7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000000"/>
          <w:sz w:val="17.347999572753906"/>
          <w:szCs w:val="17.347999572753906"/>
          <w:u w:val="none"/>
          <w:shd w:fill="auto" w:val="clear"/>
          <w:vertAlign w:val="baseline"/>
          <w:rtl w:val="0"/>
        </w:rPr>
        <w:t xml:space="preserve">18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be0e3"/>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20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be0e3"/>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7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000000"/>
          <w:sz w:val="17.347999572753906"/>
          <w:szCs w:val="17.347999572753906"/>
          <w:u w:val="none"/>
          <w:shd w:fill="auto" w:val="clear"/>
          <w:vertAlign w:val="baseline"/>
          <w:rtl w:val="0"/>
        </w:rPr>
        <w:t xml:space="preserve">18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be0e3"/>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20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be0e3"/>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7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000000"/>
          <w:sz w:val="17.347999572753906"/>
          <w:szCs w:val="17.347999572753906"/>
          <w:u w:val="none"/>
          <w:shd w:fill="auto" w:val="clear"/>
          <w:vertAlign w:val="baseline"/>
          <w:rtl w:val="0"/>
        </w:rPr>
        <w:t xml:space="preserve">18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be0e3"/>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20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be0e3"/>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7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bbe0e3"/>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9 9 9 9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000000"/>
          <w:sz w:val="17.347999572753906"/>
          <w:szCs w:val="17.347999572753906"/>
          <w:u w:val="none"/>
          <w:shd w:fill="auto" w:val="clear"/>
          <w:vertAlign w:val="baseline"/>
          <w:rtl w:val="0"/>
        </w:rPr>
        <w:t xml:space="preserve">12 12 12 12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000000"/>
          <w:sz w:val="17.347999572753906"/>
          <w:szCs w:val="17.347999572753906"/>
          <w:u w:val="none"/>
          <w:shd w:fill="auto" w:val="clear"/>
          <w:vertAlign w:val="baseline"/>
          <w:rtl w:val="0"/>
        </w:rPr>
        <w:t xml:space="preserve">14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91333262125651"/>
          <w:szCs w:val="28.91333262125651"/>
          <w:u w:val="none"/>
          <w:shd w:fill="auto" w:val="clear"/>
          <w:vertAlign w:val="subscript"/>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8.91333262125651"/>
          <w:szCs w:val="28.91333262125651"/>
          <w:u w:val="none"/>
          <w:shd w:fill="auto" w:val="clear"/>
          <w:vertAlign w:val="subscript"/>
          <w:rtl w:val="0"/>
        </w:rPr>
        <w:t xml:space="preserve">17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000000"/>
          <w:sz w:val="17.347999572753906"/>
          <w:szCs w:val="17.347999572753906"/>
          <w:u w:val="none"/>
          <w:shd w:fill="auto" w:val="clear"/>
          <w:vertAlign w:val="baseline"/>
          <w:rtl w:val="0"/>
        </w:rPr>
        <w:t xml:space="preserve">14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91333262125651"/>
          <w:szCs w:val="28.91333262125651"/>
          <w:u w:val="none"/>
          <w:shd w:fill="auto" w:val="clear"/>
          <w:vertAlign w:val="subscript"/>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8.91333262125651"/>
          <w:szCs w:val="28.91333262125651"/>
          <w:u w:val="none"/>
          <w:shd w:fill="auto" w:val="clear"/>
          <w:vertAlign w:val="subscript"/>
          <w:rtl w:val="0"/>
        </w:rPr>
        <w:t xml:space="preserve">17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000000"/>
          <w:sz w:val="17.347999572753906"/>
          <w:szCs w:val="17.347999572753906"/>
          <w:u w:val="none"/>
          <w:shd w:fill="auto" w:val="clear"/>
          <w:vertAlign w:val="baseline"/>
          <w:rtl w:val="0"/>
        </w:rPr>
        <w:t xml:space="preserve">14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91333262125651"/>
          <w:szCs w:val="28.91333262125651"/>
          <w:u w:val="none"/>
          <w:shd w:fill="auto" w:val="clear"/>
          <w:vertAlign w:val="subscript"/>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8.91333262125651"/>
          <w:szCs w:val="28.91333262125651"/>
          <w:u w:val="none"/>
          <w:shd w:fill="auto" w:val="clear"/>
          <w:vertAlign w:val="subscript"/>
          <w:rtl w:val="0"/>
        </w:rPr>
        <w:t xml:space="preserve">17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347999572753906"/>
          <w:szCs w:val="17.347999572753906"/>
          <w:u w:val="none"/>
          <w:shd w:fill="auto" w:val="clear"/>
          <w:vertAlign w:val="baseline"/>
        </w:rPr>
      </w:pPr>
      <w:r w:rsidDel="00000000" w:rsidR="00000000" w:rsidRPr="00000000">
        <w:rPr>
          <w:rFonts w:ascii="Arial" w:cs="Arial" w:eastAsia="Arial" w:hAnsi="Arial"/>
          <w:b w:val="1"/>
          <w:i w:val="0"/>
          <w:smallCaps w:val="0"/>
          <w:strike w:val="0"/>
          <w:color w:val="000000"/>
          <w:sz w:val="17.347999572753906"/>
          <w:szCs w:val="17.347999572753906"/>
          <w:u w:val="none"/>
          <w:shd w:fill="auto" w:val="clear"/>
          <w:vertAlign w:val="baseline"/>
          <w:rtl w:val="0"/>
        </w:rPr>
        <w:t xml:space="preserve">14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91333262125651"/>
          <w:szCs w:val="28.91333262125651"/>
          <w:u w:val="none"/>
          <w:shd w:fill="auto" w:val="clear"/>
          <w:vertAlign w:val="subscript"/>
        </w:rPr>
      </w:pPr>
      <w:r w:rsidDel="00000000" w:rsidR="00000000" w:rsidRPr="00000000">
        <w:rPr>
          <w:rFonts w:ascii="Arial" w:cs="Arial" w:eastAsia="Arial" w:hAnsi="Arial"/>
          <w:b w:val="1"/>
          <w:i w:val="0"/>
          <w:smallCaps w:val="0"/>
          <w:strike w:val="0"/>
          <w:color w:val="bbe0e3"/>
          <w:sz w:val="17.347999572753906"/>
          <w:szCs w:val="17.347999572753906"/>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8.91333262125651"/>
          <w:szCs w:val="28.91333262125651"/>
          <w:u w:val="none"/>
          <w:shd w:fill="auto" w:val="clear"/>
          <w:vertAlign w:val="subscript"/>
          <w:rtl w:val="0"/>
        </w:rPr>
        <w:t xml:space="preserve">17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5539894104004"/>
          <w:szCs w:val="20.05539894104004"/>
          <w:u w:val="none"/>
          <w:shd w:fill="auto" w:val="clear"/>
          <w:vertAlign w:val="baseline"/>
          <w:rtl w:val="0"/>
        </w:rPr>
        <w:t xml:space="preserve">Fig. 1.5: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Schematic diagram of muscle attachment sites on the pelvis; (a) lateral view; (b) medial view. (1) Gluteus maximus, (2) Gluteus minimus, (3) Gluteus medius, (4) Iliopsoas, (5) Adductor brevis, (6) Adductor longus, (7) Adductor magnus, (8) Biceps femoris, (9) Gemellus superior, (10) Gemellus inferior, (11) Rectusfemoris, (12) Gracilis, (13) Piriformis, (14) Pectineus, (15) Quadratus femoris, (16) Obturator internus, (17) Obturator externus, (18) Sartorius, (19) Semitendinosus, (20) Semimembranosus, (21) Tensor fasciae latae.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bbe0e3"/>
          <w:sz w:val="29.352334340413414"/>
          <w:szCs w:val="29.352334340413414"/>
          <w:u w:val="none"/>
          <w:shd w:fill="auto" w:val="clear"/>
          <w:vertAlign w:val="subscript"/>
        </w:rPr>
      </w:pPr>
      <w:r w:rsidDel="00000000" w:rsidR="00000000" w:rsidRPr="00000000">
        <w:rPr>
          <w:rFonts w:ascii="Arial" w:cs="Arial" w:eastAsia="Arial" w:hAnsi="Arial"/>
          <w:b w:val="1"/>
          <w:i w:val="0"/>
          <w:smallCaps w:val="0"/>
          <w:strike w:val="0"/>
          <w:color w:val="bbe0e3"/>
          <w:sz w:val="17.611400604248047"/>
          <w:szCs w:val="17.611400604248047"/>
          <w:u w:val="none"/>
          <w:shd w:fill="auto" w:val="clear"/>
          <w:vertAlign w:val="baseline"/>
          <w:rtl w:val="0"/>
        </w:rPr>
        <w:t xml:space="preserve">44444</w:t>
      </w:r>
      <w:r w:rsidDel="00000000" w:rsidR="00000000" w:rsidRPr="00000000">
        <w:rPr>
          <w:rFonts w:ascii="Arial" w:cs="Arial" w:eastAsia="Arial" w:hAnsi="Arial"/>
          <w:b w:val="1"/>
          <w:i w:val="0"/>
          <w:smallCaps w:val="0"/>
          <w:strike w:val="0"/>
          <w:color w:val="000000"/>
          <w:sz w:val="17.611400604248047"/>
          <w:szCs w:val="17.611400604248047"/>
          <w:u w:val="none"/>
          <w:shd w:fill="auto" w:val="clear"/>
          <w:vertAlign w:val="baseline"/>
          <w:rtl w:val="0"/>
        </w:rPr>
        <w:t xml:space="preserve">11 11 11 11 11 </w:t>
      </w:r>
      <w:r w:rsidDel="00000000" w:rsidR="00000000" w:rsidRPr="00000000">
        <w:rPr>
          <w:rFonts w:ascii="Arial" w:cs="Arial" w:eastAsia="Arial" w:hAnsi="Arial"/>
          <w:b w:val="1"/>
          <w:i w:val="0"/>
          <w:smallCaps w:val="0"/>
          <w:strike w:val="0"/>
          <w:color w:val="bbe0e3"/>
          <w:sz w:val="29.352334340413414"/>
          <w:szCs w:val="29.352334340413414"/>
          <w:u w:val="none"/>
          <w:shd w:fill="auto" w:val="clear"/>
          <w:vertAlign w:val="subscript"/>
          <w:rtl w:val="0"/>
        </w:rPr>
        <w:t xml:space="preserve">4 4 4 4 4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9.352334340413414"/>
          <w:szCs w:val="29.352334340413414"/>
          <w:u w:val="none"/>
          <w:shd w:fill="auto" w:val="clear"/>
          <w:vertAlign w:val="subscript"/>
        </w:rPr>
      </w:pPr>
      <w:r w:rsidDel="00000000" w:rsidR="00000000" w:rsidRPr="00000000">
        <w:rPr>
          <w:rFonts w:ascii="Arial" w:cs="Arial" w:eastAsia="Arial" w:hAnsi="Arial"/>
          <w:b w:val="1"/>
          <w:i w:val="0"/>
          <w:smallCaps w:val="0"/>
          <w:strike w:val="0"/>
          <w:color w:val="000000"/>
          <w:sz w:val="29.352334340413414"/>
          <w:szCs w:val="29.352334340413414"/>
          <w:u w:val="none"/>
          <w:shd w:fill="auto" w:val="clear"/>
          <w:vertAlign w:val="subscript"/>
          <w:rtl w:val="0"/>
        </w:rPr>
        <w:t xml:space="preserve">13 13 13 13 13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bbe0e3"/>
          <w:sz w:val="17.611400604248047"/>
          <w:szCs w:val="17.611400604248047"/>
          <w:u w:val="none"/>
          <w:shd w:fill="auto" w:val="clear"/>
          <w:vertAlign w:val="baseline"/>
        </w:rPr>
      </w:pPr>
      <w:r w:rsidDel="00000000" w:rsidR="00000000" w:rsidRPr="00000000">
        <w:rPr>
          <w:rFonts w:ascii="Arial" w:cs="Arial" w:eastAsia="Arial" w:hAnsi="Arial"/>
          <w:b w:val="1"/>
          <w:i w:val="0"/>
          <w:smallCaps w:val="0"/>
          <w:strike w:val="0"/>
          <w:color w:val="bbe0e3"/>
          <w:sz w:val="17.611400604248047"/>
          <w:szCs w:val="17.611400604248047"/>
          <w:u w:val="none"/>
          <w:shd w:fill="auto" w:val="clear"/>
          <w:vertAlign w:val="baseline"/>
          <w:rtl w:val="0"/>
        </w:rPr>
        <w:t xml:space="preserve">16 16 16 16 16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34.19599850972494"/>
          <w:szCs w:val="34.19599850972494"/>
          <w:u w:val="none"/>
          <w:shd w:fill="auto" w:val="clear"/>
          <w:vertAlign w:val="superscript"/>
        </w:rPr>
      </w:pPr>
      <w:r w:rsidDel="00000000" w:rsidR="00000000" w:rsidRPr="00000000">
        <w:rPr>
          <w:rFonts w:ascii="Arial" w:cs="Arial" w:eastAsia="Arial" w:hAnsi="Arial"/>
          <w:b w:val="1"/>
          <w:i w:val="0"/>
          <w:smallCaps w:val="0"/>
          <w:strike w:val="0"/>
          <w:color w:val="000000"/>
          <w:sz w:val="34.19599850972494"/>
          <w:szCs w:val="34.19599850972494"/>
          <w:u w:val="none"/>
          <w:shd w:fill="auto" w:val="clear"/>
          <w:vertAlign w:val="superscript"/>
          <w:rtl w:val="0"/>
        </w:rPr>
        <w:t xml:space="preserve">8 8 8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17.611400604248047"/>
          <w:szCs w:val="17.611400604248047"/>
          <w:u w:val="none"/>
          <w:shd w:fill="auto" w:val="clear"/>
          <w:vertAlign w:val="baseline"/>
        </w:rPr>
      </w:pPr>
      <w:r w:rsidDel="00000000" w:rsidR="00000000" w:rsidRPr="00000000">
        <w:rPr>
          <w:rFonts w:ascii="Arial" w:cs="Arial" w:eastAsia="Arial" w:hAnsi="Arial"/>
          <w:b w:val="1"/>
          <w:i w:val="0"/>
          <w:smallCaps w:val="0"/>
          <w:strike w:val="0"/>
          <w:color w:val="000000"/>
          <w:sz w:val="17.611400604248047"/>
          <w:szCs w:val="17.611400604248047"/>
          <w:u w:val="none"/>
          <w:shd w:fill="auto" w:val="clear"/>
          <w:vertAlign w:val="baseline"/>
          <w:rtl w:val="0"/>
        </w:rPr>
        <w:t xml:space="preserve">10 10 10 10 10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4.19599850972494"/>
          <w:szCs w:val="34.19599850972494"/>
          <w:u w:val="none"/>
          <w:shd w:fill="auto" w:val="clear"/>
          <w:vertAlign w:val="superscript"/>
        </w:rPr>
      </w:pPr>
      <w:r w:rsidDel="00000000" w:rsidR="00000000" w:rsidRPr="00000000">
        <w:rPr>
          <w:rFonts w:ascii="Arial" w:cs="Arial" w:eastAsia="Arial" w:hAnsi="Arial"/>
          <w:b w:val="1"/>
          <w:i w:val="0"/>
          <w:smallCaps w:val="0"/>
          <w:strike w:val="0"/>
          <w:color w:val="000000"/>
          <w:sz w:val="17.611400604248047"/>
          <w:szCs w:val="17.611400604248047"/>
          <w:u w:val="none"/>
          <w:shd w:fill="auto" w:val="clear"/>
          <w:vertAlign w:val="baseline"/>
          <w:rtl w:val="0"/>
        </w:rPr>
        <w:t xml:space="preserve">1919 191919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34.19599850972494"/>
          <w:szCs w:val="34.19599850972494"/>
          <w:u w:val="none"/>
          <w:shd w:fill="auto" w:val="clear"/>
          <w:vertAlign w:val="superscript"/>
          <w:rtl w:val="0"/>
        </w:rPr>
        <w:t xml:space="preserve">8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3.6000000000004" w:right="4464.000000000001"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17.5999999999999"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Bone is primarily composed of collagen fibres and small crystals of inorganic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bone mineral calcium hydroxyapatite, Ca</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10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(PO</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6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(OH)</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Bone is a connective tissue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occurs in two forms: as a dense solid compact or cortical bone and as porous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of connecting rods and plates, cancellous bone (Gibson, 1985). This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 is based on the relative densities or volume fraction of solid. Most bones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human body have both types, the cortical bone forming the outer shell, which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surrounds a core of spongy cancellous or trabecular bone (Gibson, 1985). The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fraction of solids greater than 70% is generally classified as compact bone,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the volume fraction of solids for cancellous bone is generally less than 70%.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structure of the cancellous bone is porous in nature. Depending on the anatomic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locations and load carrying capability the distributions of cortical and cancellous bone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varies widely from bone to bone. The compositions of mineral and organic compound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large influence on the mechanical properties of bone tissues. The stiffness of the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cortical bone is dependent on the amount of hydroxyapatite (HA) present in the bone,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ductility is governed by the collagen content (Guo, 2008). Cortical bone is a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solid mass of bone with microscopic channels (Gibson, 1985). In comparison, the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20.0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cancellous bone has a cellular structure consisting of network of interconnecting rods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plates. This structure of rods and plates is called trabeculae, hence it is also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987.2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known as trabecular bone (Gibson, 1985).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540.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1.3.1 Mechanical properties of cortical bone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cortical bone has a higher strength and elastic modulus in the longitudinal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direction than those in the transverse directions. Ashman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(1984) measured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elastic modulus of the cortical bone to be around 20 – 22 GPa along the longitudinal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direction, as compared to lower elastic modulus of 12 – 14 GPa along transverse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directions, indicating transversely isotropic material properties. The cortical bone is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 2 times stiffer and stronger along the longitudinal direction as compared to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radial or circumferential directions. Carter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(1981) reported that the elastic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modulus of the cortical bone is in the range of 17.5 ± 1.9 GPa. Using three-point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bending tests on a femur, the elastic modulus of cortical bone in the longitudinal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direction was found to be in the range of 14 – 22.8 GPa (Cuppone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2004). Based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tensile tests carried out on femur specimens, Dong and Guo (2004) reported that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elastic modulus of cortical bone in the longitudinal and transverse directions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20.0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varied in the range of 13.4 – 20.7 GPa and 6.5 – 12.8 GPa, respectively, whereas the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291.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Poisson’s ratio varied in the range of 0.32 – 0.44.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046.3999999999996" w:right="4756.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12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9.2000000000003" w:right="2596.8000000000006"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720" w:right="3537.600000000001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1.3.2 Mechanical properties of cancellous bone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mechanical behaviour of the cancellous bone is similar to cellular solids, such as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polymeric foam (Gibson, 1985; Gibson and Ashby, 1988; Pugh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1973; Rajan,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1985). Bone structure consists of an interconnected network of rod and plate like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trabeculae (Gibson, 1985; Gibson and Ashby, 1988). The most important feature of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cancellous bone is its relative density, which is equivalent to the volume fraction of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solids. At low relative densities, the structure consists of rods connecting to form open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cells. At higher relative densities, the structure transforms into a more closed network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2342.40000000000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plates, where more material is accumulated in the cell wall.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52"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cancellous bone material properties and stress-strain characteristics are not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dependent on the apparent density; it is also influenced by the mode of loading,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as tension and compression. Three distinct regions are observed in stress-strain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curve of the cancellous bone, when the mode of loading is compressive. An initial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elastic region is observed first followed by a plateau region, where stress is almost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constant and finally an increasingly steep region until fracture will occur (Gibson,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1985; Özkaya and Nordin, 1999). The yield point is considered as fracture of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trabeculae. The study by Morgan and Keaveny (2001) and Morgan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(2003)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reported that the yielding of the cancellous bone varies largely with anatomic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Under tensile loading condition, the cancellous bone fractures abruptly,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indicating brittle in nature. The cancellous bone has high energy absorption capacity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571.20000000000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compressive loading as compared to tensile loading (Kaneko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2004).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152"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Cancellous bone is a non-homogenous, anisotropic material. In order to assign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property of cancellous bone, a power law relationship between bone density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elastic modulus was examined in a series of experimental studies (Morgan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2003; Morgan and Keaveny, 2001, Carter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1977, 1987, 1989). The empirical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relationships between bone density and elastic modulus used to assign bone material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properties in FE models were summarised in a review by Helgason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(2008). In all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these studies, they deduced a variety of different equations by forming a simple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in terms of bone density and Young’s modulus,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CE </w:t>
      </w:r>
      <w:r w:rsidDel="00000000" w:rsidR="00000000" w:rsidRPr="00000000">
        <w:rPr>
          <w:rFonts w:ascii="Arial" w:cs="Arial" w:eastAsia="Arial" w:hAnsi="Arial"/>
          <w:b w:val="0"/>
          <w:i w:val="0"/>
          <w:smallCaps w:val="0"/>
          <w:strike w:val="0"/>
          <w:color w:val="000000"/>
          <w:sz w:val="24.024799346923828"/>
          <w:szCs w:val="24.024799346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391077041625977"/>
          <w:szCs w:val="25.391077041625977"/>
          <w:u w:val="none"/>
          <w:shd w:fill="auto" w:val="clear"/>
          <w:vertAlign w:val="baseline"/>
          <w:rtl w:val="0"/>
        </w:rPr>
        <w:t xml:space="preserve">ρ </w:t>
      </w:r>
      <w:r w:rsidDel="00000000" w:rsidR="00000000" w:rsidRPr="00000000">
        <w:rPr>
          <w:rFonts w:ascii="Times New Roman" w:cs="Times New Roman" w:eastAsia="Times New Roman" w:hAnsi="Times New Roman"/>
          <w:b w:val="0"/>
          <w:i w:val="1"/>
          <w:smallCaps w:val="0"/>
          <w:strike w:val="0"/>
          <w:color w:val="000000"/>
          <w:sz w:val="26.694666544596355"/>
          <w:szCs w:val="26.694666544596355"/>
          <w:u w:val="none"/>
          <w:shd w:fill="auto" w:val="clear"/>
          <w:vertAlign w:val="superscript"/>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constant,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varied from 1000 to 34000 and the constant D ranged between 1.14 and 3.2,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137.6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depending on the anatomic sites and bones.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955.1999999999999" w:line="276" w:lineRule="auto"/>
        <w:ind w:left="4766.4" w:right="4036.8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13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 of constant C and D used in the power-law regression between elastic modulus (E in MPa) and apparent density (ρ in g.cm</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Anatomic site Apparent density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 = C</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ρ</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D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(Range)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C (95% CI) D (95% CI)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Vertebra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(0.11 – 0.35) 4730 1.56 (T10 – L5)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Proximal Tibia (0.09 – 0.41) 15520 1.93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Greater Trochanter (0.14 – 0.28) 15010 2.18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Femoral Neck (0.26 – 0.75) 6850 1.49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Pooled (0.09 – 0.75) 8920 1.83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Pelvic trabecular bone (0.109 – 0.959) 2017.3 2.46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Morgan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(2003), Helgason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(2008).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CI denotes Confidence Interval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bone density-elastic modulus relationships for different bones are presented in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1.4.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yield strength data of the cancellous bone at different anatomic locations and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loading conditions are presented in Table 1.5. It was observed that the yield strains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similar for the cancellous bone at different anatomic locations and loading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conditions. A study by Turner (1989) suggested that yield strain of cancellous bone is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dependent on structural anisotropy. A further study by Turner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(1996) found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uniform strain criteria imitate realistic density distributions in the proximal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femur, which is also applicable to human bone. The experimental study by Morgan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Keaveny (2001) indicated that the strain-based criteria for the human trabecular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bone may be more mathematically simple and statistically powerful. In their study,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cylindrical specimens of human trabecular bone taken from different anatomic sites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tested under tensile and compressive loading and confirmed that the yield strain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cancellous bone depend on anatomic site (Table 1.5). Moreover, due to weak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dependence of yield strain on the apparent density, the yield strain of cancellous bone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considered to be uniform within a single anatomic site (Morgan and Keaveny,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2001).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Mechanical properties of pelvic trabecular bone were hardly known until the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by Dalstra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(1993). They reported that pelvic trabecular bone is not highly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anisotropic, and it can be assumed as isotropic, heterogeneous elastic.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14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Trabecular bone mechanical properties (mean ± standard deviation) by anatomic site and loading mode.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Anatomic site-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Apparent density Loading mode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(g·cm</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Morgan and Keaveny (2001).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NS indicate no significant differences (p&gt;0.05)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density elastic modulus relationship was used to accurately define the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mechanical properties of pelvic trabecular bone.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 2017.3 ρ</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2.46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this relationship was successfully used by several researchers in the 3-D FE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models in order to assign material properties of the pelvic cancellous bone (Anderson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2005; Leung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2009; Zhang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2010). More recently, Zhang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(2010) developed and validated a 3-D FE model of a pelvis using both homogeneous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heterogeneous material property distributions for the cancellous bone. The model,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heterogeneous material property (using equation 1.1), predicted a closer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agreement with the measured strain values as compared to those predicted by the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homogenous bone model.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Modulus (MPa) Yield strain (%) Yield stress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(MPa)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Vertebra Compression 0.18 ± 0.05 344 ± 148 0.77 ± 0.06 2.02 ± 0.92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Tension 0.19 ± 0.04 349 ± 133 0.70 ± 0.05 1.72 ± 0.64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p-value NS NS &lt;0.001 NS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Proximal tibia Compression 0.23 ± 0.06 1091 ± 634 0.73 ± 0.06 5.83 ± 3.42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Tension 0.23 ± 0.10 1068 ± 840 0.65 ± 0.05 4.50 ± 3.14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p-value NS NS &lt;0.001 NS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Greater trochanter Compression 0.22 ± 0.05 622 ± 302 0.70 ± 0.05 3.21 ± 1.83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Tension 0.22 ± 0.04 597 ± 330 0.61 ± 0.05 2.44 ± 1.26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p-value NS NS &lt;0.001 NS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Femoral neck Compression 0.58 ± 0.11 3230 ± 936 0.85 ± 0.10 17.45 ± 6.15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Tension 0.54 ± 0.12 2700 ± 772 0.61 ± 0.03 10.93 ± 3.08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p-value NS NS &lt;0.001 0.003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3.6000000000004" w:right="4464.000000000001"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4809.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Review of literature: hip arthroplasty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1925, a surgeon in Boston, M.N. Smith-Petersen, moulded a piece of glass into the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shape of a hollow hemisphere which could fit over the ball of the hip joint and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new smooth surface for movement. A remarkable improvement was made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1936 when scientists manufactured a cobalt-chromium alloy which was almost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immediately applied to orthopaedics. While this new metal proved to be a great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 the actual resurfacing technique was found to be less than adequate. The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different types of prostheses continued. The modern artificial joint owes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 to the work of Sir John Charnley, an innovative surgeon from England. His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in the field of tribology resulted in a design that completely replaced the other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designs by the 1960s. Charnley’s design consisted of three parts – (1) stainless steel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femoral component (2) an Ultra High Molecular Weight Polyethylene (UHMWPE)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acetabular component (initially PTFC and HDPE), both of which were fixed to the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bone using (3) bone cement. That was the true birth of THA. The small femoral head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22.25mm diameter was chosen for its reduced wear rate. However, this suffered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6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poor stability.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324.8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1.4.1 Acetabular replacement: state-of-the-art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period 1970s to 1980s, the second generation acetabular implant was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introduced by Amstutz, Furuya and Freeman (Amstutz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1977, 1978, 1989;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Freeman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1978; Furuya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1978). Polyethylene (HDPE/UHMWPE)-on-metal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bearing surface was used and cemented fixation was employed for both the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Although the femoral component was performing well, problems were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observed in the acetabular side. In comparison to the femoral components, the rate of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aseptic loosening for the acetabular components increased with time (Engh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20.0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1990; Mulroy and Harris, 1990). The high rate of acetabular cup loosening was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primarily caused due to wear debris induced periprosthetic osteolysis (Amstutz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748.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1994; Mai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1996).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31.9999999999999"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1991, Heinz Wagner introduced the cementless implant, consisted of high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containing wrought-forged Co-Cr alloy articulating surface with a titanium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alloy metal backing (Wagner and Wagner, 1996). In the same year, McMinn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(1996) introduced cementless MoM hip resurfacing implant. In the year 1992, the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were modified with HA coating. Later, McMinn introduced an all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cemented system modifying the macrofeatures of the original acetabular component.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046.3999999999996" w:right="4756.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16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9.2000000000003" w:right="2596.8000000000006"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this cemented design had a high incidence of acetabular loosening due to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cement-cup debonding, which led to the development of hybrid system of HRA, with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cementless HA coated acetabular cup. In 1996, Harlan Amstutz introduced another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hybrid hip resurfacing (Conserve Plus; Wright Medical Technology, Arlington,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Tennessee, USA). Cast heat treated and solution annealed Co-Cr alloy was used for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the components and the acetabular cup had sintered Co-Cr beads on its outer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surface (Amstutz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2004). The modern-day commercial acetabular component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designs, such as PINACLE and DURALOC (Depuy International, Leeds, UK),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DUROM (Zimmer, Warsaw, IN, USA), ADEPT hip system (Finsbury Orthopaedics,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Surrey, UK) are also based on MoM articulation. However, the essential differences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the designs were related to metallurgical composition, bearing geometry and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8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fixation method of the components.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152"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well understood that hard-on-hard material combinations, such as metal-on-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metal, metal-on-ceramic and ceramic-on-ceramic generate less volumes of wear than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hard-on-soft bearing, such as metal-on-polyethylene. However, question was raised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regarding the long-term clinical effect of metal ions released from MoM bearings,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may react with body fluid. Moreover, excessively stiff implants (metal or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generally alter the strain field in the peri-prosthetic bone, leading to bone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resorption and subsequent implant loosening (Huiskes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1992). In order to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overcome these problems, composite materials evolved as the alternative to metallic,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or polyethylene (PE) acetabular components, since its elastic modulus (E) is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more close to that of the host cortical bone (E ≈ 17GPa) and it offers the potential to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fabricate components with specific requirements (Field and Rushton, 2005; Field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2006, 2008; Manley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2006; Manley and Sutton 2008; Latif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2008).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of highly cross-linked UHMWPE has shown improved performance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2313.60000000000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(Kurtz, 2009; Min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2013; Babovic and Trousdale, 2013).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52"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last decade, flexible, wear resistant, anatomic shaped acetabular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fabricated from polymer composites have evolved. The composite cups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allow for more deformation and less peri-prosthetic bone loss than metal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backed PE, metallic and ceramic hemispherical components (Morscher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1997;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Brooks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2004; Field and Rushton 2005; Field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2006, 2008; Manley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2006; Manley and Sutton 2008; Latif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2008; Dickinson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2012). The intact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acetabulum is subjected to large amount of elastic deformation due to the action of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4766.4" w:right="4036.8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17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3.6000000000004" w:right="4464.000000000001"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musculoskeletal loads during physiological activities (Konrath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1998).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Considering these requirements, the horseshoe-shaped Cambridge cup, made of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carbon-fibre reinforced Polybutyleneterephthalate (CFR-PBT) with UHMWPE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articulating surface, was designed to replace the articular cartilage of the acetabulum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underlying subchondral bone. The Cambridge cup design was modified later,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which UHMWPE layer was removed from the articulating surface to avoid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debonding between two materials and high volumetric wear rate of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UHMWPE (Latif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2008). The modified acetabular component, known as MITCH PCR</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TM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cup, consisted of two parallel fins and made of only carbon-fibre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reinforced polyetheretherketone (CFR-PEEK) material, was reported to have better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wear resistant properties (Scholes and Unsworth 2007; Scholes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2008).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more rigorous investigations are required to evaluate the performance of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53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types of acetabular prostheses.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5376.00000000000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1.4.1.1 Reasons for hip replacement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reason for hip replacement surgery is joint pain, caused due to a diseased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 joint. As a consequence, a patient has limited ability to perform normal activities.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 arthroplasty eliminates pain and improves mobility of patients suffering from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012.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hip diseases, as described in the following: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31.9999999999999"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Osteoarthritis (OA) is the most common reason for hip replacement. This bone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20.0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degenerative disease, also known as degenerative arthritis or osteoarthrosis, causes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mechanical abnormalities involving degradation of joints, including articular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cartilage and subchondral bone. The main symptoms of OA include joint pain,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tenderness, stiffness, locking, and sometimes an effusion. The causes of OA are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hereditary, developmental, metabolic, and mechanical, which may initiate processes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leading to loss of cartilage. As a result of decreased movement secondary to pain,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regional muscles may atrophy, and ligaments may become more lax. Treatment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generally involves a combination of exercise, lifestyle modification, and analgesics. If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pain becomes debilitating, joint replacement surgery may be used to improve the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656.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of life.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31.9999999999999"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Rheumatoid arthritis (RA) is a long-term disease, which causes inflammation of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joints and surrounding tissues or organs. The most affected regions are the flexible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(synovial) joints, both weight bearing and non-weight bearing, leading to damage of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joint, pain and swelling. RA affects the synovial membrane, which becomes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4046.3999999999996" w:right="4756.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18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9.2000000000003" w:right="2596.8000000000006"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inflamed releasing enzymes that digest bone and cartilage, leading to damage of the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joint surface and eventual deformation of the joint. This disease is more common in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211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 as compared to male, having age between 30 to 60 years.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152"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Osteonecrosis (ON) (also called as aseptic or avascular necrosis) is a disease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caused by insufficient blood flow to bones in the joints and as a result, the bone cells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die due to the lack of oxygen and nutrients. The main reason behind this disease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unknown. The main risk factor of this disease includes, long-term steroid treatment,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patients who had a fracture or a dislocation around the hip or with a history of heavy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alcohol. In early stages, it will be difficult to find ON using x-ray. In advanced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stages, it shows joint destruction as similar to OA. Initial treatments of this disease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the use of walking aids, in order to reduce the load on the synovial joint. No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herbal treatments for ON have been established yet. Only surgical procedure is the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course for the treatment of ON, which include joint replacement, osteotomy of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bone and bone grafts. There are other reasons for hip surgeries including femoral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5606.40000000000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neck fracture due to trauma.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720" w:right="6014.4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1.4.2 Failure scenarios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Aseptic loosening of the acetabular component is responsible for the largest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proportion of failures of Total Hip Replacement (THR). The initiation of the failure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may be due to mechanical causes. Three dominant failure scenarios, as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2476.800000000000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suggested by Huiskes (1993), are presented in the following.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Accumulated damage failure scenario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likelihood of mechanical failure depends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stresses induced within an implant material or at various material interfaces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the implant-bone structure, as compared to the strength of the material or the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respective material interface. These implant materials or interfaces are too weak to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sustain the effect of long-term, dynamic loads due to normal physiological activities.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result, mechanical damage, typically micro-cracks, is gradually accumulated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the implanted bone structure, eventually causing failure. These micro-cracks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the strength of the cement and its bonds at the layer of interface between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implant and bone, eventually causing failure. In case of uncemented prostheses,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loosening may occur due to the failure of the implant-bone interface as well as the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PE-metal interface. The PE cup may be dissociated from the metal-backing, which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still maintain a secure fixation with bone, thus resulting in failure of the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prosthesis. The eventual gross loosening of the implant may be due to the cement-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766.4" w:right="4036.8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19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3.6000000000004" w:right="4464.000000000001"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bone interface loosening, failure (cracking) of the cement due to excessive stresses,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848.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relative motions between the materials.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Particulate-reaction failure scenario: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three possible sources of generation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wear particle debris in joint replacement, (1) wear of articulating surfaces, (2)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abrasion of cement/prosthesis/bone interfaces, and (2) fretting between metal parts in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modular prostheses. As a result of the generation and migration of these wear particle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debris, the cement-bone interface gradually disintegrates, causing interfacial micro-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852.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and eventual mechanical loosening.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Stress/Strain shielding and bone remodelling: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implant takes the bulk of the load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transferred to the bone, thereby shielding the bone from the load. This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evokes abrupt changes in the mechanical environment within bone, eventually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causing bone resorption and osteolysis. This phenomenon, related to long-term failure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74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implant, is known as adaptive bone remodelling.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571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1.4.3 Adaptive bone remodelling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Bone has the capability to adapt its structure (external geometry and internal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 in response to change in mechanical loading by bone apposition (formation)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bone resorption (loss). Bone apposition and resorption occur through cellular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 of osteoblasts and osteoclasts, respectively. This adaptive process of change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bone structure is generally known as adaptive bone remodelling. The process is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 described as occurring relative to the internal morphology (internal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remodelling) or the periosteal geometry (external remodelling) (Weinans, 1991).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remodelling is expressed as change in bone density (Carter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1989;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Huiskes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1987), whereas external remodelling refers to changes of shape or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geometry of bone (Hart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1984; Hart and Davy, 1989). Although these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processes occur simultaneously, for an adult person, the changes in geometry is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minimal as compared to internal remodelling. The cancellous bone usually has a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higher rate of metabolic activity and appears to respond more rapidly to changes in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mechanical loads than the cortical bone (García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2002). For this reason, studies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bone remodelling have been mainly focussed on the internal remodelling process,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a few studies have investigated the combined effect of internal and external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remodelling models, simultaneously (Beaupré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1990a; Fridez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1998;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García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2002; Huiskes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1987; Weinans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1993). In case of natural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bone, the rates of bone adaptation and bone resorption remain in equilibrium;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046.3999999999996" w:right="4756.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20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9.2000000000003" w:right="2596.8000000000006"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no net changes in bone morphology may occur (Frost, 1964; Parfitt, 1984;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Weinans, 1991). Any change in the mechanical loading environment of bone due to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of a prosthesis disturbs the normal state of equilibrium prevailing in a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bone. Implantation leads to major alterations in the stresses and strain within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reconstructed bone. Post-operatively, the prosthesis carries a part of the load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was earlier carried exclusively by the natural bone. Thereafter, bone strives to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2150.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reach a new actual state of equilibrium by adapting its structure.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52"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loading conditions have a predominant effect in the regulation of bone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remodelling process (Duncan and Turner, 1995; Huiskes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1989; Mullender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2004; Nomura and Takano-Yamamoto, 2000; Turner and Pavalko, 1998). A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between mechanical forces (body weight) and bone morphology was observed by Galileo in 17</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century (as cited by Carter, 1984; Treharne, 1981).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Considerable scientific interest was developed over the last centuries, in order to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relationship between the structure and function of bone. Subsequently, a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significant contribution evolved from Wolff (1892), blended with the theory of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adaptation developed by Roux (Roesler, 1981; Roux, 1881). These studies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concluded that bone apposition and resorption is a biologically controlled process,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is dependent on the local state of stress (Roux, 1881). Wolff hypothesised that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change in the form and the function of a bone is followed by certain definite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in their internal architecture and equally definite secondary alterations in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external geometry, in accordance with mathematical laws (Wolff, 1892). This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‘law of bone transformation’ by Wolff was later referred to as the ‘Wolff’s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Law’. Over the last few decades, several researchers tried to mathematically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formulate this law in order to quantify the bone remodelling process (Beaupré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1990a; Cowin and Hegedus, 1976; Doblaré and García, 2002; Fyhrie and Carter,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1986; Hart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1984; Hart and Davy, 1989; García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2001; Huiskes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577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1987; Jacobs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1997).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52"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theory of bone remodelling assumes that bone possess sensing capability to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 the internal change in mechanical environment (stimulus). It can respond to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change (combined with other biological factors) by the actions of osteoblasts and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osteoclasts. Most studies used bone apparent density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variable to represent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remodelling state. However, the definition of mechanical stimulus varied for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models. Mechanical stimuli have been defined as a function of strain, stress,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4766.4" w:right="4036.8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21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3.6000000000004" w:right="4464.000000000001"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strain energy density (SED), elastic strain energy per unit bone mass to predict bone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adaptations (Carter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1989; Cowin and Hegedus, 1976; Fyhrie and Carter, 1986;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Huiskes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1987; Weinans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1993). In the theory proposed by Cowin and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Hegedus (1976), the objective was described as a normalisation of the active local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strain values (remodelling stimulus) to the strain values corresponding to normal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physiological conditions at the same locations. This approach of the remodelling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 is known as ‘site-specific’, since the normalised strains are site dependent.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a similar theory was proposed by Huiskes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(1987), where the local SED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considered as the remodelling signal, instead of strain tensor, to predict bone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345.6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adaptation around implants.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31.9999999999999"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theory was introduced by Fyhrie and Carter (1986) assuming that the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tissue strives to optimize its state of stresses and strain to a uniform stimulus level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calculated over its entire volume. This ‘non-site specific’ approach was used to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remodelling process for any configuration without referring to the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 condition. This formulation implies that bone morphology, in normal and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implanted conditions, is solely dependent on the external loading conditions.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 variable ‘elastic strain energy per unit of bone’, which is SED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34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normalised to bone apparent density, was suggested as the mechanical stimulus.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31.9999999999999"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by Frost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(1964) reported that the bone does not react to small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deviations in the mechanical stimulus. A minimal threshold value of the inhibitory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the difference in mechanical stimuli for altered and natural conditions, is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for the initiation of bone remodelling process (Huiskes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1987). Bone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 react in this range of values, which is called the ‘dead zone’ or ‘lazy zone’.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by Huiskes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(1987) accounted for the ‘dead zone’, by assuming that a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certain threshold level of deviation from the natural stimulus must be overcomed by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SED before net remodelling can start. The theory of bone remodelling was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incorporated in iterative computer-simulation schemes, in combination with the FE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to predict adaptive bone remodelling around hip prostheses (Huiskes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1987; van Rietbergen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1993). However, bone was assumed to be an isotropic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55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in these theories.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31.9999999999999"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trabecular orientation is influenced by heterogeneous bone density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distributions, leading to anisotropic continuum material properties (García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2002). Beaupré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(1990a, b) defined a daily tissue level stress stimulus as the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4046.3999999999996" w:right="4756.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22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equilibrium state for a time dependent remodelling theory, considering anisotropic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strain data reported by Carter (1978). An anisotropic model was developed by Jacobs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(1995a, 1997) based on density adaptation and anisotropy reorientation using the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 stresses as the mechanical stimulus. Damage-based theoretical models have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proved to be capable of successfully predicting some aspects of bone remodelling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(Prendergast and Taylor, 1994; Prendergast and Huiskes, 1995). Based on damage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repair theory, Doblaré and García (2002) investigated an anisotropic bone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remodelling theory, where microdamage in the bone surface was accounted for the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remodelling stimulus. A recent study by McNamara and Prendergast, (2007) included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strain and microdamage to be explored as remodelling stimulus. Structural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topology optimization is also being investigated for bone remodelling simulation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(Bagge, 2000; Fernandes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1999; Hollister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1994; Jang and Kim, 2008; Jang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2009).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1.4.3.1 Mathematical formulation of the bone remodelling process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all the proposed mathematical formulations, the changes in apparent density (ρ)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considered to represent the remodelling state. The mathematical formulation of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bone remodelling process is based on Wolff’s Law (Wolff, 1892). The theory of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adaptive bone remodelling assumed the elastic strain energy per unit of bone mass as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tl w:val="0"/>
        </w:rPr>
        <w:t xml:space="preserve">FE model of the intact pelvis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tl w:val="0"/>
        </w:rPr>
        <w:t xml:space="preserve">Loading condition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tl w:val="0"/>
        </w:rPr>
        <w:t xml:space="preserve">FE model of the implanted pelvis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23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1"/>
          <w:smallCaps w:val="0"/>
          <w:strike w:val="0"/>
          <w:color w:val="000000"/>
          <w:sz w:val="17.85933335622152"/>
          <w:szCs w:val="17.8593333562215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tl w:val="0"/>
        </w:rPr>
        <w:t xml:space="preserve">Reference remodelling signal, </w:t>
      </w:r>
      <w:r w:rsidDel="00000000" w:rsidR="00000000" w:rsidRPr="00000000">
        <w:rPr>
          <w:rFonts w:ascii="Times New Roman" w:cs="Times New Roman" w:eastAsia="Times New Roman" w:hAnsi="Times New Roman"/>
          <w:b w:val="1"/>
          <w:i w:val="1"/>
          <w:smallCaps w:val="0"/>
          <w:strike w:val="0"/>
          <w:color w:val="000000"/>
          <w:sz w:val="16.569799423217773"/>
          <w:szCs w:val="16.569799423217773"/>
          <w:u w:val="none"/>
          <w:shd w:fill="auto" w:val="clear"/>
          <w:vertAlign w:val="baseline"/>
          <w:rtl w:val="0"/>
        </w:rPr>
        <w:t xml:space="preserve">S</w:t>
      </w:r>
      <w:r w:rsidDel="00000000" w:rsidR="00000000" w:rsidRPr="00000000">
        <w:rPr>
          <w:rFonts w:ascii="Times New Roman" w:cs="Times New Roman" w:eastAsia="Times New Roman" w:hAnsi="Times New Roman"/>
          <w:b w:val="1"/>
          <w:i w:val="1"/>
          <w:smallCaps w:val="0"/>
          <w:strike w:val="0"/>
          <w:color w:val="000000"/>
          <w:sz w:val="17.85933335622152"/>
          <w:szCs w:val="17.85933335622152"/>
          <w:u w:val="none"/>
          <w:shd w:fill="auto" w:val="clear"/>
          <w:vertAlign w:val="subscript"/>
          <w:rtl w:val="0"/>
        </w:rPr>
        <w:t xml:space="preserve">ref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tl w:val="0"/>
        </w:rPr>
        <w:t xml:space="preserve">3-D solid geometry CT-scan dataset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tl w:val="0"/>
        </w:rPr>
        <w:t xml:space="preserve">Material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1"/>
          <w:smallCaps w:val="0"/>
          <w:strike w:val="0"/>
          <w:color w:val="000000"/>
          <w:sz w:val="16.569799423217773"/>
          <w:szCs w:val="16.569799423217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tl w:val="0"/>
        </w:rPr>
        <w:t xml:space="preserve">Actual remodelling signal, </w:t>
      </w:r>
      <w:r w:rsidDel="00000000" w:rsidR="00000000" w:rsidRPr="00000000">
        <w:rPr>
          <w:rFonts w:ascii="Times New Roman" w:cs="Times New Roman" w:eastAsia="Times New Roman" w:hAnsi="Times New Roman"/>
          <w:b w:val="1"/>
          <w:i w:val="1"/>
          <w:smallCaps w:val="0"/>
          <w:strike w:val="0"/>
          <w:color w:val="000000"/>
          <w:sz w:val="16.569799423217773"/>
          <w:szCs w:val="16.569799423217773"/>
          <w:u w:val="none"/>
          <w:shd w:fill="auto" w:val="clear"/>
          <w:vertAlign w:val="baseline"/>
          <w:rtl w:val="0"/>
        </w:rPr>
        <w:t xml:space="preserve">S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tl w:val="0"/>
        </w:rPr>
        <w:t xml:space="preserve">property distribution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16.569799423217773"/>
          <w:szCs w:val="16.569799423217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tl w:val="0"/>
        </w:rPr>
        <w:t xml:space="preserve">Surface area, </w:t>
      </w:r>
      <w:r w:rsidDel="00000000" w:rsidR="00000000" w:rsidRPr="00000000">
        <w:rPr>
          <w:rFonts w:ascii="Times New Roman" w:cs="Times New Roman" w:eastAsia="Times New Roman" w:hAnsi="Times New Roman"/>
          <w:b w:val="1"/>
          <w:i w:val="1"/>
          <w:smallCaps w:val="0"/>
          <w:strike w:val="0"/>
          <w:color w:val="000000"/>
          <w:sz w:val="16.569799423217773"/>
          <w:szCs w:val="16.569799423217773"/>
          <w:u w:val="none"/>
          <w:shd w:fill="auto" w:val="clear"/>
          <w:vertAlign w:val="baseline"/>
          <w:rtl w:val="0"/>
        </w:rPr>
        <w:t xml:space="preserve">a(ρ)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tl w:val="0"/>
        </w:rPr>
        <w:t xml:space="preserve">CAD model of the implant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tl w:val="0"/>
        </w:rPr>
        <w:t xml:space="preserve">Elastic modulus update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tl w:val="0"/>
        </w:rPr>
        <w:t xml:space="preserve">Remodelling rule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tl w:val="0"/>
        </w:rPr>
        <w:t xml:space="preserve">Density change, Δρ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tl w:val="0"/>
        </w:rPr>
        <w:t xml:space="preserve">No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tl w:val="0"/>
        </w:rPr>
        <w:t xml:space="preserve">Convergence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tl w:val="0"/>
        </w:rPr>
        <w:t xml:space="preserve">Yes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69799423217773"/>
          <w:szCs w:val="16.569799423217773"/>
          <w:u w:val="none"/>
          <w:shd w:fill="auto" w:val="clear"/>
          <w:vertAlign w:val="baseline"/>
          <w:rtl w:val="0"/>
        </w:rPr>
        <w:t xml:space="preserve">No further change in density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5539894104004"/>
          <w:szCs w:val="20.05539894104004"/>
          <w:u w:val="none"/>
          <w:shd w:fill="auto" w:val="clear"/>
          <w:vertAlign w:val="baseline"/>
          <w:rtl w:val="0"/>
        </w:rPr>
        <w:t xml:space="preserve">Fig. 1.6: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Scheme of iterative bone remodelling simulation programme.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mechanical stimulus (Cowin and Hegedus, 1976; Carter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1989; Huiskes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1987). A mathematical description of the bone remodelling process, in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combination with an FE analysis, is schematically presented in Fig. 1.6 (Suarez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2012; Huiskes and van Rietbergen, 1995).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reference stimulus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23.35766633351644"/>
          <w:szCs w:val="23.35766633351644"/>
          <w:u w:val="none"/>
          <w:shd w:fill="auto" w:val="clear"/>
          <w:vertAlign w:val="subscript"/>
          <w:rtl w:val="0"/>
        </w:rPr>
        <w:t xml:space="preserve">ref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each bone element is obtained from the intact bone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which is compared with the remodelling stimulus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corresponding bone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for the implanted bone model. The amount of bone remodelling is dependent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difference between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23.35766633351644"/>
          <w:szCs w:val="23.35766633351644"/>
          <w:u w:val="none"/>
          <w:shd w:fill="auto" w:val="clear"/>
          <w:vertAlign w:val="subscript"/>
          <w:rtl w:val="0"/>
        </w:rPr>
        <w:t xml:space="preserve">ref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dead zone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each iteration, a new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is obtained having updated bone material properties. From this updated model,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determined. This iterative procedure is continued until a new equilibrium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is reached, where no more density changes would occur. The elements having mechanical stimulus within the dead zone and limiting density values of 0.01 g.cm</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(no-bone condition) and 1.73 g.cm</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(cortical bone), do not take part in this process.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17400360107422"/>
          <w:szCs w:val="15.9174003601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17400360107422"/>
          <w:szCs w:val="15.917400360107422"/>
          <w:u w:val="none"/>
          <w:shd w:fill="auto" w:val="clear"/>
          <w:vertAlign w:val="baseline"/>
          <w:rtl w:val="0"/>
        </w:rPr>
        <w:t xml:space="preserve">Apposition Apposition (gain) (gain)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17400360107422"/>
          <w:szCs w:val="15.9174003601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17400360107422"/>
          <w:szCs w:val="15.917400360107422"/>
          <w:u w:val="none"/>
          <w:shd w:fill="auto" w:val="clear"/>
          <w:vertAlign w:val="baseline"/>
          <w:rtl w:val="0"/>
        </w:rPr>
        <w:t xml:space="preserve">dead dead zone zone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1"/>
          <w:smallCaps w:val="0"/>
          <w:strike w:val="0"/>
          <w:color w:val="000000"/>
          <w:sz w:val="18.1826655069987"/>
          <w:szCs w:val="18.1826655069987"/>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6.52900060017904"/>
          <w:szCs w:val="26.52900060017904"/>
          <w:u w:val="none"/>
          <w:shd w:fill="auto" w:val="clear"/>
          <w:vertAlign w:val="superscript"/>
          <w:rtl w:val="0"/>
        </w:rPr>
        <w:t xml:space="preserve">e e ttaarrg g nniilllleeddoommee</w:t>
      </w:r>
      <w:r w:rsidDel="00000000" w:rsidR="00000000" w:rsidRPr="00000000">
        <w:rPr>
          <w:rFonts w:ascii="Times New Roman" w:cs="Times New Roman" w:eastAsia="Times New Roman" w:hAnsi="Times New Roman"/>
          <w:b w:val="1"/>
          <w:i w:val="0"/>
          <w:smallCaps w:val="0"/>
          <w:strike w:val="0"/>
          <w:color w:val="000000"/>
          <w:sz w:val="15.917400360107422"/>
          <w:szCs w:val="15.917400360107422"/>
          <w:u w:val="none"/>
          <w:shd w:fill="auto" w:val="clear"/>
          <w:vertAlign w:val="baseline"/>
          <w:rtl w:val="0"/>
        </w:rPr>
        <w:t xml:space="preserve">RR(1-</w:t>
      </w:r>
      <w:r w:rsidDel="00000000" w:rsidR="00000000" w:rsidRPr="00000000">
        <w:rPr>
          <w:rFonts w:ascii="Times New Roman" w:cs="Times New Roman" w:eastAsia="Times New Roman" w:hAnsi="Times New Roman"/>
          <w:b w:val="1"/>
          <w:i w:val="1"/>
          <w:smallCaps w:val="0"/>
          <w:strike w:val="0"/>
          <w:color w:val="000000"/>
          <w:sz w:val="15.917400360107422"/>
          <w:szCs w:val="15.917400360107422"/>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15.917400360107422"/>
          <w:szCs w:val="15.917400360107422"/>
          <w:u w:val="none"/>
          <w:shd w:fill="auto" w:val="clear"/>
          <w:vertAlign w:val="baseline"/>
          <w:rtl w:val="0"/>
        </w:rPr>
        <w:t xml:space="preserve">) (1-</w:t>
      </w:r>
      <w:r w:rsidDel="00000000" w:rsidR="00000000" w:rsidRPr="00000000">
        <w:rPr>
          <w:rFonts w:ascii="Times New Roman" w:cs="Times New Roman" w:eastAsia="Times New Roman" w:hAnsi="Times New Roman"/>
          <w:b w:val="1"/>
          <w:i w:val="1"/>
          <w:smallCaps w:val="0"/>
          <w:strike w:val="0"/>
          <w:color w:val="000000"/>
          <w:sz w:val="15.917400360107422"/>
          <w:szCs w:val="15.917400360107422"/>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15.917400360107422"/>
          <w:szCs w:val="15.9174003601074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15.917400360107422"/>
          <w:szCs w:val="15.917400360107422"/>
          <w:u w:val="none"/>
          <w:shd w:fill="auto" w:val="clear"/>
          <w:vertAlign w:val="baseline"/>
          <w:rtl w:val="0"/>
        </w:rPr>
        <w:t xml:space="preserve">SS</w:t>
      </w:r>
      <w:r w:rsidDel="00000000" w:rsidR="00000000" w:rsidRPr="00000000">
        <w:rPr>
          <w:rFonts w:ascii="Times New Roman" w:cs="Times New Roman" w:eastAsia="Times New Roman" w:hAnsi="Times New Roman"/>
          <w:b w:val="1"/>
          <w:i w:val="1"/>
          <w:smallCaps w:val="0"/>
          <w:strike w:val="0"/>
          <w:color w:val="000000"/>
          <w:sz w:val="18.1826655069987"/>
          <w:szCs w:val="18.1826655069987"/>
          <w:u w:val="none"/>
          <w:shd w:fill="auto" w:val="clear"/>
          <w:vertAlign w:val="subscript"/>
          <w:rtl w:val="0"/>
        </w:rPr>
        <w:t xml:space="preserve">ref ref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18.1826655069987"/>
          <w:szCs w:val="18.1826655069987"/>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5.917400360107422"/>
          <w:szCs w:val="15.917400360107422"/>
          <w:u w:val="none"/>
          <w:shd w:fill="auto" w:val="clear"/>
          <w:vertAlign w:val="baseline"/>
          <w:rtl w:val="0"/>
        </w:rPr>
        <w:t xml:space="preserve">(1+</w:t>
      </w:r>
      <w:r w:rsidDel="00000000" w:rsidR="00000000" w:rsidRPr="00000000">
        <w:rPr>
          <w:rFonts w:ascii="Times New Roman" w:cs="Times New Roman" w:eastAsia="Times New Roman" w:hAnsi="Times New Roman"/>
          <w:b w:val="1"/>
          <w:i w:val="1"/>
          <w:smallCaps w:val="0"/>
          <w:strike w:val="0"/>
          <w:color w:val="000000"/>
          <w:sz w:val="15.917400360107422"/>
          <w:szCs w:val="15.917400360107422"/>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15.917400360107422"/>
          <w:szCs w:val="15.917400360107422"/>
          <w:u w:val="none"/>
          <w:shd w:fill="auto" w:val="clear"/>
          <w:vertAlign w:val="baseline"/>
          <w:rtl w:val="0"/>
        </w:rPr>
        <w:t xml:space="preserve">) (1+</w:t>
      </w:r>
      <w:r w:rsidDel="00000000" w:rsidR="00000000" w:rsidRPr="00000000">
        <w:rPr>
          <w:rFonts w:ascii="Times New Roman" w:cs="Times New Roman" w:eastAsia="Times New Roman" w:hAnsi="Times New Roman"/>
          <w:b w:val="1"/>
          <w:i w:val="1"/>
          <w:smallCaps w:val="0"/>
          <w:strike w:val="0"/>
          <w:color w:val="000000"/>
          <w:sz w:val="15.917400360107422"/>
          <w:szCs w:val="15.917400360107422"/>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15.917400360107422"/>
          <w:szCs w:val="15.9174003601074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15.917400360107422"/>
          <w:szCs w:val="15.917400360107422"/>
          <w:u w:val="none"/>
          <w:shd w:fill="auto" w:val="clear"/>
          <w:vertAlign w:val="baseline"/>
          <w:rtl w:val="0"/>
        </w:rPr>
        <w:t xml:space="preserve">SS</w:t>
      </w:r>
      <w:r w:rsidDel="00000000" w:rsidR="00000000" w:rsidRPr="00000000">
        <w:rPr>
          <w:rFonts w:ascii="Times New Roman" w:cs="Times New Roman" w:eastAsia="Times New Roman" w:hAnsi="Times New Roman"/>
          <w:b w:val="1"/>
          <w:i w:val="1"/>
          <w:smallCaps w:val="0"/>
          <w:strike w:val="0"/>
          <w:color w:val="000000"/>
          <w:sz w:val="18.1826655069987"/>
          <w:szCs w:val="18.1826655069987"/>
          <w:u w:val="none"/>
          <w:shd w:fill="auto" w:val="clear"/>
          <w:vertAlign w:val="subscript"/>
          <w:rtl w:val="0"/>
        </w:rPr>
        <w:t xml:space="preserve">ref ref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5539894104004"/>
          <w:szCs w:val="20.05539894104004"/>
          <w:u w:val="none"/>
          <w:shd w:fill="auto" w:val="clear"/>
          <w:vertAlign w:val="baseline"/>
          <w:rtl w:val="0"/>
        </w:rPr>
        <w:t xml:space="preserve">Fig. 1.7: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The relationship between stimulus and rates bone resorption and apposition used in the bone remodelling simulation.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reference stimulus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6.60000006357829"/>
          <w:szCs w:val="26.60000006357829"/>
          <w:u w:val="none"/>
          <w:shd w:fill="auto" w:val="clear"/>
          <w:vertAlign w:val="subscript"/>
          <w:rtl w:val="0"/>
        </w:rPr>
        <w:t xml:space="preserve">ref</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and the remodelling stimulus (</w:t>
      </w:r>
      <w:r w:rsidDel="00000000" w:rsidR="00000000" w:rsidRPr="00000000">
        <w:rPr>
          <w:rFonts w:ascii="Times New Roman" w:cs="Times New Roman" w:eastAsia="Times New Roman" w:hAnsi="Times New Roman"/>
          <w:b w:val="0"/>
          <w:i w:val="1"/>
          <w:smallCaps w:val="0"/>
          <w:strike w:val="0"/>
          <w:color w:val="000000"/>
          <w:sz w:val="40.04133224487305"/>
          <w:szCs w:val="40.04133224487305"/>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are the local (per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elastic strain energy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unit of bone mass averaged over a loading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an intact and implanted pelvis, respectively. The mechanical stimulus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element is calculated from the FE model outputs. Owing to variations of the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 and muscle loads, the strain energy density,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varies in each location over time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a gait cycle, due to variations in the hip-joint force and muscle loads. In order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take some of these variations into account, an average strain energy density,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6.60000006357829"/>
          <w:szCs w:val="26.60000006357829"/>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number of loading cases was used to calculate the remodelling stimuli (Carter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1989; van Rietbergen </w:t>
      </w:r>
      <w:r w:rsidDel="00000000" w:rsidR="00000000" w:rsidRPr="00000000">
        <w:rPr>
          <w:rFonts w:ascii="Times New Roman" w:cs="Times New Roman" w:eastAsia="Times New Roman" w:hAnsi="Times New Roman"/>
          <w:b w:val="0"/>
          <w:i w:val="1"/>
          <w:smallCaps w:val="0"/>
          <w:strike w:val="0"/>
          <w:color w:val="000000"/>
          <w:sz w:val="24.024799346923828"/>
          <w:szCs w:val="24.024799346923828"/>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1993), by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0739917755127"/>
          <w:szCs w:val="13.907399177551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0739917755127"/>
          <w:szCs w:val="13.90739917755127"/>
          <w:u w:val="none"/>
          <w:shd w:fill="auto" w:val="clear"/>
          <w:vertAlign w:val="baseline"/>
          <w:rtl w:val="0"/>
        </w:rPr>
        <w:t xml:space="preserve">1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24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4.90399996439616"/>
          <w:szCs w:val="14.90399996439616"/>
          <w:u w:val="none"/>
          <w:shd w:fill="auto" w:val="clear"/>
          <w:vertAlign w:val="subscript"/>
        </w:rPr>
      </w:pPr>
      <w:r w:rsidDel="00000000" w:rsidR="00000000" w:rsidRPr="00000000">
        <w:rPr>
          <w:rFonts w:ascii="Arial" w:cs="Arial" w:eastAsia="Arial" w:hAnsi="Arial"/>
          <w:b w:val="1"/>
          <w:i w:val="0"/>
          <w:smallCaps w:val="0"/>
          <w:strike w:val="0"/>
          <w:color w:val="000000"/>
          <w:sz w:val="13.890399932861328"/>
          <w:szCs w:val="13.890399932861328"/>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13.890399932861328"/>
          <w:szCs w:val="13.890399932861328"/>
          <w:u w:val="none"/>
          <w:shd w:fill="auto" w:val="clear"/>
          <w:vertAlign w:val="baseline"/>
          <w:rtl w:val="0"/>
        </w:rPr>
        <w:t xml:space="preserve">s S</w:t>
      </w:r>
      <w:r w:rsidDel="00000000" w:rsidR="00000000" w:rsidRPr="00000000">
        <w:rPr>
          <w:rFonts w:ascii="Arial" w:cs="Arial" w:eastAsia="Arial" w:hAnsi="Arial"/>
          <w:b w:val="1"/>
          <w:i w:val="1"/>
          <w:smallCaps w:val="0"/>
          <w:strike w:val="0"/>
          <w:color w:val="000000"/>
          <w:sz w:val="14.90399996439616"/>
          <w:szCs w:val="14.90399996439616"/>
          <w:u w:val="none"/>
          <w:shd w:fill="auto" w:val="clear"/>
          <w:vertAlign w:val="subscript"/>
          <w:rtl w:val="0"/>
        </w:rPr>
        <w:t xml:space="preserve">ref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17400360107422"/>
          <w:szCs w:val="15.9174003601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17400360107422"/>
          <w:szCs w:val="15.917400360107422"/>
          <w:u w:val="none"/>
          <w:shd w:fill="auto" w:val="clear"/>
          <w:vertAlign w:val="baseline"/>
          <w:rtl w:val="0"/>
        </w:rPr>
        <w:t xml:space="preserve">Stimulus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17400360107422"/>
          <w:szCs w:val="15.9174003601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17400360107422"/>
          <w:szCs w:val="15.917400360107422"/>
          <w:u w:val="none"/>
          <w:shd w:fill="auto" w:val="clear"/>
          <w:vertAlign w:val="baseline"/>
          <w:rtl w:val="0"/>
        </w:rPr>
        <w:t xml:space="preserve">Resorption (loss)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4.90399996439616"/>
          <w:szCs w:val="14.90399996439616"/>
          <w:u w:val="none"/>
          <w:shd w:fill="auto" w:val="clear"/>
          <w:vertAlign w:val="subscript"/>
        </w:rPr>
      </w:pPr>
      <w:r w:rsidDel="00000000" w:rsidR="00000000" w:rsidRPr="00000000">
        <w:rPr>
          <w:rFonts w:ascii="Arial" w:cs="Arial" w:eastAsia="Arial" w:hAnsi="Arial"/>
          <w:b w:val="1"/>
          <w:i w:val="0"/>
          <w:smallCaps w:val="0"/>
          <w:strike w:val="0"/>
          <w:color w:val="000000"/>
          <w:sz w:val="13.890399932861328"/>
          <w:szCs w:val="13.890399932861328"/>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13.890399932861328"/>
          <w:szCs w:val="13.890399932861328"/>
          <w:u w:val="none"/>
          <w:shd w:fill="auto" w:val="clear"/>
          <w:vertAlign w:val="baseline"/>
          <w:rtl w:val="0"/>
        </w:rPr>
        <w:t xml:space="preserve">s S</w:t>
      </w:r>
      <w:r w:rsidDel="00000000" w:rsidR="00000000" w:rsidRPr="00000000">
        <w:rPr>
          <w:rFonts w:ascii="Arial" w:cs="Arial" w:eastAsia="Arial" w:hAnsi="Arial"/>
          <w:b w:val="1"/>
          <w:i w:val="1"/>
          <w:smallCaps w:val="0"/>
          <w:strike w:val="0"/>
          <w:color w:val="000000"/>
          <w:sz w:val="14.90399996439616"/>
          <w:szCs w:val="14.90399996439616"/>
          <w:u w:val="none"/>
          <w:shd w:fill="auto" w:val="clear"/>
          <w:vertAlign w:val="subscript"/>
          <w:rtl w:val="0"/>
        </w:rPr>
        <w:t xml:space="preserve">ref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17400360107422"/>
          <w:szCs w:val="15.9174003601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17400360107422"/>
          <w:szCs w:val="15.917400360107422"/>
          <w:u w:val="none"/>
          <w:shd w:fill="auto" w:val="clear"/>
          <w:vertAlign w:val="baseline"/>
          <w:rtl w:val="0"/>
        </w:rPr>
        <w:t xml:space="preserve">Stimulus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17400360107422"/>
          <w:szCs w:val="15.91740036010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17400360107422"/>
          <w:szCs w:val="15.917400360107422"/>
          <w:u w:val="none"/>
          <w:shd w:fill="auto" w:val="clear"/>
          <w:vertAlign w:val="baseline"/>
          <w:rtl w:val="0"/>
        </w:rPr>
        <w:t xml:space="preserve">Resorption (loss)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18.1826655069987"/>
          <w:szCs w:val="18.1826655069987"/>
          <w:u w:val="none"/>
          <w:shd w:fill="auto" w:val="clear"/>
          <w:vertAlign w:val="subscript"/>
        </w:rPr>
      </w:pPr>
      <w:r w:rsidDel="00000000" w:rsidR="00000000" w:rsidRPr="00000000">
        <w:rPr>
          <w:rFonts w:ascii="Times New Roman" w:cs="Times New Roman" w:eastAsia="Times New Roman" w:hAnsi="Times New Roman"/>
          <w:b w:val="1"/>
          <w:i w:val="1"/>
          <w:smallCaps w:val="0"/>
          <w:strike w:val="0"/>
          <w:color w:val="000000"/>
          <w:sz w:val="15.917400360107422"/>
          <w:szCs w:val="15.917400360107422"/>
          <w:u w:val="none"/>
          <w:shd w:fill="auto" w:val="clear"/>
          <w:vertAlign w:val="baseline"/>
          <w:rtl w:val="0"/>
        </w:rPr>
        <w:t xml:space="preserve">SS</w:t>
      </w:r>
      <w:r w:rsidDel="00000000" w:rsidR="00000000" w:rsidRPr="00000000">
        <w:rPr>
          <w:rFonts w:ascii="Times New Roman" w:cs="Times New Roman" w:eastAsia="Times New Roman" w:hAnsi="Times New Roman"/>
          <w:b w:val="1"/>
          <w:i w:val="1"/>
          <w:smallCaps w:val="0"/>
          <w:strike w:val="0"/>
          <w:color w:val="000000"/>
          <w:sz w:val="18.1826655069987"/>
          <w:szCs w:val="18.1826655069987"/>
          <w:u w:val="none"/>
          <w:shd w:fill="auto" w:val="clear"/>
          <w:vertAlign w:val="subscript"/>
          <w:rtl w:val="0"/>
        </w:rPr>
        <w:t xml:space="preserve">ref ref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3.178998629252117"/>
          <w:szCs w:val="23.178998629252117"/>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4.05620002746582"/>
          <w:szCs w:val="24.0562000274658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05620002746582"/>
          <w:szCs w:val="24.056200027465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40.09366671244304"/>
          <w:szCs w:val="40.09366671244304"/>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6.08440017700195"/>
          <w:szCs w:val="36.0844001770019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178998629252117"/>
          <w:szCs w:val="23.178998629252117"/>
          <w:u w:val="none"/>
          <w:shd w:fill="auto" w:val="clear"/>
          <w:vertAlign w:val="superscript"/>
          <w:rtl w:val="0"/>
        </w:rPr>
        <w:t xml:space="preserve">n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0.09366671244304"/>
          <w:szCs w:val="40.0936667124430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40.09366671244304"/>
          <w:szCs w:val="40.09366671244304"/>
          <w:u w:val="none"/>
          <w:shd w:fill="auto" w:val="clear"/>
          <w:vertAlign w:val="superscript"/>
          <w:rtl w:val="0"/>
        </w:rPr>
        <w:t xml:space="preserve">U </w:t>
      </w:r>
      <w:r w:rsidDel="00000000" w:rsidR="00000000" w:rsidRPr="00000000">
        <w:rPr>
          <w:rFonts w:ascii="Times New Roman" w:cs="Times New Roman" w:eastAsia="Times New Roman" w:hAnsi="Times New Roman"/>
          <w:b w:val="0"/>
          <w:i w:val="1"/>
          <w:smallCaps w:val="0"/>
          <w:strike w:val="0"/>
          <w:color w:val="000000"/>
          <w:sz w:val="13.90739917755127"/>
          <w:szCs w:val="13.9073991775512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42.37380345662435"/>
          <w:szCs w:val="42.37380345662435"/>
          <w:u w:val="none"/>
          <w:shd w:fill="auto" w:val="clear"/>
          <w:vertAlign w:val="subscript"/>
          <w:rtl w:val="0"/>
        </w:rPr>
        <w:t xml:space="preserve">ρ </w:t>
      </w:r>
      <w:r w:rsidDel="00000000" w:rsidR="00000000" w:rsidRPr="00000000">
        <w:rPr>
          <w:rFonts w:ascii="Arial" w:cs="Arial" w:eastAsia="Arial" w:hAnsi="Arial"/>
          <w:b w:val="0"/>
          <w:i w:val="0"/>
          <w:smallCaps w:val="0"/>
          <w:strike w:val="0"/>
          <w:color w:val="000000"/>
          <w:sz w:val="24.05620002746582"/>
          <w:szCs w:val="24.056200027465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0.09366671244304"/>
          <w:szCs w:val="40.09366671244304"/>
          <w:u w:val="none"/>
          <w:shd w:fill="auto" w:val="clear"/>
          <w:vertAlign w:val="superscript"/>
          <w:rtl w:val="0"/>
        </w:rPr>
        <w:t xml:space="preserve">U </w:t>
      </w:r>
      <w:r w:rsidDel="00000000" w:rsidR="00000000" w:rsidRPr="00000000">
        <w:rPr>
          <w:rFonts w:ascii="Arial" w:cs="Arial" w:eastAsia="Arial" w:hAnsi="Arial"/>
          <w:b w:val="0"/>
          <w:i w:val="0"/>
          <w:smallCaps w:val="0"/>
          <w:strike w:val="0"/>
          <w:color w:val="000000"/>
          <w:sz w:val="42.37380345662435"/>
          <w:szCs w:val="42.37380345662435"/>
          <w:u w:val="none"/>
          <w:shd w:fill="auto" w:val="clear"/>
          <w:vertAlign w:val="subscript"/>
          <w:rtl w:val="0"/>
        </w:rPr>
        <w:t xml:space="preserve">ρ </w:t>
      </w:r>
      <w:r w:rsidDel="00000000" w:rsidR="00000000" w:rsidRPr="00000000">
        <w:rPr>
          <w:rFonts w:ascii="Times New Roman" w:cs="Times New Roman" w:eastAsia="Times New Roman" w:hAnsi="Times New Roman"/>
          <w:b w:val="0"/>
          <w:i w:val="1"/>
          <w:smallCaps w:val="0"/>
          <w:strike w:val="0"/>
          <w:color w:val="000000"/>
          <w:sz w:val="13.90739917755127"/>
          <w:szCs w:val="13.907399177551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40.09366671244304"/>
          <w:szCs w:val="40.09366671244304"/>
          <w:u w:val="none"/>
          <w:shd w:fill="auto" w:val="clear"/>
          <w:vertAlign w:val="superscript"/>
          <w:rtl w:val="0"/>
        </w:rPr>
        <w:t xml:space="preserve">...(1.2)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9.2000000000003" w:right="2596.8000000000006"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152" w:right="-4.800000000000182" w:firstLine="0"/>
        <w:jc w:val="left"/>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Bone is unresponsive in some region, which is known as ‘lazy zone’ or ‘dead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1"/>
          <w:smallCaps w:val="0"/>
          <w:strike w:val="0"/>
          <w:color w:val="000000"/>
          <w:sz w:val="24.05620002746582"/>
          <w:szCs w:val="24.056200027465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zone’ (Beaupré </w:t>
      </w:r>
      <w:r w:rsidDel="00000000" w:rsidR="00000000" w:rsidRPr="00000000">
        <w:rPr>
          <w:rFonts w:ascii="Times New Roman" w:cs="Times New Roman" w:eastAsia="Times New Roman" w:hAnsi="Times New Roman"/>
          <w:b w:val="0"/>
          <w:i w:val="1"/>
          <w:smallCaps w:val="0"/>
          <w:strike w:val="0"/>
          <w:color w:val="000000"/>
          <w:sz w:val="24.05620002746582"/>
          <w:szCs w:val="24.05620002746582"/>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1990a; Cowin, 1987; Huiskes </w:t>
      </w:r>
      <w:r w:rsidDel="00000000" w:rsidR="00000000" w:rsidRPr="00000000">
        <w:rPr>
          <w:rFonts w:ascii="Times New Roman" w:cs="Times New Roman" w:eastAsia="Times New Roman" w:hAnsi="Times New Roman"/>
          <w:b w:val="0"/>
          <w:i w:val="1"/>
          <w:smallCaps w:val="0"/>
          <w:strike w:val="0"/>
          <w:color w:val="000000"/>
          <w:sz w:val="24.05620002746582"/>
          <w:szCs w:val="24.05620002746582"/>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1987; van Rietbergen </w:t>
      </w:r>
      <w:r w:rsidDel="00000000" w:rsidR="00000000" w:rsidRPr="00000000">
        <w:rPr>
          <w:rFonts w:ascii="Times New Roman" w:cs="Times New Roman" w:eastAsia="Times New Roman" w:hAnsi="Times New Roman"/>
          <w:b w:val="0"/>
          <w:i w:val="1"/>
          <w:smallCaps w:val="0"/>
          <w:strike w:val="0"/>
          <w:color w:val="000000"/>
          <w:sz w:val="24.05620002746582"/>
          <w:szCs w:val="24.05620002746582"/>
          <w:u w:val="none"/>
          <w:shd w:fill="auto" w:val="clear"/>
          <w:vertAlign w:val="baseline"/>
          <w:rtl w:val="0"/>
        </w:rPr>
        <w:t xml:space="preserve">et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5620002746582"/>
          <w:szCs w:val="24.05620002746582"/>
          <w:u w:val="none"/>
          <w:shd w:fill="auto" w:val="clear"/>
          <w:vertAlign w:val="baseline"/>
          <w:rtl w:val="0"/>
        </w:rPr>
        <w:t xml:space="preserve">al., </w:t>
      </w: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1993) and denoted as </w:t>
      </w:r>
      <w:r w:rsidDel="00000000" w:rsidR="00000000" w:rsidRPr="00000000">
        <w:rPr>
          <w:rFonts w:ascii="Times New Roman" w:cs="Times New Roman" w:eastAsia="Times New Roman" w:hAnsi="Times New Roman"/>
          <w:b w:val="0"/>
          <w:i w:val="1"/>
          <w:smallCaps w:val="0"/>
          <w:strike w:val="0"/>
          <w:color w:val="000000"/>
          <w:sz w:val="24.05620002746582"/>
          <w:szCs w:val="24.0562000274658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(Fig. 1.7). The idea is that bone needs a minimal threshold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both"/>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of the inhibitory signal, represented by </w:t>
      </w:r>
      <w:r w:rsidDel="00000000" w:rsidR="00000000" w:rsidRPr="00000000">
        <w:rPr>
          <w:rFonts w:ascii="Times New Roman" w:cs="Times New Roman" w:eastAsia="Times New Roman" w:hAnsi="Times New Roman"/>
          <w:b w:val="0"/>
          <w:i w:val="1"/>
          <w:smallCaps w:val="0"/>
          <w:strike w:val="0"/>
          <w:color w:val="000000"/>
          <w:sz w:val="24.05620002746582"/>
          <w:szCs w:val="24.05620002746582"/>
          <w:u w:val="none"/>
          <w:shd w:fill="auto" w:val="clear"/>
          <w:vertAlign w:val="baseline"/>
          <w:rtl w:val="0"/>
        </w:rPr>
        <w:t xml:space="preserve">S - S</w:t>
      </w:r>
      <w:r w:rsidDel="00000000" w:rsidR="00000000" w:rsidRPr="00000000">
        <w:rPr>
          <w:rFonts w:ascii="Times New Roman" w:cs="Times New Roman" w:eastAsia="Times New Roman" w:hAnsi="Times New Roman"/>
          <w:b w:val="0"/>
          <w:i w:val="1"/>
          <w:smallCaps w:val="0"/>
          <w:strike w:val="0"/>
          <w:color w:val="000000"/>
          <w:sz w:val="26.60000006357829"/>
          <w:szCs w:val="26.60000006357829"/>
          <w:u w:val="none"/>
          <w:shd w:fill="auto" w:val="clear"/>
          <w:vertAlign w:val="subscript"/>
          <w:rtl w:val="0"/>
        </w:rPr>
        <w:t xml:space="preserve">ref</w:t>
      </w:r>
      <w:r w:rsidDel="00000000" w:rsidR="00000000" w:rsidRPr="00000000">
        <w:rPr>
          <w:rFonts w:ascii="Times New Roman" w:cs="Times New Roman" w:eastAsia="Times New Roman" w:hAnsi="Times New Roman"/>
          <w:b w:val="0"/>
          <w:i w:val="0"/>
          <w:smallCaps w:val="0"/>
          <w:strike w:val="0"/>
          <w:color w:val="000000"/>
          <w:sz w:val="40.09366671244304"/>
          <w:szCs w:val="40.09366671244304"/>
          <w:u w:val="none"/>
          <w:shd w:fill="auto" w:val="clear"/>
          <w:vertAlign w:val="subscript"/>
          <w:rtl w:val="0"/>
        </w:rPr>
        <w:t xml:space="preserve">. In order to determine the pore surfaces </w:t>
      </w: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from the apparent density, Martin (1972) presented a method to calculate the internal surface area as a function of apparent density ( </w:t>
      </w:r>
      <w:r w:rsidDel="00000000" w:rsidR="00000000" w:rsidRPr="00000000">
        <w:rPr>
          <w:rFonts w:ascii="Times New Roman" w:cs="Times New Roman" w:eastAsia="Times New Roman" w:hAnsi="Times New Roman"/>
          <w:b w:val="0"/>
          <w:i w:val="1"/>
          <w:smallCaps w:val="0"/>
          <w:strike w:val="0"/>
          <w:color w:val="000000"/>
          <w:sz w:val="23.97140121459961"/>
          <w:szCs w:val="23.97140121459961"/>
          <w:u w:val="none"/>
          <w:shd w:fill="auto" w:val="clear"/>
          <w:vertAlign w:val="baseline"/>
          <w:rtl w:val="0"/>
        </w:rPr>
        <w:t xml:space="preserve">AA </w:t>
      </w:r>
      <w:r w:rsidDel="00000000" w:rsidR="00000000" w:rsidRPr="00000000">
        <w:rPr>
          <w:rFonts w:ascii="Arial" w:cs="Arial" w:eastAsia="Arial" w:hAnsi="Arial"/>
          <w:b w:val="0"/>
          <w:i w:val="0"/>
          <w:smallCaps w:val="0"/>
          <w:strike w:val="0"/>
          <w:color w:val="000000"/>
          <w:sz w:val="23.97140121459961"/>
          <w:szCs w:val="23.97140121459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649999618530273"/>
          <w:szCs w:val="31.64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334596633911133"/>
          <w:szCs w:val="25.334596633911133"/>
          <w:u w:val="none"/>
          <w:shd w:fill="auto" w:val="clear"/>
          <w:vertAlign w:val="baseline"/>
          <w:rtl w:val="0"/>
        </w:rPr>
        <w:t xml:space="preserve">ρ </w:t>
      </w: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 In addition, he assumed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4.800000000000182" w:firstLine="0"/>
        <w:jc w:val="left"/>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that the rate of internal geometry adaptation is dependent on the amount of internal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free surface area available. The rate of mass change at the internal bone pore surfaces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is linearly dependent on the amount of free surface area. The internal free surface area per unit volume of the whole bone, </w:t>
      </w:r>
      <w:r w:rsidDel="00000000" w:rsidR="00000000" w:rsidRPr="00000000">
        <w:rPr>
          <w:rFonts w:ascii="Times New Roman" w:cs="Times New Roman" w:eastAsia="Times New Roman" w:hAnsi="Times New Roman"/>
          <w:b w:val="0"/>
          <w:i w:val="1"/>
          <w:smallCaps w:val="0"/>
          <w:strike w:val="0"/>
          <w:color w:val="000000"/>
          <w:sz w:val="23.97140121459961"/>
          <w:szCs w:val="23.97140121459961"/>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1.649999618530273"/>
          <w:szCs w:val="31.64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334596633911133"/>
          <w:szCs w:val="25.334596633911133"/>
          <w:u w:val="none"/>
          <w:shd w:fill="auto" w:val="clear"/>
          <w:vertAlign w:val="baseline"/>
          <w:rtl w:val="0"/>
        </w:rPr>
        <w:t xml:space="preserve">ρ </w:t>
      </w:r>
      <w:r w:rsidDel="00000000" w:rsidR="00000000" w:rsidRPr="00000000">
        <w:rPr>
          <w:rFonts w:ascii="Arial" w:cs="Arial" w:eastAsia="Arial" w:hAnsi="Arial"/>
          <w:b w:val="0"/>
          <w:i w:val="0"/>
          <w:smallCaps w:val="0"/>
          <w:strike w:val="0"/>
          <w:color w:val="000000"/>
          <w:sz w:val="31.649999618530273"/>
          <w:szCs w:val="31.64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140121459961"/>
          <w:szCs w:val="23.9714012145996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7140121459961"/>
          <w:szCs w:val="23.97140121459961"/>
          <w:u w:val="none"/>
          <w:shd w:fill="auto" w:val="clear"/>
          <w:vertAlign w:val="baseline"/>
          <w:rtl w:val="0"/>
        </w:rPr>
        <w:t xml:space="preserve">VA </w:t>
      </w:r>
      <w:r w:rsidDel="00000000" w:rsidR="00000000" w:rsidRPr="00000000">
        <w:rPr>
          <w:rFonts w:ascii="Arial" w:cs="Arial" w:eastAsia="Arial" w:hAnsi="Arial"/>
          <w:b w:val="0"/>
          <w:i w:val="0"/>
          <w:smallCaps w:val="0"/>
          <w:strike w:val="0"/>
          <w:color w:val="000000"/>
          <w:sz w:val="31.649999618530273"/>
          <w:szCs w:val="31.64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334596633911133"/>
          <w:szCs w:val="25.334596633911133"/>
          <w:u w:val="none"/>
          <w:shd w:fill="auto" w:val="clear"/>
          <w:vertAlign w:val="baseline"/>
          <w:rtl w:val="0"/>
        </w:rPr>
        <w:t xml:space="preserve">ρ </w:t>
      </w:r>
      <w:r w:rsidDel="00000000" w:rsidR="00000000" w:rsidRPr="00000000">
        <w:rPr>
          <w:rFonts w:ascii="Arial" w:cs="Arial" w:eastAsia="Arial" w:hAnsi="Arial"/>
          <w:b w:val="0"/>
          <w:i w:val="0"/>
          <w:smallCaps w:val="0"/>
          <w:strike w:val="0"/>
          <w:color w:val="000000"/>
          <w:sz w:val="31.649999618530273"/>
          <w:szCs w:val="31.64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140121459961"/>
          <w:szCs w:val="23.9714012145996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 was estimated using Martin’s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20" w:right="-4.800000000000182" w:firstLine="0"/>
        <w:jc w:val="left"/>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assumptions. It is assumed that </w:t>
      </w:r>
      <w:r w:rsidDel="00000000" w:rsidR="00000000" w:rsidRPr="00000000">
        <w:rPr>
          <w:rFonts w:ascii="Times New Roman" w:cs="Times New Roman" w:eastAsia="Times New Roman" w:hAnsi="Times New Roman"/>
          <w:b w:val="0"/>
          <w:i w:val="1"/>
          <w:smallCaps w:val="0"/>
          <w:strike w:val="0"/>
          <w:color w:val="000000"/>
          <w:sz w:val="23.97140121459961"/>
          <w:szCs w:val="23.97140121459961"/>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1.649999618530273"/>
          <w:szCs w:val="31.64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334596633911133"/>
          <w:szCs w:val="25.334596633911133"/>
          <w:u w:val="none"/>
          <w:shd w:fill="auto" w:val="clear"/>
          <w:vertAlign w:val="baseline"/>
          <w:rtl w:val="0"/>
        </w:rPr>
        <w:t xml:space="preserve">ρ </w:t>
      </w:r>
      <w:r w:rsidDel="00000000" w:rsidR="00000000" w:rsidRPr="00000000">
        <w:rPr>
          <w:rFonts w:ascii="Arial" w:cs="Arial" w:eastAsia="Arial" w:hAnsi="Arial"/>
          <w:b w:val="0"/>
          <w:i w:val="0"/>
          <w:smallCaps w:val="0"/>
          <w:strike w:val="0"/>
          <w:color w:val="000000"/>
          <w:sz w:val="31.649999618530273"/>
          <w:szCs w:val="31.64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140121459961"/>
          <w:szCs w:val="23.9714012145996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140121459961"/>
          <w:szCs w:val="23.97140121459961"/>
          <w:u w:val="none"/>
          <w:shd w:fill="auto" w:val="clear"/>
          <w:vertAlign w:val="baseline"/>
          <w:rtl w:val="0"/>
        </w:rPr>
        <w:t xml:space="preserve">0.0 </w:t>
      </w: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5.364830017089844"/>
          <w:szCs w:val="25.364830017089844"/>
          <w:u w:val="none"/>
          <w:shd w:fill="auto" w:val="clear"/>
          <w:vertAlign w:val="baseline"/>
          <w:rtl w:val="0"/>
        </w:rPr>
        <w:t xml:space="preserve">ρ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364830017089844"/>
          <w:szCs w:val="25.364830017089844"/>
          <w:u w:val="none"/>
          <w:shd w:fill="auto" w:val="clear"/>
          <w:vertAlign w:val="baseline"/>
          <w:rtl w:val="0"/>
        </w:rPr>
        <w:t xml:space="preserve">ρ </w:t>
      </w:r>
      <w:r w:rsidDel="00000000" w:rsidR="00000000" w:rsidRPr="00000000">
        <w:rPr>
          <w:rFonts w:ascii="Times New Roman" w:cs="Times New Roman" w:eastAsia="Times New Roman" w:hAnsi="Times New Roman"/>
          <w:b w:val="0"/>
          <w:i w:val="0"/>
          <w:smallCaps w:val="0"/>
          <w:strike w:val="0"/>
          <w:color w:val="000000"/>
          <w:sz w:val="23.33266576131185"/>
          <w:szCs w:val="23.33266576131185"/>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73.1 gm/cm</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 hence no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remodelling takes place. Thus remodelling does not take place inside the cortical bone with an apparent density of 1.73 gm/cm</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 The relationship between the free surface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1891.2000000000012" w:firstLine="0"/>
        <w:jc w:val="left"/>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area per unit volume with apparent density is presented in Fig. 1.8.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52" w:right="-4.800000000000182" w:firstLine="0"/>
        <w:jc w:val="left"/>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The adaptive process in the operated bone is expressed as the rate of change of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7233.600000000001" w:firstLine="0"/>
        <w:jc w:val="left"/>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4.05620002746582"/>
          <w:szCs w:val="24.05620002746582"/>
          <w:u w:val="none"/>
          <w:shd w:fill="auto" w:val="clear"/>
          <w:vertAlign w:val="baseline"/>
          <w:rtl w:val="0"/>
        </w:rPr>
        <w:t xml:space="preserve">bone mass.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497.6" w:right="2124.8" w:firstLine="0"/>
        <w:jc w:val="left"/>
        <w:rPr>
          <w:rFonts w:ascii="Times New Roman" w:cs="Times New Roman" w:eastAsia="Times New Roman" w:hAnsi="Times New Roman"/>
          <w:b w:val="0"/>
          <w:i w:val="1"/>
          <w:smallCaps w:val="0"/>
          <w:strike w:val="0"/>
          <w:color w:val="000000"/>
          <w:sz w:val="40.10333379109701"/>
          <w:szCs w:val="40.10333379109701"/>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4.062000274658203"/>
          <w:szCs w:val="24.062000274658203"/>
          <w:u w:val="none"/>
          <w:shd w:fill="auto" w:val="clear"/>
          <w:vertAlign w:val="baseline"/>
          <w:rtl w:val="0"/>
        </w:rPr>
        <w:t xml:space="preserve">dM </w:t>
      </w:r>
      <w:r w:rsidDel="00000000" w:rsidR="00000000" w:rsidRPr="00000000">
        <w:rPr>
          <w:rFonts w:ascii="Times New Roman" w:cs="Times New Roman" w:eastAsia="Times New Roman" w:hAnsi="Times New Roman"/>
          <w:b w:val="0"/>
          <w:i w:val="1"/>
          <w:smallCaps w:val="0"/>
          <w:strike w:val="0"/>
          <w:color w:val="000000"/>
          <w:sz w:val="40.10333379109701"/>
          <w:szCs w:val="40.10333379109701"/>
          <w:u w:val="none"/>
          <w:shd w:fill="auto" w:val="clear"/>
          <w:vertAlign w:val="subscript"/>
          <w:rtl w:val="0"/>
        </w:rPr>
        <w:t xml:space="preserve">dt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40.7999999999997" w:right="48.00000000000182" w:firstLine="0"/>
        <w:jc w:val="left"/>
        <w:rPr>
          <w:rFonts w:ascii="Times New Roman" w:cs="Times New Roman" w:eastAsia="Times New Roman" w:hAnsi="Times New Roman"/>
          <w:b w:val="0"/>
          <w:i w:val="0"/>
          <w:smallCaps w:val="0"/>
          <w:strike w:val="0"/>
          <w:color w:val="000000"/>
          <w:sz w:val="24.024799346923828"/>
          <w:szCs w:val="24.024799346923828"/>
          <w:u w:val="none"/>
          <w:shd w:fill="auto" w:val="clear"/>
          <w:vertAlign w:val="baseline"/>
        </w:rPr>
      </w:pPr>
      <w:r w:rsidDel="00000000" w:rsidR="00000000" w:rsidRPr="00000000">
        <w:rPr>
          <w:rFonts w:ascii="Arial" w:cs="Arial" w:eastAsia="Arial" w:hAnsi="Arial"/>
          <w:b w:val="0"/>
          <w:i w:val="0"/>
          <w:smallCaps w:val="0"/>
          <w:strike w:val="0"/>
          <w:color w:val="000000"/>
          <w:sz w:val="40.10333379109701"/>
          <w:szCs w:val="40.1033337910970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2.38392194112142"/>
          <w:szCs w:val="42.38392194112142"/>
          <w:u w:val="none"/>
          <w:shd w:fill="auto" w:val="clear"/>
          <w:vertAlign w:val="subscript"/>
          <w:rtl w:val="0"/>
        </w:rPr>
        <w:t xml:space="preserve">τ </w:t>
      </w:r>
      <w:r w:rsidDel="00000000" w:rsidR="00000000" w:rsidRPr="00000000">
        <w:rPr>
          <w:rFonts w:ascii="Times New Roman" w:cs="Times New Roman" w:eastAsia="Times New Roman" w:hAnsi="Times New Roman"/>
          <w:b w:val="0"/>
          <w:i w:val="1"/>
          <w:smallCaps w:val="0"/>
          <w:strike w:val="0"/>
          <w:color w:val="000000"/>
          <w:sz w:val="24.062000274658203"/>
          <w:szCs w:val="24.062000274658203"/>
          <w:u w:val="none"/>
          <w:shd w:fill="auto" w:val="clear"/>
          <w:vertAlign w:val="baseline"/>
          <w:rtl w:val="0"/>
        </w:rPr>
        <w:t xml:space="preserve">SA </w:t>
      </w:r>
      <w:r w:rsidDel="00000000" w:rsidR="00000000" w:rsidRPr="00000000">
        <w:rPr>
          <w:rFonts w:ascii="Arial" w:cs="Arial" w:eastAsia="Arial" w:hAnsi="Arial"/>
          <w:b w:val="0"/>
          <w:i w:val="0"/>
          <w:smallCaps w:val="0"/>
          <w:strike w:val="0"/>
          <w:color w:val="000000"/>
          <w:sz w:val="31.769001007080078"/>
          <w:szCs w:val="31.769001007080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2.38392194112142"/>
          <w:szCs w:val="42.38392194112142"/>
          <w:u w:val="none"/>
          <w:shd w:fill="auto" w:val="clear"/>
          <w:vertAlign w:val="subscript"/>
          <w:rtl w:val="0"/>
        </w:rPr>
        <w:t xml:space="preserve">ρ </w:t>
      </w:r>
      <w:r w:rsidDel="00000000" w:rsidR="00000000" w:rsidRPr="00000000">
        <w:rPr>
          <w:rFonts w:ascii="Arial" w:cs="Arial" w:eastAsia="Arial" w:hAnsi="Arial"/>
          <w:b w:val="0"/>
          <w:i w:val="0"/>
          <w:smallCaps w:val="0"/>
          <w:strike w:val="0"/>
          <w:color w:val="000000"/>
          <w:sz w:val="31.769001007080078"/>
          <w:szCs w:val="31.769001007080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100399017333984"/>
          <w:szCs w:val="39.10039901733398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0.10333379109701"/>
          <w:szCs w:val="40.1033337910970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1.769001007080078"/>
          <w:szCs w:val="31.7690010070800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10333379109701"/>
          <w:szCs w:val="40.10333379109701"/>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40.10333379109701"/>
          <w:szCs w:val="40.10333379109701"/>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062000274658203"/>
          <w:szCs w:val="24.062000274658203"/>
          <w:u w:val="none"/>
          <w:shd w:fill="auto" w:val="clear"/>
          <w:vertAlign w:val="baseline"/>
          <w:rtl w:val="0"/>
        </w:rPr>
        <w:t xml:space="preserve">Ss </w:t>
      </w:r>
      <w:r w:rsidDel="00000000" w:rsidR="00000000" w:rsidRPr="00000000">
        <w:rPr>
          <w:rFonts w:ascii="Arial" w:cs="Arial" w:eastAsia="Arial" w:hAnsi="Arial"/>
          <w:b w:val="0"/>
          <w:i w:val="0"/>
          <w:smallCaps w:val="0"/>
          <w:strike w:val="0"/>
          <w:color w:val="000000"/>
          <w:sz w:val="31.769001007080078"/>
          <w:szCs w:val="31.76900100708007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392999966939293"/>
          <w:szCs w:val="23.392999966939293"/>
          <w:u w:val="none"/>
          <w:shd w:fill="auto" w:val="clear"/>
          <w:vertAlign w:val="subscript"/>
          <w:rtl w:val="0"/>
        </w:rPr>
        <w:t xml:space="preserve">ref </w:t>
      </w:r>
      <w:r w:rsidDel="00000000" w:rsidR="00000000" w:rsidRPr="00000000">
        <w:rPr>
          <w:rFonts w:ascii="Arial" w:cs="Arial" w:eastAsia="Arial" w:hAnsi="Arial"/>
          <w:b w:val="0"/>
          <w:i w:val="0"/>
          <w:smallCaps w:val="0"/>
          <w:strike w:val="0"/>
          <w:color w:val="000000"/>
          <w:sz w:val="39.100399017333984"/>
          <w:szCs w:val="39.1003990173339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10333379109701"/>
          <w:szCs w:val="40.10333379109701"/>
          <w:u w:val="none"/>
          <w:shd w:fill="auto" w:val="clear"/>
          <w:vertAlign w:val="subscript"/>
          <w:rtl w:val="0"/>
        </w:rPr>
        <w:t xml:space="preserve">, if </w:t>
      </w:r>
      <w:r w:rsidDel="00000000" w:rsidR="00000000" w:rsidRPr="00000000">
        <w:rPr>
          <w:rFonts w:ascii="Times New Roman" w:cs="Times New Roman" w:eastAsia="Times New Roman" w:hAnsi="Times New Roman"/>
          <w:b w:val="0"/>
          <w:i w:val="1"/>
          <w:smallCaps w:val="0"/>
          <w:strike w:val="0"/>
          <w:color w:val="000000"/>
          <w:sz w:val="24.062000274658203"/>
          <w:szCs w:val="24.062000274658203"/>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24.062000274658203"/>
          <w:szCs w:val="24.06200027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2.86800066630046"/>
          <w:szCs w:val="52.8680006663004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024799346923828"/>
          <w:szCs w:val="24.02479934692382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4.062000274658203"/>
          <w:szCs w:val="24.06200027465820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062000274658203"/>
          <w:szCs w:val="24.062000274658203"/>
          <w:u w:val="none"/>
          <w:shd w:fill="auto" w:val="clear"/>
          <w:vertAlign w:val="baseline"/>
          <w:rtl w:val="0"/>
        </w:rPr>
        <w:t xml:space="preserve">Ss </w:t>
      </w:r>
      <w:r w:rsidDel="00000000" w:rsidR="00000000" w:rsidRPr="00000000">
        <w:rPr>
          <w:rFonts w:ascii="Arial" w:cs="Arial" w:eastAsia="Arial" w:hAnsi="Arial"/>
          <w:b w:val="0"/>
          <w:i w:val="0"/>
          <w:smallCaps w:val="0"/>
          <w:strike w:val="0"/>
          <w:color w:val="000000"/>
          <w:sz w:val="52.86800066630046"/>
          <w:szCs w:val="52.8680006663004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3.392999966939293"/>
          <w:szCs w:val="23.392999966939293"/>
          <w:u w:val="none"/>
          <w:shd w:fill="auto" w:val="clear"/>
          <w:vertAlign w:val="subscript"/>
          <w:rtl w:val="0"/>
        </w:rPr>
        <w:t xml:space="preserve">ref </w:t>
      </w:r>
      <w:r w:rsidDel="00000000" w:rsidR="00000000" w:rsidRPr="00000000">
        <w:rPr>
          <w:rFonts w:ascii="Times New Roman" w:cs="Times New Roman" w:eastAsia="Times New Roman" w:hAnsi="Times New Roman"/>
          <w:b w:val="0"/>
          <w:i w:val="0"/>
          <w:smallCaps w:val="0"/>
          <w:strike w:val="0"/>
          <w:color w:val="000000"/>
          <w:sz w:val="24.024799346923828"/>
          <w:szCs w:val="24.024799346923828"/>
          <w:u w:val="none"/>
          <w:shd w:fill="auto" w:val="clear"/>
          <w:vertAlign w:val="baseline"/>
          <w:rtl w:val="0"/>
        </w:rPr>
        <w:t xml:space="preserve">... (1.3a)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497.6" w:right="2124.8" w:firstLine="0"/>
        <w:jc w:val="left"/>
        <w:rPr>
          <w:rFonts w:ascii="Times New Roman" w:cs="Times New Roman" w:eastAsia="Times New Roman" w:hAnsi="Times New Roman"/>
          <w:b w:val="0"/>
          <w:i w:val="1"/>
          <w:smallCaps w:val="0"/>
          <w:strike w:val="0"/>
          <w:color w:val="000000"/>
          <w:sz w:val="40.02566655476888"/>
          <w:szCs w:val="40.02566655476888"/>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4.015399932861328"/>
          <w:szCs w:val="24.015399932861328"/>
          <w:u w:val="none"/>
          <w:shd w:fill="auto" w:val="clear"/>
          <w:vertAlign w:val="baseline"/>
          <w:rtl w:val="0"/>
        </w:rPr>
        <w:t xml:space="preserve">dM </w:t>
      </w:r>
      <w:r w:rsidDel="00000000" w:rsidR="00000000" w:rsidRPr="00000000">
        <w:rPr>
          <w:rFonts w:ascii="Times New Roman" w:cs="Times New Roman" w:eastAsia="Times New Roman" w:hAnsi="Times New Roman"/>
          <w:b w:val="0"/>
          <w:i w:val="1"/>
          <w:smallCaps w:val="0"/>
          <w:strike w:val="0"/>
          <w:color w:val="000000"/>
          <w:sz w:val="40.02566655476888"/>
          <w:szCs w:val="40.02566655476888"/>
          <w:u w:val="none"/>
          <w:shd w:fill="auto" w:val="clear"/>
          <w:vertAlign w:val="subscript"/>
          <w:rtl w:val="0"/>
        </w:rPr>
        <w:t xml:space="preserve">dt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50.4" w:right="14.400000000000546" w:firstLine="0"/>
        <w:jc w:val="left"/>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Pr>
      </w:pPr>
      <w:r w:rsidDel="00000000" w:rsidR="00000000" w:rsidRPr="00000000">
        <w:rPr>
          <w:rFonts w:ascii="Arial" w:cs="Arial" w:eastAsia="Arial" w:hAnsi="Arial"/>
          <w:b w:val="0"/>
          <w:i w:val="0"/>
          <w:smallCaps w:val="0"/>
          <w:strike w:val="0"/>
          <w:color w:val="000000"/>
          <w:sz w:val="24.015399932861328"/>
          <w:szCs w:val="24.015399932861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15399932861328"/>
          <w:szCs w:val="24.015399932861328"/>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40.02566655476888"/>
          <w:szCs w:val="40.02566655476888"/>
          <w:u w:val="none"/>
          <w:shd w:fill="auto" w:val="clear"/>
          <w:vertAlign w:val="subscript"/>
          <w:rtl w:val="0"/>
        </w:rPr>
        <w:t xml:space="preserve">if </w:t>
      </w:r>
      <w:r w:rsidDel="00000000" w:rsidR="00000000" w:rsidRPr="00000000">
        <w:rPr>
          <w:rFonts w:ascii="Arial" w:cs="Arial" w:eastAsia="Arial" w:hAnsi="Arial"/>
          <w:b w:val="0"/>
          <w:i w:val="0"/>
          <w:smallCaps w:val="0"/>
          <w:strike w:val="0"/>
          <w:color w:val="000000"/>
          <w:sz w:val="53.24366569519043"/>
          <w:szCs w:val="53.2436656951904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4.100799560546875"/>
          <w:szCs w:val="24.10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100799560546875"/>
          <w:szCs w:val="24.100799560546875"/>
          <w:u w:val="none"/>
          <w:shd w:fill="auto" w:val="clear"/>
          <w:vertAlign w:val="baseline"/>
          <w:rtl w:val="0"/>
        </w:rPr>
        <w:t xml:space="preserve">sSs </w:t>
      </w:r>
      <w:r w:rsidDel="00000000" w:rsidR="00000000" w:rsidRPr="00000000">
        <w:rPr>
          <w:rFonts w:ascii="Arial" w:cs="Arial" w:eastAsia="Arial" w:hAnsi="Arial"/>
          <w:b w:val="0"/>
          <w:i w:val="0"/>
          <w:smallCaps w:val="0"/>
          <w:strike w:val="0"/>
          <w:color w:val="000000"/>
          <w:sz w:val="53.24366569519043"/>
          <w:szCs w:val="53.2436656951904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3.431334495544434"/>
          <w:szCs w:val="23.431334495544434"/>
          <w:u w:val="none"/>
          <w:shd w:fill="auto" w:val="clear"/>
          <w:vertAlign w:val="subscript"/>
          <w:rtl w:val="0"/>
        </w:rPr>
        <w:t xml:space="preserve">ref </w:t>
      </w:r>
      <w:r w:rsidDel="00000000" w:rsidR="00000000" w:rsidRPr="00000000">
        <w:rPr>
          <w:rFonts w:ascii="Arial" w:cs="Arial" w:eastAsia="Arial" w:hAnsi="Arial"/>
          <w:b w:val="0"/>
          <w:i w:val="0"/>
          <w:smallCaps w:val="0"/>
          <w:strike w:val="0"/>
          <w:color w:val="000000"/>
          <w:sz w:val="24.100799560546875"/>
          <w:szCs w:val="24.100799560546875"/>
          <w:u w:val="none"/>
          <w:shd w:fill="auto" w:val="clear"/>
          <w:vertAlign w:val="baseline"/>
          <w:rtl w:val="0"/>
        </w:rPr>
        <w:t xml:space="preserve">&lt; &lt; </w:t>
      </w:r>
      <w:r w:rsidDel="00000000" w:rsidR="00000000" w:rsidRPr="00000000">
        <w:rPr>
          <w:rFonts w:ascii="Arial" w:cs="Arial" w:eastAsia="Arial" w:hAnsi="Arial"/>
          <w:b w:val="0"/>
          <w:i w:val="0"/>
          <w:smallCaps w:val="0"/>
          <w:strike w:val="0"/>
          <w:color w:val="000000"/>
          <w:sz w:val="53.24366569519043"/>
          <w:szCs w:val="53.2436656951904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100799560546875"/>
          <w:szCs w:val="24.10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100799560546875"/>
          <w:szCs w:val="24.100799560546875"/>
          <w:u w:val="none"/>
          <w:shd w:fill="auto" w:val="clear"/>
          <w:vertAlign w:val="baseline"/>
          <w:rtl w:val="0"/>
        </w:rPr>
        <w:t xml:space="preserve">Ss </w:t>
      </w:r>
      <w:r w:rsidDel="00000000" w:rsidR="00000000" w:rsidRPr="00000000">
        <w:rPr>
          <w:rFonts w:ascii="Arial" w:cs="Arial" w:eastAsia="Arial" w:hAnsi="Arial"/>
          <w:b w:val="0"/>
          <w:i w:val="0"/>
          <w:smallCaps w:val="0"/>
          <w:strike w:val="0"/>
          <w:color w:val="000000"/>
          <w:sz w:val="53.24366569519043"/>
          <w:szCs w:val="53.2436656951904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3.431334495544434"/>
          <w:szCs w:val="23.431334495544434"/>
          <w:u w:val="none"/>
          <w:shd w:fill="auto" w:val="clear"/>
          <w:vertAlign w:val="subscript"/>
          <w:rtl w:val="0"/>
        </w:rPr>
        <w:t xml:space="preserve">ref </w:t>
      </w:r>
      <w:r w:rsidDel="00000000" w:rsidR="00000000" w:rsidRPr="00000000">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tl w:val="0"/>
        </w:rPr>
        <w:t xml:space="preserve">... (1.3b)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497.6" w:right="2124.8" w:firstLine="0"/>
        <w:jc w:val="left"/>
        <w:rPr>
          <w:rFonts w:ascii="Times New Roman" w:cs="Times New Roman" w:eastAsia="Times New Roman" w:hAnsi="Times New Roman"/>
          <w:b w:val="0"/>
          <w:i w:val="1"/>
          <w:smallCaps w:val="0"/>
          <w:strike w:val="0"/>
          <w:color w:val="000000"/>
          <w:sz w:val="40.167999267578125"/>
          <w:szCs w:val="40.16799926757812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4.100799560546875"/>
          <w:szCs w:val="24.100799560546875"/>
          <w:u w:val="none"/>
          <w:shd w:fill="auto" w:val="clear"/>
          <w:vertAlign w:val="baseline"/>
          <w:rtl w:val="0"/>
        </w:rPr>
        <w:t xml:space="preserve">dM </w:t>
      </w:r>
      <w:r w:rsidDel="00000000" w:rsidR="00000000" w:rsidRPr="00000000">
        <w:rPr>
          <w:rFonts w:ascii="Times New Roman" w:cs="Times New Roman" w:eastAsia="Times New Roman" w:hAnsi="Times New Roman"/>
          <w:b w:val="0"/>
          <w:i w:val="1"/>
          <w:smallCaps w:val="0"/>
          <w:strike w:val="0"/>
          <w:color w:val="000000"/>
          <w:sz w:val="40.167999267578125"/>
          <w:szCs w:val="40.167999267578125"/>
          <w:u w:val="none"/>
          <w:shd w:fill="auto" w:val="clear"/>
          <w:vertAlign w:val="subscript"/>
          <w:rtl w:val="0"/>
        </w:rPr>
        <w:t xml:space="preserve">dt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40.7999999999997" w:right="48.00000000000182" w:firstLine="0"/>
        <w:jc w:val="left"/>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Pr>
      </w:pPr>
      <w:r w:rsidDel="00000000" w:rsidR="00000000" w:rsidRPr="00000000">
        <w:rPr>
          <w:rFonts w:ascii="Arial" w:cs="Arial" w:eastAsia="Arial" w:hAnsi="Arial"/>
          <w:b w:val="0"/>
          <w:i w:val="0"/>
          <w:smallCaps w:val="0"/>
          <w:strike w:val="0"/>
          <w:color w:val="000000"/>
          <w:sz w:val="40.167999267578125"/>
          <w:szCs w:val="40.1679992675781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2.30180422465007"/>
          <w:szCs w:val="42.30180422465007"/>
          <w:u w:val="none"/>
          <w:shd w:fill="auto" w:val="clear"/>
          <w:vertAlign w:val="subscript"/>
          <w:rtl w:val="0"/>
        </w:rPr>
        <w:t xml:space="preserve">τ </w:t>
      </w:r>
      <w:r w:rsidDel="00000000" w:rsidR="00000000" w:rsidRPr="00000000">
        <w:rPr>
          <w:rFonts w:ascii="Times New Roman" w:cs="Times New Roman" w:eastAsia="Times New Roman" w:hAnsi="Times New Roman"/>
          <w:b w:val="0"/>
          <w:i w:val="1"/>
          <w:smallCaps w:val="0"/>
          <w:strike w:val="0"/>
          <w:color w:val="000000"/>
          <w:sz w:val="24.100799560546875"/>
          <w:szCs w:val="24.100799560546875"/>
          <w:u w:val="none"/>
          <w:shd w:fill="auto" w:val="clear"/>
          <w:vertAlign w:val="baseline"/>
          <w:rtl w:val="0"/>
        </w:rPr>
        <w:t xml:space="preserve">SA </w:t>
      </w:r>
      <w:r w:rsidDel="00000000" w:rsidR="00000000" w:rsidRPr="00000000">
        <w:rPr>
          <w:rFonts w:ascii="Arial" w:cs="Arial" w:eastAsia="Arial" w:hAnsi="Arial"/>
          <w:b w:val="0"/>
          <w:i w:val="0"/>
          <w:smallCaps w:val="0"/>
          <w:strike w:val="0"/>
          <w:color w:val="000000"/>
          <w:sz w:val="31.70760154724121"/>
          <w:szCs w:val="31.707601547241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2.30180422465007"/>
          <w:szCs w:val="42.30180422465007"/>
          <w:u w:val="none"/>
          <w:shd w:fill="auto" w:val="clear"/>
          <w:vertAlign w:val="subscript"/>
          <w:rtl w:val="0"/>
        </w:rPr>
        <w:t xml:space="preserve">ρ </w:t>
      </w:r>
      <w:r w:rsidDel="00000000" w:rsidR="00000000" w:rsidRPr="00000000">
        <w:rPr>
          <w:rFonts w:ascii="Arial" w:cs="Arial" w:eastAsia="Arial" w:hAnsi="Arial"/>
          <w:b w:val="0"/>
          <w:i w:val="0"/>
          <w:smallCaps w:val="0"/>
          <w:strike w:val="0"/>
          <w:color w:val="000000"/>
          <w:sz w:val="31.70760154724121"/>
          <w:szCs w:val="31.707601547241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02479934692383"/>
          <w:szCs w:val="39.0247993469238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0.167999267578125"/>
          <w:szCs w:val="40.1679992675781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1.70760154724121"/>
          <w:szCs w:val="31.707601547241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167999267578125"/>
          <w:szCs w:val="40.1679992675781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40.167999267578125"/>
          <w:szCs w:val="40.16799926757812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100799560546875"/>
          <w:szCs w:val="24.100799560546875"/>
          <w:u w:val="none"/>
          <w:shd w:fill="auto" w:val="clear"/>
          <w:vertAlign w:val="baseline"/>
          <w:rtl w:val="0"/>
        </w:rPr>
        <w:t xml:space="preserve">Ss </w:t>
      </w:r>
      <w:r w:rsidDel="00000000" w:rsidR="00000000" w:rsidRPr="00000000">
        <w:rPr>
          <w:rFonts w:ascii="Arial" w:cs="Arial" w:eastAsia="Arial" w:hAnsi="Arial"/>
          <w:b w:val="0"/>
          <w:i w:val="0"/>
          <w:smallCaps w:val="0"/>
          <w:strike w:val="0"/>
          <w:color w:val="000000"/>
          <w:sz w:val="31.70760154724121"/>
          <w:szCs w:val="31.707601547241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34766705830892"/>
          <w:szCs w:val="23.34766705830892"/>
          <w:u w:val="none"/>
          <w:shd w:fill="auto" w:val="clear"/>
          <w:vertAlign w:val="subscript"/>
          <w:rtl w:val="0"/>
        </w:rPr>
        <w:t xml:space="preserve">ref </w:t>
      </w:r>
      <w:r w:rsidDel="00000000" w:rsidR="00000000" w:rsidRPr="00000000">
        <w:rPr>
          <w:rFonts w:ascii="Arial" w:cs="Arial" w:eastAsia="Arial" w:hAnsi="Arial"/>
          <w:b w:val="0"/>
          <w:i w:val="0"/>
          <w:smallCaps w:val="0"/>
          <w:strike w:val="0"/>
          <w:color w:val="000000"/>
          <w:sz w:val="39.02479934692383"/>
          <w:szCs w:val="39.0247993469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167999267578125"/>
          <w:szCs w:val="40.167999267578125"/>
          <w:u w:val="none"/>
          <w:shd w:fill="auto" w:val="clear"/>
          <w:vertAlign w:val="subscript"/>
          <w:rtl w:val="0"/>
        </w:rPr>
        <w:t xml:space="preserve">, if </w:t>
      </w:r>
      <w:r w:rsidDel="00000000" w:rsidR="00000000" w:rsidRPr="00000000">
        <w:rPr>
          <w:rFonts w:ascii="Times New Roman" w:cs="Times New Roman" w:eastAsia="Times New Roman" w:hAnsi="Times New Roman"/>
          <w:b w:val="0"/>
          <w:i w:val="1"/>
          <w:smallCaps w:val="0"/>
          <w:strike w:val="0"/>
          <w:color w:val="000000"/>
          <w:sz w:val="24.100799560546875"/>
          <w:szCs w:val="24.10079956054687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24.100799560546875"/>
          <w:szCs w:val="24.1007995605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3.034331003824875"/>
          <w:szCs w:val="53.0343310038248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100799560546875"/>
          <w:szCs w:val="24.10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100799560546875"/>
          <w:szCs w:val="24.100799560546875"/>
          <w:u w:val="none"/>
          <w:shd w:fill="auto" w:val="clear"/>
          <w:vertAlign w:val="baseline"/>
          <w:rtl w:val="0"/>
        </w:rPr>
        <w:t xml:space="preserve">Ss </w:t>
      </w:r>
      <w:r w:rsidDel="00000000" w:rsidR="00000000" w:rsidRPr="00000000">
        <w:rPr>
          <w:rFonts w:ascii="Arial" w:cs="Arial" w:eastAsia="Arial" w:hAnsi="Arial"/>
          <w:b w:val="0"/>
          <w:i w:val="0"/>
          <w:smallCaps w:val="0"/>
          <w:strike w:val="0"/>
          <w:color w:val="000000"/>
          <w:sz w:val="53.034331003824875"/>
          <w:szCs w:val="53.0343310038248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3.431334495544434"/>
          <w:szCs w:val="23.431334495544434"/>
          <w:u w:val="none"/>
          <w:shd w:fill="auto" w:val="clear"/>
          <w:vertAlign w:val="subscript"/>
          <w:rtl w:val="0"/>
        </w:rPr>
        <w:t xml:space="preserve">ref </w:t>
      </w:r>
      <w:r w:rsidDel="00000000" w:rsidR="00000000" w:rsidRPr="00000000">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tl w:val="0"/>
        </w:rPr>
        <w:t xml:space="preserve">... (1.3c)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451.2" w:right="-1724.799999999999" w:firstLine="0"/>
        <w:jc w:val="left"/>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4.1200008392334"/>
          <w:szCs w:val="24.1200008392334"/>
          <w:u w:val="none"/>
          <w:shd w:fill="auto" w:val="clear"/>
          <w:vertAlign w:val="baseline"/>
          <w:rtl w:val="0"/>
        </w:rPr>
        <w:t xml:space="preserve">01.0 </w:t>
      </w:r>
      <w:r w:rsidDel="00000000" w:rsidR="00000000" w:rsidRPr="00000000">
        <w:rPr>
          <w:rFonts w:ascii="Arial Unicode MS" w:cs="Arial Unicode MS" w:eastAsia="Arial Unicode MS" w:hAnsi="Arial Unicode MS"/>
          <w:b w:val="0"/>
          <w:i w:val="0"/>
          <w:smallCaps w:val="0"/>
          <w:strike w:val="0"/>
          <w:color w:val="000000"/>
          <w:sz w:val="24.1200008392334"/>
          <w:szCs w:val="24.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491575241088867"/>
          <w:szCs w:val="25.491575241088867"/>
          <w:u w:val="none"/>
          <w:shd w:fill="auto" w:val="clear"/>
          <w:vertAlign w:val="baseline"/>
          <w:rtl w:val="0"/>
        </w:rPr>
        <w:t xml:space="preserve">ρ </w:t>
      </w:r>
      <w:r w:rsidDel="00000000" w:rsidR="00000000" w:rsidRPr="00000000">
        <w:rPr>
          <w:rFonts w:ascii="Arial Unicode MS" w:cs="Arial Unicode MS" w:eastAsia="Arial Unicode MS" w:hAnsi="Arial Unicode MS"/>
          <w:b w:val="0"/>
          <w:i w:val="0"/>
          <w:smallCaps w:val="0"/>
          <w:strike w:val="0"/>
          <w:color w:val="000000"/>
          <w:sz w:val="24.1200008392334"/>
          <w:szCs w:val="24.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1200008392334"/>
          <w:szCs w:val="24.1200008392334"/>
          <w:u w:val="none"/>
          <w:shd w:fill="auto" w:val="clear"/>
          <w:vertAlign w:val="baseline"/>
          <w:rtl w:val="0"/>
        </w:rPr>
        <w:t xml:space="preserve">73.1 </w:t>
      </w:r>
      <w:r w:rsidDel="00000000" w:rsidR="00000000" w:rsidRPr="00000000">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tl w:val="0"/>
        </w:rPr>
        <w:t xml:space="preserve">gm/cm</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3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4.800000000000182" w:firstLine="0"/>
        <w:jc w:val="left"/>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tl w:val="0"/>
        </w:rPr>
        <w:t xml:space="preserve">The parameter </w:t>
      </w:r>
      <w:r w:rsidDel="00000000" w:rsidR="00000000" w:rsidRPr="00000000">
        <w:rPr>
          <w:rFonts w:ascii="Arial" w:cs="Arial" w:eastAsia="Arial" w:hAnsi="Arial"/>
          <w:b w:val="0"/>
          <w:i w:val="0"/>
          <w:smallCaps w:val="0"/>
          <w:strike w:val="0"/>
          <w:color w:val="000000"/>
          <w:sz w:val="25.318342208862305"/>
          <w:szCs w:val="25.318342208862305"/>
          <w:u w:val="none"/>
          <w:shd w:fill="auto" w:val="clear"/>
          <w:vertAlign w:val="baseline"/>
          <w:rtl w:val="0"/>
        </w:rPr>
        <w:t xml:space="preserve">τ </w:t>
      </w:r>
      <w:r w:rsidDel="00000000" w:rsidR="00000000" w:rsidRPr="00000000">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tl w:val="0"/>
        </w:rPr>
        <w:t xml:space="preserve">is a time constant given in gm/(mm</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tl w:val="0"/>
        </w:rPr>
        <w:t xml:space="preserve">(J/gm)month), </w:t>
      </w:r>
      <w:r w:rsidDel="00000000" w:rsidR="00000000" w:rsidRPr="00000000">
        <w:rPr>
          <w:rFonts w:ascii="Times New Roman" w:cs="Times New Roman" w:eastAsia="Times New Roman" w:hAnsi="Times New Roman"/>
          <w:b w:val="0"/>
          <w:i w:val="1"/>
          <w:smallCaps w:val="0"/>
          <w:strike w:val="0"/>
          <w:color w:val="000000"/>
          <w:sz w:val="23.887001037597656"/>
          <w:szCs w:val="23.8870010375976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1.538002014160156"/>
          <w:szCs w:val="31.538002014160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2454833984375"/>
          <w:szCs w:val="25.2454833984375"/>
          <w:u w:val="none"/>
          <w:shd w:fill="auto" w:val="clear"/>
          <w:vertAlign w:val="baseline"/>
          <w:rtl w:val="0"/>
        </w:rPr>
        <w:t xml:space="preserve">ρ </w:t>
      </w:r>
      <w:r w:rsidDel="00000000" w:rsidR="00000000" w:rsidRPr="00000000">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tl w:val="0"/>
        </w:rPr>
        <w:t xml:space="preserve">is the free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9.59999999999809" w:firstLine="0"/>
        <w:jc w:val="left"/>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tl w:val="0"/>
        </w:rPr>
        <w:t xml:space="preserve">surface at the internal bone structure (Martin, 1972, 1984). The time </w:t>
      </w:r>
      <w:r w:rsidDel="00000000" w:rsidR="00000000" w:rsidRPr="00000000">
        <w:rPr>
          <w:rFonts w:ascii="Times New Roman" w:cs="Times New Roman" w:eastAsia="Times New Roman" w:hAnsi="Times New Roman"/>
          <w:b w:val="0"/>
          <w:i w:val="1"/>
          <w:smallCaps w:val="0"/>
          <w:strike w:val="0"/>
          <w:color w:val="000000"/>
          <w:sz w:val="24.100799560546875"/>
          <w:szCs w:val="24.100799560546875"/>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tl w:val="0"/>
        </w:rPr>
        <w:t xml:space="preserve">is given in units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6960.000000000001" w:firstLine="0"/>
        <w:jc w:val="left"/>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tl w:val="0"/>
        </w:rPr>
        <w:t xml:space="preserve">of one month.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20" w:right="-1062.399999999999" w:firstLine="0"/>
        <w:jc w:val="left"/>
        <w:rPr>
          <w:rFonts w:ascii="Times New Roman" w:cs="Times New Roman" w:eastAsia="Times New Roman" w:hAnsi="Times New Roman"/>
          <w:b w:val="0"/>
          <w:i w:val="1"/>
          <w:smallCaps w:val="0"/>
          <w:strike w:val="0"/>
          <w:color w:val="000000"/>
          <w:sz w:val="40.167999267578125"/>
          <w:szCs w:val="40.1679992675781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tl w:val="0"/>
        </w:rPr>
        <w:t xml:space="preserve">Now, the rate of change of bone mass </w:t>
      </w:r>
      <w:r w:rsidDel="00000000" w:rsidR="00000000" w:rsidRPr="00000000">
        <w:rPr>
          <w:rFonts w:ascii="Times New Roman" w:cs="Times New Roman" w:eastAsia="Times New Roman" w:hAnsi="Times New Roman"/>
          <w:b w:val="0"/>
          <w:i w:val="1"/>
          <w:smallCaps w:val="0"/>
          <w:strike w:val="0"/>
          <w:color w:val="000000"/>
          <w:sz w:val="24.100799560546875"/>
          <w:szCs w:val="24.100799560546875"/>
          <w:u w:val="none"/>
          <w:shd w:fill="auto" w:val="clear"/>
          <w:vertAlign w:val="baseline"/>
          <w:rtl w:val="0"/>
        </w:rPr>
        <w:t xml:space="preserve">dM </w:t>
      </w:r>
      <w:r w:rsidDel="00000000" w:rsidR="00000000" w:rsidRPr="00000000">
        <w:rPr>
          <w:rFonts w:ascii="Times New Roman" w:cs="Times New Roman" w:eastAsia="Times New Roman" w:hAnsi="Times New Roman"/>
          <w:b w:val="0"/>
          <w:i w:val="1"/>
          <w:smallCaps w:val="0"/>
          <w:strike w:val="0"/>
          <w:color w:val="000000"/>
          <w:sz w:val="40.167999267578125"/>
          <w:szCs w:val="40.167999267578125"/>
          <w:u w:val="none"/>
          <w:shd w:fill="auto" w:val="clear"/>
          <w:vertAlign w:val="subscript"/>
          <w:rtl w:val="0"/>
        </w:rPr>
        <w:t xml:space="preserve">dt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3.60000000000014" w:right="-4.800000000000182" w:firstLine="0"/>
        <w:jc w:val="left"/>
        <w:rPr>
          <w:rFonts w:ascii="Times New Roman" w:cs="Times New Roman" w:eastAsia="Times New Roman" w:hAnsi="Times New Roman"/>
          <w:b w:val="0"/>
          <w:i w:val="0"/>
          <w:smallCaps w:val="0"/>
          <w:strike w:val="0"/>
          <w:color w:val="000000"/>
          <w:sz w:val="40.167999267578125"/>
          <w:szCs w:val="40.1679992675781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40.167999267578125"/>
          <w:szCs w:val="40.167999267578125"/>
          <w:u w:val="none"/>
          <w:shd w:fill="auto" w:val="clear"/>
          <w:vertAlign w:val="subscript"/>
          <w:rtl w:val="0"/>
        </w:rPr>
        <w:t xml:space="preserve">is expressed as a rate of change in the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20" w:right="-879.9999999999989" w:firstLine="0"/>
        <w:jc w:val="left"/>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tl w:val="0"/>
        </w:rPr>
        <w:t xml:space="preserve">internal bone mass due to porosity change,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715.2" w:right="-92.79999999999859" w:firstLine="0"/>
        <w:jc w:val="left"/>
        <w:rPr>
          <w:rFonts w:ascii="Times New Roman" w:cs="Times New Roman" w:eastAsia="Times New Roman" w:hAnsi="Times New Roman"/>
          <w:b w:val="0"/>
          <w:i w:val="1"/>
          <w:smallCaps w:val="0"/>
          <w:strike w:val="0"/>
          <w:color w:val="000000"/>
          <w:sz w:val="40.167999267578125"/>
          <w:szCs w:val="40.16799926757812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4.100799560546875"/>
          <w:szCs w:val="24.100799560546875"/>
          <w:u w:val="none"/>
          <w:shd w:fill="auto" w:val="clear"/>
          <w:vertAlign w:val="baseline"/>
          <w:rtl w:val="0"/>
        </w:rPr>
        <w:t xml:space="preserve">dM </w:t>
      </w:r>
      <w:r w:rsidDel="00000000" w:rsidR="00000000" w:rsidRPr="00000000">
        <w:rPr>
          <w:rFonts w:ascii="Times New Roman" w:cs="Times New Roman" w:eastAsia="Times New Roman" w:hAnsi="Times New Roman"/>
          <w:b w:val="0"/>
          <w:i w:val="1"/>
          <w:smallCaps w:val="0"/>
          <w:strike w:val="0"/>
          <w:color w:val="000000"/>
          <w:sz w:val="40.167999267578125"/>
          <w:szCs w:val="40.167999267578125"/>
          <w:u w:val="none"/>
          <w:shd w:fill="auto" w:val="clear"/>
          <w:vertAlign w:val="subscript"/>
          <w:rtl w:val="0"/>
        </w:rPr>
        <w:t xml:space="preserve">dt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7.9999999999995" w:right="19.200000000000728" w:firstLine="0"/>
        <w:jc w:val="left"/>
        <w:rPr>
          <w:rFonts w:ascii="Times New Roman" w:cs="Times New Roman" w:eastAsia="Times New Roman" w:hAnsi="Times New Roman"/>
          <w:b w:val="0"/>
          <w:i w:val="0"/>
          <w:smallCaps w:val="0"/>
          <w:strike w:val="0"/>
          <w:color w:val="000000"/>
          <w:sz w:val="40.167999267578125"/>
          <w:szCs w:val="40.167999267578125"/>
          <w:u w:val="none"/>
          <w:shd w:fill="auto" w:val="clear"/>
          <w:vertAlign w:val="subscript"/>
        </w:rPr>
      </w:pPr>
      <w:r w:rsidDel="00000000" w:rsidR="00000000" w:rsidRPr="00000000">
        <w:rPr>
          <w:rFonts w:ascii="Arial" w:cs="Arial" w:eastAsia="Arial" w:hAnsi="Arial"/>
          <w:b w:val="0"/>
          <w:i w:val="0"/>
          <w:smallCaps w:val="0"/>
          <w:strike w:val="0"/>
          <w:color w:val="000000"/>
          <w:sz w:val="40.167999267578125"/>
          <w:szCs w:val="40.16799926757812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100799560546875"/>
          <w:szCs w:val="24.10079956054687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40.167999267578125"/>
          <w:szCs w:val="40.167999267578125"/>
          <w:u w:val="none"/>
          <w:shd w:fill="auto" w:val="clear"/>
          <w:vertAlign w:val="superscript"/>
          <w:rtl w:val="0"/>
        </w:rPr>
        <w:t xml:space="preserve">d </w:t>
      </w:r>
      <w:r w:rsidDel="00000000" w:rsidR="00000000" w:rsidRPr="00000000">
        <w:rPr>
          <w:rFonts w:ascii="Times New Roman" w:cs="Times New Roman" w:eastAsia="Times New Roman" w:hAnsi="Times New Roman"/>
          <w:b w:val="0"/>
          <w:i w:val="1"/>
          <w:smallCaps w:val="0"/>
          <w:strike w:val="0"/>
          <w:color w:val="000000"/>
          <w:sz w:val="24.100799560546875"/>
          <w:szCs w:val="24.100799560546875"/>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25.38108253479004"/>
          <w:szCs w:val="25.38108253479004"/>
          <w:u w:val="none"/>
          <w:shd w:fill="auto" w:val="clear"/>
          <w:vertAlign w:val="baseline"/>
          <w:rtl w:val="0"/>
        </w:rPr>
        <w:t xml:space="preserve">ρ </w:t>
      </w:r>
      <w:r w:rsidDel="00000000" w:rsidR="00000000" w:rsidRPr="00000000">
        <w:rPr>
          <w:rFonts w:ascii="Times New Roman" w:cs="Times New Roman" w:eastAsia="Times New Roman" w:hAnsi="Times New Roman"/>
          <w:b w:val="0"/>
          <w:i w:val="0"/>
          <w:smallCaps w:val="0"/>
          <w:strike w:val="0"/>
          <w:color w:val="000000"/>
          <w:sz w:val="40.167999267578125"/>
          <w:szCs w:val="40.167999267578125"/>
          <w:u w:val="none"/>
          <w:shd w:fill="auto" w:val="clear"/>
          <w:vertAlign w:val="subscript"/>
          <w:rtl w:val="0"/>
        </w:rPr>
        <w:t xml:space="preserve">... (1.4)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4766.4" w:right="-1043.1999999999994"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25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000000"/>
          <w:sz w:val="23.862600326538086"/>
          <w:szCs w:val="23.862600326538086"/>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tl w:val="0"/>
        </w:rPr>
        <w:t xml:space="preserve">as the volume in which the bone mass change take place (the volume of the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0.167999267578125"/>
          <w:szCs w:val="40.1679992675781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tl w:val="0"/>
        </w:rPr>
        <w:t xml:space="preserve">element) and </w:t>
      </w:r>
      <w:r w:rsidDel="00000000" w:rsidR="00000000" w:rsidRPr="00000000">
        <w:rPr>
          <w:rFonts w:ascii="Times New Roman" w:cs="Times New Roman" w:eastAsia="Times New Roman" w:hAnsi="Times New Roman"/>
          <w:b w:val="0"/>
          <w:i w:val="1"/>
          <w:smallCaps w:val="0"/>
          <w:strike w:val="0"/>
          <w:color w:val="000000"/>
          <w:sz w:val="24.100799560546875"/>
          <w:szCs w:val="24.10079956054687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5.38108253479004"/>
          <w:szCs w:val="25.38108253479004"/>
          <w:u w:val="none"/>
          <w:shd w:fill="auto" w:val="clear"/>
          <w:vertAlign w:val="baseline"/>
          <w:rtl w:val="0"/>
        </w:rPr>
        <w:t xml:space="preserve">ρ </w:t>
      </w:r>
      <w:r w:rsidDel="00000000" w:rsidR="00000000" w:rsidRPr="00000000">
        <w:rPr>
          <w:rFonts w:ascii="Times New Roman" w:cs="Times New Roman" w:eastAsia="Times New Roman" w:hAnsi="Times New Roman"/>
          <w:b w:val="0"/>
          <w:i w:val="1"/>
          <w:smallCaps w:val="0"/>
          <w:strike w:val="0"/>
          <w:color w:val="000000"/>
          <w:sz w:val="40.167999267578125"/>
          <w:szCs w:val="40.167999267578125"/>
          <w:u w:val="none"/>
          <w:shd w:fill="auto" w:val="clear"/>
          <w:vertAlign w:val="subscript"/>
          <w:rtl w:val="0"/>
        </w:rPr>
        <w:t xml:space="preserve">dt</w:t>
      </w:r>
      <w:r w:rsidDel="00000000" w:rsidR="00000000" w:rsidRPr="00000000">
        <w:rPr>
          <w:rFonts w:ascii="Times New Roman" w:cs="Times New Roman" w:eastAsia="Times New Roman" w:hAnsi="Times New Roman"/>
          <w:b w:val="0"/>
          <w:i w:val="0"/>
          <w:smallCaps w:val="0"/>
          <w:strike w:val="0"/>
          <w:color w:val="000000"/>
          <w:sz w:val="40.167999267578125"/>
          <w:szCs w:val="40.167999267578125"/>
          <w:u w:val="none"/>
          <w:shd w:fill="auto" w:val="clear"/>
          <w:vertAlign w:val="subscript"/>
          <w:rtl w:val="0"/>
        </w:rPr>
        <w:t xml:space="preserve">the rate of change in apparent density.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100799560546875"/>
          <w:szCs w:val="24.100799560546875"/>
          <w:u w:val="none"/>
          <w:shd w:fill="auto" w:val="clear"/>
          <w:vertAlign w:val="baseline"/>
          <w:rtl w:val="0"/>
        </w:rPr>
        <w:t xml:space="preserve">The mathematical expression for apparent density change is described as follows: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Arial" w:cs="Arial" w:eastAsia="Arial" w:hAnsi="Arial"/>
          <w:b w:val="0"/>
          <w:i w:val="0"/>
          <w:smallCaps w:val="0"/>
          <w:strike w:val="0"/>
          <w:color w:val="000000"/>
          <w:sz w:val="40.079666773478195"/>
          <w:szCs w:val="40.079666773478195"/>
          <w:u w:val="none"/>
          <w:shd w:fill="auto" w:val="clear"/>
          <w:vertAlign w:val="superscript"/>
          <w:rtl w:val="0"/>
        </w:rPr>
        <w:t xml:space="preserve">Δ </w:t>
      </w:r>
      <w:r w:rsidDel="00000000" w:rsidR="00000000" w:rsidRPr="00000000">
        <w:rPr>
          <w:rFonts w:ascii="Arial" w:cs="Arial" w:eastAsia="Arial" w:hAnsi="Arial"/>
          <w:b w:val="0"/>
          <w:i w:val="0"/>
          <w:smallCaps w:val="0"/>
          <w:strike w:val="0"/>
          <w:color w:val="000000"/>
          <w:sz w:val="25.415363311767578"/>
          <w:szCs w:val="25.415363311767578"/>
          <w:u w:val="none"/>
          <w:shd w:fill="auto" w:val="clear"/>
          <w:vertAlign w:val="baseline"/>
          <w:rtl w:val="0"/>
        </w:rPr>
        <w:t xml:space="preserve">ρ </w:t>
      </w:r>
      <w:r w:rsidDel="00000000" w:rsidR="00000000" w:rsidRPr="00000000">
        <w:rPr>
          <w:rFonts w:ascii="Arial" w:cs="Arial" w:eastAsia="Arial" w:hAnsi="Arial"/>
          <w:b w:val="0"/>
          <w:i w:val="0"/>
          <w:smallCaps w:val="0"/>
          <w:strike w:val="0"/>
          <w:color w:val="000000"/>
          <w:sz w:val="40.079666773478195"/>
          <w:szCs w:val="40.07966677347819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48.09560012817383"/>
          <w:szCs w:val="48.09560012817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,0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0.079666773478195"/>
          <w:szCs w:val="40.07966677347819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40.079666773478195"/>
          <w:szCs w:val="40.079666773478195"/>
          <w:u w:val="none"/>
          <w:shd w:fill="auto" w:val="clear"/>
          <w:vertAlign w:val="superscript"/>
          <w:rtl w:val="0"/>
        </w:rPr>
        <w:t xml:space="preserve">,})1(){(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Pr>
      </w:pPr>
      <w:r w:rsidDel="00000000" w:rsidR="00000000" w:rsidRPr="00000000">
        <w:rPr>
          <w:rFonts w:ascii="Arial" w:cs="Arial" w:eastAsia="Arial" w:hAnsi="Arial"/>
          <w:b w:val="0"/>
          <w:i w:val="0"/>
          <w:smallCaps w:val="0"/>
          <w:strike w:val="0"/>
          <w:color w:val="000000"/>
          <w:sz w:val="42.35893885294597"/>
          <w:szCs w:val="42.35893885294597"/>
          <w:u w:val="none"/>
          <w:shd w:fill="auto" w:val="clear"/>
          <w:vertAlign w:val="superscript"/>
          <w:rtl w:val="0"/>
        </w:rPr>
        <w:t xml:space="preserve">ρ </w:t>
      </w:r>
      <w:r w:rsidDel="00000000" w:rsidR="00000000" w:rsidRPr="00000000">
        <w:rPr>
          <w:rFonts w:ascii="Arial Unicode MS" w:cs="Arial Unicode MS" w:eastAsia="Arial Unicode MS" w:hAnsi="Arial Unicode MS"/>
          <w:b w:val="0"/>
          <w:i w:val="0"/>
          <w:smallCaps w:val="0"/>
          <w:strike w:val="0"/>
          <w:color w:val="000000"/>
          <w:sz w:val="24.047800064086914"/>
          <w:szCs w:val="24.04780006408691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42.35893885294597"/>
          <w:szCs w:val="42.35893885294597"/>
          <w:u w:val="none"/>
          <w:shd w:fill="auto" w:val="clear"/>
          <w:vertAlign w:val="superscript"/>
          <w:rtl w:val="0"/>
        </w:rPr>
        <w:t xml:space="preserve">τ </w:t>
      </w:r>
      <w:r w:rsidDel="00000000" w:rsidR="00000000" w:rsidRPr="00000000">
        <w:rPr>
          <w:rFonts w:ascii="Arial Unicode MS" w:cs="Arial Unicode MS" w:eastAsia="Arial Unicode MS" w:hAnsi="Arial Unicode MS"/>
          <w:b w:val="0"/>
          <w:i w:val="0"/>
          <w:smallCaps w:val="0"/>
          <w:strike w:val="0"/>
          <w:color w:val="000000"/>
          <w:sz w:val="24.047800064086914"/>
          <w:szCs w:val="24.047800064086914"/>
          <w:u w:val="none"/>
          <w:shd w:fill="auto" w:val="clear"/>
          <w:vertAlign w:val="baseline"/>
          <w:rtl w:val="0"/>
        </w:rPr>
        <w:t xml:space="preserve">Δ ≤ </w:t>
      </w:r>
      <w:r w:rsidDel="00000000" w:rsidR="00000000" w:rsidRPr="00000000">
        <w:rPr>
          <w:rFonts w:ascii="Times New Roman" w:cs="Times New Roman" w:eastAsia="Times New Roman" w:hAnsi="Times New Roman"/>
          <w:b w:val="0"/>
          <w:i w:val="0"/>
          <w:smallCaps w:val="0"/>
          <w:strike w:val="0"/>
          <w:color w:val="000000"/>
          <w:sz w:val="40.079666773478195"/>
          <w:szCs w:val="40.079666773478195"/>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4.047800064086914"/>
          <w:szCs w:val="24.0478000640869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79666773478195"/>
          <w:szCs w:val="40.079666773478195"/>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4.047800064086914"/>
          <w:szCs w:val="24.047800064086914"/>
          <w:u w:val="none"/>
          <w:shd w:fill="auto" w:val="clear"/>
          <w:vertAlign w:val="baseline"/>
          <w:rtl w:val="0"/>
        </w:rPr>
        <w:t xml:space="preserve">− &lt; &lt;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047800064086914"/>
          <w:szCs w:val="24.04780006408691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SsSa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03179931640625"/>
          <w:szCs w:val="16.0317993164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03179931640625"/>
          <w:szCs w:val="16.03179931640625"/>
          <w:u w:val="none"/>
          <w:shd w:fill="auto" w:val="clear"/>
          <w:vertAlign w:val="baseline"/>
          <w:rtl w:val="0"/>
        </w:rPr>
        <w:t xml:space="preserve">ref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SsSift </w:t>
      </w:r>
      <w:r w:rsidDel="00000000" w:rsidR="00000000" w:rsidRPr="00000000">
        <w:rPr>
          <w:rFonts w:ascii="Times New Roman" w:cs="Times New Roman" w:eastAsia="Times New Roman" w:hAnsi="Times New Roman"/>
          <w:b w:val="0"/>
          <w:i w:val="1"/>
          <w:smallCaps w:val="0"/>
          <w:strike w:val="0"/>
          <w:color w:val="000000"/>
          <w:sz w:val="16.03179931640625"/>
          <w:szCs w:val="16.03179931640625"/>
          <w:u w:val="none"/>
          <w:shd w:fill="auto" w:val="clear"/>
          <w:vertAlign w:val="baseline"/>
          <w:rtl w:val="0"/>
        </w:rPr>
        <w:t xml:space="preserve">ref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SsSor </w:t>
      </w:r>
      <w:r w:rsidDel="00000000" w:rsidR="00000000" w:rsidRPr="00000000">
        <w:rPr>
          <w:rFonts w:ascii="Arial Unicode MS" w:cs="Arial Unicode MS" w:eastAsia="Arial Unicode MS" w:hAnsi="Arial Unicode MS"/>
          <w:b w:val="0"/>
          <w:i w:val="0"/>
          <w:smallCaps w:val="0"/>
          <w:strike w:val="0"/>
          <w:color w:val="000000"/>
          <w:sz w:val="24.047800064086914"/>
          <w:szCs w:val="24.04780006408691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Sif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03179931640625"/>
          <w:szCs w:val="16.0317993164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03179931640625"/>
          <w:szCs w:val="16.03179931640625"/>
          <w:u w:val="none"/>
          <w:shd w:fill="auto" w:val="clear"/>
          <w:vertAlign w:val="baseline"/>
          <w:rtl w:val="0"/>
        </w:rPr>
        <w:t xml:space="preserve">ref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SSs </w:t>
      </w:r>
      <w:r w:rsidDel="00000000" w:rsidR="00000000" w:rsidRPr="00000000">
        <w:rPr>
          <w:rFonts w:ascii="Times New Roman" w:cs="Times New Roman" w:eastAsia="Times New Roman" w:hAnsi="Times New Roman"/>
          <w:b w:val="0"/>
          <w:i w:val="1"/>
          <w:smallCaps w:val="0"/>
          <w:strike w:val="0"/>
          <w:color w:val="000000"/>
          <w:sz w:val="16.03179931640625"/>
          <w:szCs w:val="16.03179931640625"/>
          <w:u w:val="none"/>
          <w:shd w:fill="auto" w:val="clear"/>
          <w:vertAlign w:val="baseline"/>
          <w:rtl w:val="0"/>
        </w:rPr>
        <w:t xml:space="preserve">ref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16.03179931640625"/>
          <w:szCs w:val="16.03179931640625"/>
          <w:u w:val="none"/>
          <w:shd w:fill="auto" w:val="clear"/>
          <w:vertAlign w:val="baseline"/>
          <w:rtl w:val="0"/>
        </w:rPr>
        <w:t xml:space="preserve">ref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(1.5)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above equation (1.5) can be solved iteratively using Euler’s forward integration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to yield a new value of apparent density for a bone element after an iterative step.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Thus, a chosen time step Δ</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and apparent density in each element can be determined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using the following equations: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0.079666773478195"/>
          <w:szCs w:val="40.079666773478195"/>
          <w:u w:val="none"/>
          <w:shd w:fill="auto" w:val="clear"/>
          <w:vertAlign w:val="superscript"/>
        </w:rPr>
      </w:pPr>
      <w:r w:rsidDel="00000000" w:rsidR="00000000" w:rsidRPr="00000000">
        <w:rPr>
          <w:rFonts w:ascii="Arial" w:cs="Arial" w:eastAsia="Arial" w:hAnsi="Arial"/>
          <w:b w:val="0"/>
          <w:i w:val="0"/>
          <w:smallCaps w:val="0"/>
          <w:strike w:val="0"/>
          <w:color w:val="000000"/>
          <w:sz w:val="40.079666773478195"/>
          <w:szCs w:val="40.079666773478195"/>
          <w:u w:val="none"/>
          <w:shd w:fill="auto" w:val="clear"/>
          <w:vertAlign w:val="superscript"/>
          <w:rtl w:val="0"/>
        </w:rPr>
        <w:t xml:space="preserve">Δ </w:t>
      </w:r>
      <w:r w:rsidDel="00000000" w:rsidR="00000000" w:rsidRPr="00000000">
        <w:rPr>
          <w:rFonts w:ascii="Arial" w:cs="Arial" w:eastAsia="Arial" w:hAnsi="Arial"/>
          <w:b w:val="0"/>
          <w:i w:val="0"/>
          <w:smallCaps w:val="0"/>
          <w:strike w:val="0"/>
          <w:color w:val="000000"/>
          <w:sz w:val="42.35893885294597"/>
          <w:szCs w:val="42.35893885294597"/>
          <w:u w:val="none"/>
          <w:shd w:fill="auto" w:val="clear"/>
          <w:vertAlign w:val="superscript"/>
          <w:rtl w:val="0"/>
        </w:rPr>
        <w:t xml:space="preserve">ρ </w:t>
      </w:r>
      <w:r w:rsidDel="00000000" w:rsidR="00000000" w:rsidRPr="00000000">
        <w:rPr>
          <w:rFonts w:ascii="Times New Roman" w:cs="Times New Roman" w:eastAsia="Times New Roman" w:hAnsi="Times New Roman"/>
          <w:b w:val="0"/>
          <w:i w:val="1"/>
          <w:smallCaps w:val="0"/>
          <w:strike w:val="0"/>
          <w:color w:val="000000"/>
          <w:sz w:val="16.03179931640625"/>
          <w:szCs w:val="16.0317993164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40.079666773478195"/>
          <w:szCs w:val="40.07966677347819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42.35893885294597"/>
          <w:szCs w:val="42.35893885294597"/>
          <w:u w:val="none"/>
          <w:shd w:fill="auto" w:val="clear"/>
          <w:vertAlign w:val="superscript"/>
          <w:rtl w:val="0"/>
        </w:rPr>
        <w:t xml:space="preserve">τ </w:t>
      </w:r>
      <w:r w:rsidDel="00000000" w:rsidR="00000000" w:rsidRPr="00000000">
        <w:rPr>
          <w:rFonts w:ascii="Times New Roman" w:cs="Times New Roman" w:eastAsia="Times New Roman" w:hAnsi="Times New Roman"/>
          <w:b w:val="0"/>
          <w:i w:val="1"/>
          <w:smallCaps w:val="0"/>
          <w:strike w:val="0"/>
          <w:color w:val="000000"/>
          <w:sz w:val="40.079666773478195"/>
          <w:szCs w:val="40.079666773478195"/>
          <w:u w:val="none"/>
          <w:shd w:fill="auto" w:val="clear"/>
          <w:vertAlign w:val="superscript"/>
          <w:rtl w:val="0"/>
        </w:rPr>
        <w:t xml:space="preserve">Sa </w:t>
      </w:r>
      <w:r w:rsidDel="00000000" w:rsidR="00000000" w:rsidRPr="00000000">
        <w:rPr>
          <w:rFonts w:ascii="Times New Roman" w:cs="Times New Roman" w:eastAsia="Times New Roman" w:hAnsi="Times New Roman"/>
          <w:b w:val="0"/>
          <w:i w:val="0"/>
          <w:smallCaps w:val="0"/>
          <w:strike w:val="0"/>
          <w:color w:val="000000"/>
          <w:sz w:val="40.079666773478195"/>
          <w:szCs w:val="40.07966677347819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42.35893885294597"/>
          <w:szCs w:val="42.35893885294597"/>
          <w:u w:val="none"/>
          <w:shd w:fill="auto" w:val="clear"/>
          <w:vertAlign w:val="superscript"/>
          <w:rtl w:val="0"/>
        </w:rPr>
        <w:t xml:space="preserve">ρ </w:t>
      </w:r>
      <w:r w:rsidDel="00000000" w:rsidR="00000000" w:rsidRPr="00000000">
        <w:rPr>
          <w:rFonts w:ascii="Arial Unicode MS" w:cs="Arial Unicode MS" w:eastAsia="Arial Unicode MS" w:hAnsi="Arial Unicode MS"/>
          <w:b w:val="0"/>
          <w:i w:val="0"/>
          <w:smallCaps w:val="0"/>
          <w:strike w:val="0"/>
          <w:color w:val="000000"/>
          <w:sz w:val="40.079666773478195"/>
          <w:szCs w:val="40.079666773478195"/>
          <w:u w:val="none"/>
          <w:shd w:fill="auto" w:val="clear"/>
          <w:vertAlign w:val="superscript"/>
          <w:rtl w:val="0"/>
        </w:rPr>
        <w:t xml:space="preserve">− ± </w:t>
      </w:r>
      <w:r w:rsidDel="00000000" w:rsidR="00000000" w:rsidRPr="00000000">
        <w:rPr>
          <w:rFonts w:ascii="Times New Roman" w:cs="Times New Roman" w:eastAsia="Times New Roman" w:hAnsi="Times New Roman"/>
          <w:b w:val="0"/>
          <w:i w:val="1"/>
          <w:smallCaps w:val="0"/>
          <w:strike w:val="0"/>
          <w:color w:val="000000"/>
          <w:sz w:val="40.079666773478195"/>
          <w:szCs w:val="40.079666773478195"/>
          <w:u w:val="none"/>
          <w:shd w:fill="auto" w:val="clear"/>
          <w:vertAlign w:val="superscript"/>
          <w:rtl w:val="0"/>
        </w:rPr>
        <w:t xml:space="preserve">Ss </w:t>
      </w:r>
      <w:r w:rsidDel="00000000" w:rsidR="00000000" w:rsidRPr="00000000">
        <w:rPr>
          <w:rFonts w:ascii="Times New Roman" w:cs="Times New Roman" w:eastAsia="Times New Roman" w:hAnsi="Times New Roman"/>
          <w:b w:val="0"/>
          <w:i w:val="1"/>
          <w:smallCaps w:val="0"/>
          <w:strike w:val="0"/>
          <w:color w:val="000000"/>
          <w:sz w:val="16.03179931640625"/>
          <w:szCs w:val="16.03179931640625"/>
          <w:u w:val="none"/>
          <w:shd w:fill="auto" w:val="clear"/>
          <w:vertAlign w:val="baseline"/>
          <w:rtl w:val="0"/>
        </w:rPr>
        <w:t xml:space="preserve">ref </w:t>
      </w:r>
      <w:r w:rsidDel="00000000" w:rsidR="00000000" w:rsidRPr="00000000">
        <w:rPr>
          <w:rFonts w:ascii="Times New Roman" w:cs="Times New Roman" w:eastAsia="Times New Roman" w:hAnsi="Times New Roman"/>
          <w:b w:val="0"/>
          <w:i w:val="1"/>
          <w:smallCaps w:val="0"/>
          <w:strike w:val="0"/>
          <w:color w:val="000000"/>
          <w:sz w:val="40.079666773478195"/>
          <w:szCs w:val="40.079666773478195"/>
          <w:u w:val="none"/>
          <w:shd w:fill="auto" w:val="clear"/>
          <w:vertAlign w:val="superscript"/>
          <w:rtl w:val="0"/>
        </w:rPr>
        <w:t xml:space="preserve">Sif </w:t>
      </w:r>
      <w:r w:rsidDel="00000000" w:rsidR="00000000" w:rsidRPr="00000000">
        <w:rPr>
          <w:rFonts w:ascii="Arial Unicode MS" w:cs="Arial Unicode MS" w:eastAsia="Arial Unicode MS" w:hAnsi="Arial Unicode MS"/>
          <w:b w:val="0"/>
          <w:i w:val="0"/>
          <w:smallCaps w:val="0"/>
          <w:strike w:val="0"/>
          <w:color w:val="000000"/>
          <w:sz w:val="40.079666773478195"/>
          <w:szCs w:val="40.07966677347819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40.079666773478195"/>
          <w:szCs w:val="40.079666773478195"/>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40.079666773478195"/>
          <w:szCs w:val="40.07966677347819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40.079666773478195"/>
          <w:szCs w:val="40.079666773478195"/>
          <w:u w:val="none"/>
          <w:shd w:fill="auto" w:val="clear"/>
          <w:vertAlign w:val="superscript"/>
          <w:rtl w:val="0"/>
        </w:rPr>
        <w:t xml:space="preserve">Ss </w:t>
      </w:r>
      <w:r w:rsidDel="00000000" w:rsidR="00000000" w:rsidRPr="00000000">
        <w:rPr>
          <w:rFonts w:ascii="Times New Roman" w:cs="Times New Roman" w:eastAsia="Times New Roman" w:hAnsi="Times New Roman"/>
          <w:b w:val="0"/>
          <w:i w:val="1"/>
          <w:smallCaps w:val="0"/>
          <w:strike w:val="0"/>
          <w:color w:val="000000"/>
          <w:sz w:val="16.03179931640625"/>
          <w:szCs w:val="16.03179931640625"/>
          <w:u w:val="none"/>
          <w:shd w:fill="auto" w:val="clear"/>
          <w:vertAlign w:val="baseline"/>
          <w:rtl w:val="0"/>
        </w:rPr>
        <w:t xml:space="preserve">ref </w:t>
      </w:r>
      <w:r w:rsidDel="00000000" w:rsidR="00000000" w:rsidRPr="00000000">
        <w:rPr>
          <w:rFonts w:ascii="Times New Roman" w:cs="Times New Roman" w:eastAsia="Times New Roman" w:hAnsi="Times New Roman"/>
          <w:b w:val="0"/>
          <w:i w:val="0"/>
          <w:smallCaps w:val="0"/>
          <w:strike w:val="0"/>
          <w:color w:val="000000"/>
          <w:sz w:val="40.079666773478195"/>
          <w:szCs w:val="40.079666773478195"/>
          <w:u w:val="none"/>
          <w:shd w:fill="auto" w:val="clear"/>
          <w:vertAlign w:val="superscript"/>
          <w:rtl w:val="0"/>
        </w:rPr>
        <w:t xml:space="preserve">or </w:t>
      </w:r>
      <w:r w:rsidDel="00000000" w:rsidR="00000000" w:rsidRPr="00000000">
        <w:rPr>
          <w:rFonts w:ascii="Times New Roman" w:cs="Times New Roman" w:eastAsia="Times New Roman" w:hAnsi="Times New Roman"/>
          <w:b w:val="0"/>
          <w:i w:val="1"/>
          <w:smallCaps w:val="0"/>
          <w:strike w:val="0"/>
          <w:color w:val="000000"/>
          <w:sz w:val="40.079666773478195"/>
          <w:szCs w:val="40.079666773478195"/>
          <w:u w:val="none"/>
          <w:shd w:fill="auto" w:val="clear"/>
          <w:vertAlign w:val="superscript"/>
          <w:rtl w:val="0"/>
        </w:rPr>
        <w:t xml:space="preserve">S </w:t>
      </w:r>
      <w:r w:rsidDel="00000000" w:rsidR="00000000" w:rsidRPr="00000000">
        <w:rPr>
          <w:rFonts w:ascii="Arial Unicode MS" w:cs="Arial Unicode MS" w:eastAsia="Arial Unicode MS" w:hAnsi="Arial Unicode MS"/>
          <w:b w:val="0"/>
          <w:i w:val="0"/>
          <w:smallCaps w:val="0"/>
          <w:strike w:val="0"/>
          <w:color w:val="000000"/>
          <w:sz w:val="40.079666773478195"/>
          <w:szCs w:val="40.07966677347819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40.079666773478195"/>
          <w:szCs w:val="40.079666773478195"/>
          <w:u w:val="none"/>
          <w:shd w:fill="auto" w:val="clear"/>
          <w:vertAlign w:val="superscript"/>
          <w:rtl w:val="0"/>
        </w:rPr>
        <w:t xml:space="preserve">s)S( </w:t>
      </w:r>
      <w:r w:rsidDel="00000000" w:rsidR="00000000" w:rsidRPr="00000000">
        <w:rPr>
          <w:rFonts w:ascii="Times New Roman" w:cs="Times New Roman" w:eastAsia="Times New Roman" w:hAnsi="Times New Roman"/>
          <w:b w:val="0"/>
          <w:i w:val="0"/>
          <w:smallCaps w:val="0"/>
          <w:strike w:val="0"/>
          <w:color w:val="000000"/>
          <w:sz w:val="40.079666773478195"/>
          <w:szCs w:val="40.07966677347819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40.079666773478195"/>
          <w:szCs w:val="40.07966677347819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6.03179931640625"/>
          <w:szCs w:val="16.03179931640625"/>
          <w:u w:val="none"/>
          <w:shd w:fill="auto" w:val="clear"/>
          <w:vertAlign w:val="baseline"/>
          <w:rtl w:val="0"/>
        </w:rPr>
        <w:t xml:space="preserve">ref </w:t>
      </w:r>
      <w:r w:rsidDel="00000000" w:rsidR="00000000" w:rsidRPr="00000000">
        <w:rPr>
          <w:rFonts w:ascii="Times New Roman" w:cs="Times New Roman" w:eastAsia="Times New Roman" w:hAnsi="Times New Roman"/>
          <w:b w:val="0"/>
          <w:i w:val="0"/>
          <w:smallCaps w:val="0"/>
          <w:strike w:val="0"/>
          <w:color w:val="000000"/>
          <w:sz w:val="40.079666773478195"/>
          <w:szCs w:val="40.079666773478195"/>
          <w:u w:val="none"/>
          <w:shd w:fill="auto" w:val="clear"/>
          <w:vertAlign w:val="superscript"/>
          <w:rtl w:val="0"/>
        </w:rPr>
        <w:t xml:space="preserve">... (1.6a)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0.079666773478195"/>
          <w:szCs w:val="40.079666773478195"/>
          <w:u w:val="none"/>
          <w:shd w:fill="auto" w:val="clear"/>
          <w:vertAlign w:val="superscript"/>
        </w:rPr>
      </w:pPr>
      <w:r w:rsidDel="00000000" w:rsidR="00000000" w:rsidRPr="00000000">
        <w:rPr>
          <w:rFonts w:ascii="Arial" w:cs="Arial" w:eastAsia="Arial" w:hAnsi="Arial"/>
          <w:b w:val="0"/>
          <w:i w:val="0"/>
          <w:smallCaps w:val="0"/>
          <w:strike w:val="0"/>
          <w:color w:val="000000"/>
          <w:sz w:val="41.651624043782554"/>
          <w:szCs w:val="41.651624043782554"/>
          <w:u w:val="none"/>
          <w:shd w:fill="auto" w:val="clear"/>
          <w:vertAlign w:val="superscript"/>
          <w:rtl w:val="0"/>
        </w:rPr>
        <w:t xml:space="preserve">ρ </w:t>
      </w:r>
      <w:r w:rsidDel="00000000" w:rsidR="00000000" w:rsidRPr="00000000">
        <w:rPr>
          <w:rFonts w:ascii="Times New Roman" w:cs="Times New Roman" w:eastAsia="Times New Roman" w:hAnsi="Times New Roman"/>
          <w:b w:val="0"/>
          <w:i w:val="1"/>
          <w:smallCaps w:val="0"/>
          <w:strike w:val="0"/>
          <w:color w:val="000000"/>
          <w:sz w:val="15.763999938964844"/>
          <w:szCs w:val="15.76399993896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763999938964844"/>
          <w:szCs w:val="15.76399993896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763999938964844"/>
          <w:szCs w:val="15.7639999389648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9.41033363342285"/>
          <w:szCs w:val="39.4103336334228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41.651624043782554"/>
          <w:szCs w:val="41.651624043782554"/>
          <w:u w:val="none"/>
          <w:shd w:fill="auto" w:val="clear"/>
          <w:vertAlign w:val="superscript"/>
          <w:rtl w:val="0"/>
        </w:rPr>
        <w:t xml:space="preserve">ρ </w:t>
      </w:r>
      <w:r w:rsidDel="00000000" w:rsidR="00000000" w:rsidRPr="00000000">
        <w:rPr>
          <w:rFonts w:ascii="Times New Roman" w:cs="Times New Roman" w:eastAsia="Times New Roman" w:hAnsi="Times New Roman"/>
          <w:b w:val="0"/>
          <w:i w:val="1"/>
          <w:smallCaps w:val="0"/>
          <w:strike w:val="0"/>
          <w:color w:val="000000"/>
          <w:sz w:val="15.763999938964844"/>
          <w:szCs w:val="15.76399993896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9.41033363342285"/>
          <w:szCs w:val="39.41033363342285"/>
          <w:u w:val="none"/>
          <w:shd w:fill="auto" w:val="clear"/>
          <w:vertAlign w:val="superscript"/>
          <w:rtl w:val="0"/>
        </w:rPr>
        <w:t xml:space="preserve">+ Δ </w:t>
      </w:r>
      <w:r w:rsidDel="00000000" w:rsidR="00000000" w:rsidRPr="00000000">
        <w:rPr>
          <w:rFonts w:ascii="Arial" w:cs="Arial" w:eastAsia="Arial" w:hAnsi="Arial"/>
          <w:b w:val="0"/>
          <w:i w:val="0"/>
          <w:smallCaps w:val="0"/>
          <w:strike w:val="0"/>
          <w:color w:val="000000"/>
          <w:sz w:val="41.651624043782554"/>
          <w:szCs w:val="41.651624043782554"/>
          <w:u w:val="none"/>
          <w:shd w:fill="auto" w:val="clear"/>
          <w:vertAlign w:val="superscript"/>
          <w:rtl w:val="0"/>
        </w:rPr>
        <w:t xml:space="preserve">ρ </w:t>
      </w:r>
      <w:r w:rsidDel="00000000" w:rsidR="00000000" w:rsidRPr="00000000">
        <w:rPr>
          <w:rFonts w:ascii="Times New Roman" w:cs="Times New Roman" w:eastAsia="Times New Roman" w:hAnsi="Times New Roman"/>
          <w:b w:val="0"/>
          <w:i w:val="1"/>
          <w:smallCaps w:val="0"/>
          <w:strike w:val="0"/>
          <w:color w:val="000000"/>
          <w:sz w:val="15.763999938964844"/>
          <w:szCs w:val="15.763999938964844"/>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39.41033363342285"/>
          <w:szCs w:val="39.41033363342285"/>
          <w:u w:val="none"/>
          <w:shd w:fill="auto" w:val="clear"/>
          <w:vertAlign w:val="superscript"/>
          <w:rtl w:val="0"/>
        </w:rPr>
        <w:t xml:space="preserve">Sif </w:t>
      </w:r>
      <w:r w:rsidDel="00000000" w:rsidR="00000000" w:rsidRPr="00000000">
        <w:rPr>
          <w:rFonts w:ascii="Arial Unicode MS" w:cs="Arial Unicode MS" w:eastAsia="Arial Unicode MS" w:hAnsi="Arial Unicode MS"/>
          <w:b w:val="0"/>
          <w:i w:val="0"/>
          <w:smallCaps w:val="0"/>
          <w:strike w:val="0"/>
          <w:color w:val="000000"/>
          <w:sz w:val="39.41033363342285"/>
          <w:szCs w:val="39.4103336334228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9.41033363342285"/>
          <w:szCs w:val="39.41033363342285"/>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41033363342285"/>
          <w:szCs w:val="39.4103336334228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9.41033363342285"/>
          <w:szCs w:val="39.41033363342285"/>
          <w:u w:val="none"/>
          <w:shd w:fill="auto" w:val="clear"/>
          <w:vertAlign w:val="superscript"/>
          <w:rtl w:val="0"/>
        </w:rPr>
        <w:t xml:space="preserve">Ss </w:t>
      </w:r>
      <w:r w:rsidDel="00000000" w:rsidR="00000000" w:rsidRPr="00000000">
        <w:rPr>
          <w:rFonts w:ascii="Times New Roman" w:cs="Times New Roman" w:eastAsia="Times New Roman" w:hAnsi="Times New Roman"/>
          <w:b w:val="0"/>
          <w:i w:val="1"/>
          <w:smallCaps w:val="0"/>
          <w:strike w:val="0"/>
          <w:color w:val="000000"/>
          <w:sz w:val="15.763999938964844"/>
          <w:szCs w:val="15.763999938964844"/>
          <w:u w:val="none"/>
          <w:shd w:fill="auto" w:val="clear"/>
          <w:vertAlign w:val="baseline"/>
          <w:rtl w:val="0"/>
        </w:rPr>
        <w:t xml:space="preserve">ref </w:t>
      </w:r>
      <w:r w:rsidDel="00000000" w:rsidR="00000000" w:rsidRPr="00000000">
        <w:rPr>
          <w:rFonts w:ascii="Times New Roman" w:cs="Times New Roman" w:eastAsia="Times New Roman" w:hAnsi="Times New Roman"/>
          <w:b w:val="0"/>
          <w:i w:val="0"/>
          <w:smallCaps w:val="0"/>
          <w:strike w:val="0"/>
          <w:color w:val="000000"/>
          <w:sz w:val="39.41033363342285"/>
          <w:szCs w:val="39.41033363342285"/>
          <w:u w:val="none"/>
          <w:shd w:fill="auto" w:val="clear"/>
          <w:vertAlign w:val="superscript"/>
          <w:rtl w:val="0"/>
        </w:rPr>
        <w:t xml:space="preserve">or </w:t>
      </w:r>
      <w:r w:rsidDel="00000000" w:rsidR="00000000" w:rsidRPr="00000000">
        <w:rPr>
          <w:rFonts w:ascii="Times New Roman" w:cs="Times New Roman" w:eastAsia="Times New Roman" w:hAnsi="Times New Roman"/>
          <w:b w:val="0"/>
          <w:i w:val="1"/>
          <w:smallCaps w:val="0"/>
          <w:strike w:val="0"/>
          <w:color w:val="000000"/>
          <w:sz w:val="39.41033363342285"/>
          <w:szCs w:val="39.41033363342285"/>
          <w:u w:val="none"/>
          <w:shd w:fill="auto" w:val="clear"/>
          <w:vertAlign w:val="superscript"/>
          <w:rtl w:val="0"/>
        </w:rPr>
        <w:t xml:space="preserve">S </w:t>
      </w:r>
      <w:r w:rsidDel="00000000" w:rsidR="00000000" w:rsidRPr="00000000">
        <w:rPr>
          <w:rFonts w:ascii="Arial Unicode MS" w:cs="Arial Unicode MS" w:eastAsia="Arial Unicode MS" w:hAnsi="Arial Unicode MS"/>
          <w:b w:val="0"/>
          <w:i w:val="0"/>
          <w:smallCaps w:val="0"/>
          <w:strike w:val="0"/>
          <w:color w:val="000000"/>
          <w:sz w:val="39.41033363342285"/>
          <w:szCs w:val="39.4103336334228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9.41033363342285"/>
          <w:szCs w:val="39.4103336334228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9.41033363342285"/>
          <w:szCs w:val="39.4103336334228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39.41033363342285"/>
          <w:szCs w:val="39.4103336334228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9.41033363342285"/>
          <w:szCs w:val="39.41033363342285"/>
          <w:u w:val="none"/>
          <w:shd w:fill="auto" w:val="clear"/>
          <w:vertAlign w:val="superscript"/>
          <w:rtl w:val="0"/>
        </w:rPr>
        <w:t xml:space="preserve">s)S </w:t>
      </w:r>
      <w:r w:rsidDel="00000000" w:rsidR="00000000" w:rsidRPr="00000000">
        <w:rPr>
          <w:rFonts w:ascii="Times New Roman" w:cs="Times New Roman" w:eastAsia="Times New Roman" w:hAnsi="Times New Roman"/>
          <w:b w:val="0"/>
          <w:i w:val="1"/>
          <w:smallCaps w:val="0"/>
          <w:strike w:val="0"/>
          <w:color w:val="000000"/>
          <w:sz w:val="15.763999938964844"/>
          <w:szCs w:val="15.763999938964844"/>
          <w:u w:val="none"/>
          <w:shd w:fill="auto" w:val="clear"/>
          <w:vertAlign w:val="baseline"/>
          <w:rtl w:val="0"/>
        </w:rPr>
        <w:t xml:space="preserve">ref </w:t>
      </w:r>
      <w:r w:rsidDel="00000000" w:rsidR="00000000" w:rsidRPr="00000000">
        <w:rPr>
          <w:rFonts w:ascii="Times New Roman" w:cs="Times New Roman" w:eastAsia="Times New Roman" w:hAnsi="Times New Roman"/>
          <w:b w:val="0"/>
          <w:i w:val="0"/>
          <w:smallCaps w:val="0"/>
          <w:strike w:val="0"/>
          <w:color w:val="000000"/>
          <w:sz w:val="40.079666773478195"/>
          <w:szCs w:val="40.079666773478195"/>
          <w:u w:val="none"/>
          <w:shd w:fill="auto" w:val="clear"/>
          <w:vertAlign w:val="superscript"/>
          <w:rtl w:val="0"/>
        </w:rPr>
        <w:t xml:space="preserve">... (1.6b)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integration was carried out in steps of ‘simulation time scale’ τΔ</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(Weinans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1993; Suarez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2012). The time step (Δ</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was variable and was determined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 each iteration using the following equation, where the maximum bone density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change in the most highly stimulated element was assumed to be equal to the half of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0.079666773478195"/>
          <w:szCs w:val="40.07966677347819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maximum bone density ( </w:t>
      </w:r>
      <w:r w:rsidDel="00000000" w:rsidR="00000000" w:rsidRPr="00000000">
        <w:rPr>
          <w:rFonts w:ascii="Times New Roman" w:cs="Times New Roman" w:eastAsia="Times New Roman" w:hAnsi="Times New Roman"/>
          <w:b w:val="0"/>
          <w:i w:val="0"/>
          <w:smallCaps w:val="0"/>
          <w:strike w:val="0"/>
          <w:color w:val="000000"/>
          <w:sz w:val="40.079666773478195"/>
          <w:szCs w:val="40.079666773478195"/>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42.35893885294597"/>
          <w:szCs w:val="42.35893885294597"/>
          <w:u w:val="none"/>
          <w:shd w:fill="auto" w:val="clear"/>
          <w:vertAlign w:val="subscript"/>
          <w:rtl w:val="0"/>
        </w:rPr>
        <w:t xml:space="preserve">ρ </w:t>
      </w:r>
      <w:r w:rsidDel="00000000" w:rsidR="00000000" w:rsidRPr="00000000">
        <w:rPr>
          <w:rFonts w:ascii="Times New Roman" w:cs="Times New Roman" w:eastAsia="Times New Roman" w:hAnsi="Times New Roman"/>
          <w:b w:val="0"/>
          <w:i w:val="0"/>
          <w:smallCaps w:val="0"/>
          <w:strike w:val="0"/>
          <w:color w:val="000000"/>
          <w:sz w:val="16.041200637817383"/>
          <w:szCs w:val="16.041200637817383"/>
          <w:u w:val="none"/>
          <w:shd w:fill="auto" w:val="clear"/>
          <w:vertAlign w:val="baseline"/>
          <w:rtl w:val="0"/>
        </w:rPr>
        <w:t xml:space="preserve">max </w:t>
      </w:r>
      <w:r w:rsidDel="00000000" w:rsidR="00000000" w:rsidRPr="00000000">
        <w:rPr>
          <w:rFonts w:ascii="Arial" w:cs="Arial" w:eastAsia="Arial" w:hAnsi="Arial"/>
          <w:b w:val="0"/>
          <w:i w:val="0"/>
          <w:smallCaps w:val="0"/>
          <w:strike w:val="0"/>
          <w:color w:val="000000"/>
          <w:sz w:val="40.079666773478195"/>
          <w:szCs w:val="40.07966677347819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40.079666773478195"/>
          <w:szCs w:val="40.079666773478195"/>
          <w:u w:val="none"/>
          <w:shd w:fill="auto" w:val="clear"/>
          <w:vertAlign w:val="superscript"/>
          <w:rtl w:val="0"/>
        </w:rPr>
        <w:t xml:space="preserve">865.0 </w:t>
      </w:r>
      <w:r w:rsidDel="00000000" w:rsidR="00000000" w:rsidRPr="00000000">
        <w:rPr>
          <w:rFonts w:ascii="Times New Roman" w:cs="Times New Roman" w:eastAsia="Times New Roman" w:hAnsi="Times New Roman"/>
          <w:b w:val="0"/>
          <w:i w:val="1"/>
          <w:smallCaps w:val="0"/>
          <w:strike w:val="0"/>
          <w:color w:val="000000"/>
          <w:sz w:val="40.079666773478195"/>
          <w:szCs w:val="40.079666773478195"/>
          <w:u w:val="none"/>
          <w:shd w:fill="auto" w:val="clear"/>
          <w:vertAlign w:val="subscript"/>
          <w:rtl w:val="0"/>
        </w:rPr>
        <w:t xml:space="preserve">cmg </w:t>
      </w:r>
      <w:r w:rsidDel="00000000" w:rsidR="00000000" w:rsidRPr="00000000">
        <w:rPr>
          <w:rFonts w:ascii="Times New Roman" w:cs="Times New Roman" w:eastAsia="Times New Roman" w:hAnsi="Times New Roman"/>
          <w:b w:val="0"/>
          <w:i w:val="0"/>
          <w:smallCaps w:val="0"/>
          <w:strike w:val="0"/>
          <w:color w:val="000000"/>
          <w:sz w:val="40.079666773478195"/>
          <w:szCs w:val="40.07966677347819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6.041200637817383"/>
          <w:szCs w:val="16.041200637817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35334396362305"/>
          <w:szCs w:val="26.735334396362305"/>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40.079666773478195"/>
          <w:szCs w:val="40.079666773478195"/>
          <w:u w:val="none"/>
          <w:shd w:fill="auto" w:val="clear"/>
          <w:vertAlign w:val="subscript"/>
          <w:rtl w:val="0"/>
        </w:rPr>
        <w:t xml:space="preserve">) (Weinans </w:t>
      </w:r>
      <w:r w:rsidDel="00000000" w:rsidR="00000000" w:rsidRPr="00000000">
        <w:rPr>
          <w:rFonts w:ascii="Times New Roman" w:cs="Times New Roman" w:eastAsia="Times New Roman" w:hAnsi="Times New Roman"/>
          <w:b w:val="0"/>
          <w:i w:val="1"/>
          <w:smallCaps w:val="0"/>
          <w:strike w:val="0"/>
          <w:color w:val="000000"/>
          <w:sz w:val="40.079666773478195"/>
          <w:szCs w:val="40.079666773478195"/>
          <w:u w:val="none"/>
          <w:shd w:fill="auto" w:val="clear"/>
          <w:vertAlign w:val="subscript"/>
          <w:rtl w:val="0"/>
        </w:rPr>
        <w:t xml:space="preserve">et al.</w:t>
      </w:r>
      <w:r w:rsidDel="00000000" w:rsidR="00000000" w:rsidRPr="00000000">
        <w:rPr>
          <w:rFonts w:ascii="Times New Roman" w:cs="Times New Roman" w:eastAsia="Times New Roman" w:hAnsi="Times New Roman"/>
          <w:b w:val="0"/>
          <w:i w:val="0"/>
          <w:smallCaps w:val="0"/>
          <w:strike w:val="0"/>
          <w:color w:val="000000"/>
          <w:sz w:val="40.079666773478195"/>
          <w:szCs w:val="40.079666773478195"/>
          <w:u w:val="none"/>
          <w:shd w:fill="auto" w:val="clear"/>
          <w:vertAlign w:val="subscript"/>
          <w:rtl w:val="0"/>
        </w:rPr>
        <w:t xml:space="preserve">, 1993).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Arial" w:cs="Arial" w:eastAsia="Arial" w:hAnsi="Arial"/>
          <w:b w:val="0"/>
          <w:i w:val="0"/>
          <w:smallCaps w:val="0"/>
          <w:strike w:val="0"/>
          <w:color w:val="000000"/>
          <w:sz w:val="42.35893885294597"/>
          <w:szCs w:val="42.35893885294597"/>
          <w:u w:val="none"/>
          <w:shd w:fill="auto" w:val="clear"/>
          <w:vertAlign w:val="superscript"/>
          <w:rtl w:val="0"/>
        </w:rPr>
        <w:t xml:space="preserve">τ </w:t>
      </w:r>
      <w:r w:rsidDel="00000000" w:rsidR="00000000" w:rsidRPr="00000000">
        <w:rPr>
          <w:rFonts w:ascii="Arial" w:cs="Arial" w:eastAsia="Arial" w:hAnsi="Arial"/>
          <w:b w:val="0"/>
          <w:i w:val="0"/>
          <w:smallCaps w:val="0"/>
          <w:strike w:val="0"/>
          <w:color w:val="000000"/>
          <w:sz w:val="40.079666773478195"/>
          <w:szCs w:val="40.079666773478195"/>
          <w:u w:val="none"/>
          <w:shd w:fill="auto" w:val="clear"/>
          <w:vertAlign w:val="superscript"/>
          <w:rtl w:val="0"/>
        </w:rPr>
        <w:t xml:space="preserve">Δ </w:t>
      </w:r>
      <w:r w:rsidDel="00000000" w:rsidR="00000000" w:rsidRPr="00000000">
        <w:rPr>
          <w:rFonts w:ascii="Times New Roman" w:cs="Times New Roman" w:eastAsia="Times New Roman" w:hAnsi="Times New Roman"/>
          <w:b w:val="0"/>
          <w:i w:val="1"/>
          <w:smallCaps w:val="0"/>
          <w:strike w:val="0"/>
          <w:color w:val="000000"/>
          <w:sz w:val="40.079666773478195"/>
          <w:szCs w:val="40.079666773478195"/>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40.079666773478195"/>
          <w:szCs w:val="40.07966677347819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40.079666773478195"/>
          <w:szCs w:val="40.079666773478195"/>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000000"/>
          <w:sz w:val="40.079666773478195"/>
          <w:szCs w:val="40.079666773478195"/>
          <w:u w:val="none"/>
          <w:shd w:fill="auto" w:val="clear"/>
          <w:vertAlign w:val="superscript"/>
          <w:rtl w:val="0"/>
        </w:rPr>
        <w:t xml:space="preserve">Sa </w:t>
      </w:r>
      <w:r w:rsidDel="00000000" w:rsidR="00000000" w:rsidRPr="00000000">
        <w:rPr>
          <w:rFonts w:ascii="Arial" w:cs="Arial" w:eastAsia="Arial" w:hAnsi="Arial"/>
          <w:b w:val="0"/>
          <w:i w:val="0"/>
          <w:smallCaps w:val="0"/>
          <w:strike w:val="0"/>
          <w:color w:val="000000"/>
          <w:sz w:val="25.415363311767578"/>
          <w:szCs w:val="25.415363311767578"/>
          <w:u w:val="none"/>
          <w:shd w:fill="auto" w:val="clear"/>
          <w:vertAlign w:val="baseline"/>
          <w:rtl w:val="0"/>
        </w:rPr>
        <w:t xml:space="preserve">ρ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865.0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0.079666773478195"/>
          <w:szCs w:val="40.07966677347819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4.047800064086914"/>
          <w:szCs w:val="24.04780006408691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40.079666773478195"/>
          <w:szCs w:val="40.079666773478195"/>
          <w:u w:val="none"/>
          <w:shd w:fill="auto" w:val="clear"/>
          <w:vertAlign w:val="superscript"/>
          <w:rtl w:val="0"/>
        </w:rPr>
        <w:t xml:space="preserve">Ss </w:t>
      </w:r>
      <w:r w:rsidDel="00000000" w:rsidR="00000000" w:rsidRPr="00000000">
        <w:rPr>
          <w:rFonts w:ascii="Times New Roman" w:cs="Times New Roman" w:eastAsia="Times New Roman" w:hAnsi="Times New Roman"/>
          <w:b w:val="0"/>
          <w:i w:val="1"/>
          <w:smallCaps w:val="0"/>
          <w:strike w:val="0"/>
          <w:color w:val="000000"/>
          <w:sz w:val="15.999799728393555"/>
          <w:szCs w:val="15.999799728393555"/>
          <w:u w:val="none"/>
          <w:shd w:fill="auto" w:val="clear"/>
          <w:vertAlign w:val="baseline"/>
          <w:rtl w:val="0"/>
        </w:rPr>
        <w:t xml:space="preserve">ref </w:t>
      </w:r>
      <w:r w:rsidDel="00000000" w:rsidR="00000000" w:rsidRPr="00000000">
        <w:rPr>
          <w:rFonts w:ascii="Times New Roman" w:cs="Times New Roman" w:eastAsia="Times New Roman" w:hAnsi="Times New Roman"/>
          <w:b w:val="0"/>
          <w:i w:val="0"/>
          <w:smallCaps w:val="0"/>
          <w:strike w:val="0"/>
          <w:color w:val="000000"/>
          <w:sz w:val="15.999799728393555"/>
          <w:szCs w:val="15.999799728393555"/>
          <w:u w:val="none"/>
          <w:shd w:fill="auto" w:val="clear"/>
          <w:vertAlign w:val="baseline"/>
          <w:rtl w:val="0"/>
        </w:rPr>
        <w:t xml:space="preserve">max </w:t>
      </w:r>
      <w:r w:rsidDel="00000000" w:rsidR="00000000" w:rsidRPr="00000000">
        <w:rPr>
          <w:rFonts w:ascii="Times New Roman" w:cs="Times New Roman" w:eastAsia="Times New Roman" w:hAnsi="Times New Roman"/>
          <w:b w:val="0"/>
          <w:i w:val="0"/>
          <w:smallCaps w:val="0"/>
          <w:strike w:val="0"/>
          <w:color w:val="000000"/>
          <w:sz w:val="40.079666773478195"/>
          <w:szCs w:val="40.079666773478195"/>
          <w:u w:val="none"/>
          <w:shd w:fill="auto" w:val="clear"/>
          <w:vertAlign w:val="superscript"/>
          <w:rtl w:val="0"/>
        </w:rPr>
        <w:t xml:space="preserve">... (1.7)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5539894104004"/>
          <w:szCs w:val="20.05539894104004"/>
          <w:u w:val="none"/>
          <w:shd w:fill="auto" w:val="clear"/>
          <w:vertAlign w:val="baseline"/>
          <w:rtl w:val="0"/>
        </w:rPr>
        <w:t xml:space="preserve">Fig.1.8: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Martin’s equation relating free surface area per unit volume with apparent density (Scannell and Prendergast, 2009).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26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9.2000000000003" w:right="2596.8000000000006"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adaptation rate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τ</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was assumed to be equal to 129.6 g.mm</w:t>
      </w:r>
      <w:r w:rsidDel="00000000" w:rsidR="00000000" w:rsidRPr="00000000">
        <w:rPr>
          <w:rFonts w:ascii="Times New Roman" w:cs="Times New Roman" w:eastAsia="Times New Roman" w:hAnsi="Times New Roman"/>
          <w:b w:val="0"/>
          <w:i w:val="0"/>
          <w:smallCaps w:val="0"/>
          <w:strike w:val="0"/>
          <w:color w:val="000000"/>
          <w:sz w:val="26.666332880655926"/>
          <w:szCs w:val="26.666332880655926"/>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(J/g) months for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calculating Δ</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(Weinans et al., 1993). Thereafter, these parameters are utilized in eq.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(1.5) to calculate a new apparent density value for a bone element, after each time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step. Bone is modelled as continuous material at all times, the porous structure of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bone is accounted by the apparent density variable and it is related to the Young’s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0"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modulus (E) according to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CE </w:t>
      </w:r>
      <w:r w:rsidDel="00000000" w:rsidR="00000000" w:rsidRPr="00000000">
        <w:rPr>
          <w:rFonts w:ascii="Arial" w:cs="Arial" w:eastAsia="Arial" w:hAnsi="Arial"/>
          <w:b w:val="0"/>
          <w:i w:val="0"/>
          <w:smallCaps w:val="0"/>
          <w:strike w:val="0"/>
          <w:color w:val="000000"/>
          <w:sz w:val="24.047800064086914"/>
          <w:szCs w:val="24.0478000640869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415363311767578"/>
          <w:szCs w:val="25.415363311767578"/>
          <w:u w:val="none"/>
          <w:shd w:fill="auto" w:val="clear"/>
          <w:vertAlign w:val="baseline"/>
          <w:rtl w:val="0"/>
        </w:rPr>
        <w:t xml:space="preserve">ρ </w:t>
      </w:r>
      <w:r w:rsidDel="00000000" w:rsidR="00000000" w:rsidRPr="00000000">
        <w:rPr>
          <w:rFonts w:ascii="Times New Roman" w:cs="Times New Roman" w:eastAsia="Times New Roman" w:hAnsi="Times New Roman"/>
          <w:b w:val="0"/>
          <w:i w:val="1"/>
          <w:smallCaps w:val="0"/>
          <w:strike w:val="0"/>
          <w:color w:val="000000"/>
          <w:sz w:val="26.666332880655926"/>
          <w:szCs w:val="26.666332880655926"/>
          <w:u w:val="none"/>
          <w:shd w:fill="auto" w:val="clear"/>
          <w:vertAlign w:val="superscript"/>
          <w:rtl w:val="0"/>
        </w:rPr>
        <w:t xml:space="preserve">D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(Table 1.4), where C and D are constants; E is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4622.4000000000015"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expressed in MPa and the </w:t>
      </w:r>
      <w:r w:rsidDel="00000000" w:rsidR="00000000" w:rsidRPr="00000000">
        <w:rPr>
          <w:rFonts w:ascii="Arial" w:cs="Arial" w:eastAsia="Arial" w:hAnsi="Arial"/>
          <w:b w:val="0"/>
          <w:i w:val="0"/>
          <w:smallCaps w:val="0"/>
          <w:strike w:val="0"/>
          <w:color w:val="000000"/>
          <w:sz w:val="25.52086067199707"/>
          <w:szCs w:val="25.52086067199707"/>
          <w:u w:val="none"/>
          <w:shd w:fill="auto" w:val="clear"/>
          <w:vertAlign w:val="baseline"/>
          <w:rtl w:val="0"/>
        </w:rPr>
        <w:t xml:space="preserve">ρ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 g.cm</w:t>
      </w:r>
      <w:r w:rsidDel="00000000" w:rsidR="00000000" w:rsidRPr="00000000">
        <w:rPr>
          <w:rFonts w:ascii="Times New Roman" w:cs="Times New Roman" w:eastAsia="Times New Roman" w:hAnsi="Times New Roman"/>
          <w:b w:val="0"/>
          <w:i w:val="0"/>
          <w:smallCaps w:val="0"/>
          <w:strike w:val="0"/>
          <w:color w:val="000000"/>
          <w:sz w:val="26.666332880655926"/>
          <w:szCs w:val="26.66633288065592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720" w:right="3532.8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1.4.4 Clinical studies on acetabular component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Both cemented and cementless acetabular components are used in THA and HRA.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Although cemented cups are largely preferred for elderly patients with poor bone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quality, cementless fixation has evoked considerable clinical interest for younger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patients (Engh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1990; Mulroy and Harris, 1990). Aseptic loosening remains the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primary cause of failure in hip arthroplasty. For cemented components, although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improved cementing techniques led to marked reduction in loosening rates of 3% for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femoral components, the incidence of acetabular loosening of 42% were high and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remained unchanged (Mulroy and Harris, 1990). In contrast, a four to seven years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clinical follow-up study by Dorr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(2000) reported no acetabular component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failure with the use of Metasul metal-on-metal articulation and a cemented Weber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cup. A recent clinical study by Angadi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(2012) indicated that the patients with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cemented all-PE cups and cementless porous-coated PE lined acetabular components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have similar long-term clinical outcomes. The study reported 86.8% survivorship in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183 cases, implanted with cemented PE cups, in patients with a mean age of 71.3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years, ten years post-operatively. A similar result of 89.2% survivorship was observed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 104 patients with an average age of 69.8 years for the same follow-up period,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238.4000000000015"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implanted with Co-Cr porous coated cups.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52"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use of cement (PMMA) for the fixation of the implants has some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disadvantages, such as bone thermal injury, necrosis and low tensile strength of the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cement-bone interface. Cement is weak in tension, but strong in compression. It is the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most likely material where crack is initiated. Moreover, the implant-cement interface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has often been reported as the weakest link in the implanted bone, leading to interface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debonding. Cement particles abraded from the cement mantle cause particulate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reactions by macrophages, osteolysis, soft-tissue interposition and eventual loosening.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259.2000000000007"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 order to overcome these problems, cementless implant with porous or HA coated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766.4" w:right="4036.8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27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3.6000000000004" w:right="4464.000000000001"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1.6: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Clinical studies of uncemented acetabular component (upgraded from Lian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2008).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840" w:right="89.60000000000036"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Authors Year Number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254.4" w:right="142.40000000000123"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of hips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2998.4" w:line="276" w:lineRule="auto"/>
        <w:ind w:left="4046.3999999999996" w:right="-323.1999999999993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28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7.9999999999995" w:right="1948.800000000001"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Follow-up Remarks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278.40000000000003" w:right="1680.0000000000011"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Silverton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(1996) 1996 138 8.3 0.7% loosening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63.19999999999993" w:right="916.8000000000006"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Garcia-Climbrelo (1999) 1999 65 8.3 10.8% failure; 27.7% radiographic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331.2" w:right="1915.200000000001"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loosening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11.9999999999999" w:right="1152.0000000000005"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Leopold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(1999) 1999 138 10.5 1.8% radiographic loosening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35.99999999999994" w:right="1680.0000000000011"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Whaley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(2001) 2001 89 7.2 4.5% loosening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87.2" w:right="1152.0000000000005"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Templetion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(2001) 2001 61 12.9 3.5% radiographic loosening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60.8000000000001" w:right="1804.8000000000013"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Elke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(2003) 2003 123 7.4 4.8% failure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87.2" w:right="1756.8000000000006"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Della Valle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(2004) 2004 138 15 13.8% failure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4.7999999999999" w:right="1224.000000000001"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Hallstrom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(2004) 2004 122 12.9 4% radiographic loosening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79.1999999999999" w:right="854.4000000000005"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Morag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(2005) 2005 63 9.9 5.9% failure (normal centre); 17.7%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918.400000000001" w:right="1502.4000000000012"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failure (high centre)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0.80000000000013" w:right="969.6000000000004"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Dorairajan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(2005) 2005 50 2.7 6% failure (recurrent dislocation)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70.3999999999999" w:right="1756.8000000000006"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Kim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(2008) 2008 200 19.5 5% loosening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31.20000000000005" w:right="844.8000000000013"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Browne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(2010) 2010 37 3 22% failure due to aseptic loosening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36.80000000000007" w:right="1632.0000000000005"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Long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(2010) 2010 206 2 14.5% loosening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46.39999999999986" w:right="1833.6000000000013"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Bliss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(2011) 2011 98 15 31% failure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components have evolved. A summary of some clinical studies with uncemented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component and its failure rate are presented in Table 1.6. It has been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observed that the loosening rate of femoral components decreased with time, whereas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loosening tended to increase (Engh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1990). Overall, acetabular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component loosening has been indicated as the main cause of failure in hip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107.2000000000016"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replacements (Kim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2008; Browne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2010; Long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2010).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31.9999999999999"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 study of 200 hips by Kim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(2008) reported that 14 (7%) revision required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at a mean time of 19.5 months (range, 3 – 47 months) with use of metal-on-metal hip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resurfacing component (CONSERVE®PLUS, Wright Medical Technology,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Arlington, Tenn). Out of 14 patients, 10 failures were related to early acetabular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loosening. Browne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(2010) reported 22% failure out of 37 patients due to aseptic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loosening of the acetabular component at a mean follow-up of 3 years using MoM hip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resurfacing component. The study by Long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(2010) using MoM articulation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(DUROM®), reported 30 acetabular component loosening out of 206 hips within 2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years after implantation. The loosening of uncemented acetabular component was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higher as reported by Blumenfeld and Barger (2006), where their results showed 33%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9.2000000000003" w:right="2596.8000000000006"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early loosening (&lt;1 year) rate of Sulzer Interop TM acetabular component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0"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(Sulzermedia, acquired by Zimmer, Warsaw, In). A 15-years follow-up study by Bliss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(2011), indicated that survivorship of the femoral component was good.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However, the survivorship of the Omnifit-PSL porous coated duel radius acetabular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shell (Stryker, Mahwah, NJ) was only 69%. In contrast, a recent study by Garavaglia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(2011) reported survivorship of 98.8% for the Moescher press-fit acetabular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component. Early failure of the metallic acetabular component with a rate of 56.25%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(45 out of 80 patients) was also observed by Fabi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(2012). More recently, large-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diameter MoM articulating surface was introduced to prevent dislocation and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durability of the acetabular component (Langton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2010; NJR, 2010; Bolland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2011; Bosker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2012; Bernthal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2012). A mid-term clinical results by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Bolland et al. (2011) for large-bearing MoM hip replacement indicated 17 revisions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required out of 199 hips (185 patients) with a mean follow-up of 62 months. They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3528.0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reported that cumulative survival rate was 92.4%.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52"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An early failure of the ASR XL (DePuy, Warsaw, Ind.) was observed by Bernthal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(2012) with minimum 24 months follow-up study. Out of 70 hips 12 (17.1%)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hip revision performed within 3 years, mainly due to pain (7 revisions), loosening (3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revisions), and squeaking (2 revisions). The study by Steele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(2011) using same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prosthesis implanted in 105 hips after a 2 years follow-up indicated 12% (13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component) acetabular component failure due to aseptic loosening. Published studies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indicated that the failure rate of the Duraloc acetabular component is contradictory.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Some studies indicated loosening rate of this cup was high 35 to 48% at mean of 2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0"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years clinical study (Stockl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1999; Stoeckle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2005). However, some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researcher reported 97 to 100% of these prostheses are still in place after 10 years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3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(Girard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2005; Grobler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2005).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720" w:right="811.200000000001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1.4.5 Complications and failure of the uncemented acetabular component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Clinical studies indicate the importance of mechanical factors in acetabular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component loosening. Failures of the acetabular components are potentially caused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due to wear induced osteolysis (Harries, 1995; MacDonald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1990; Grigoris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1993; Morlock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2008), mal-positioning of the acetabular component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(Campbell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2006; De Haan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2008; Hart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2009) and stress shielding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induced adaptive bone remodelling (Wilkinson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2001; Wright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2001;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Laursen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2007; Meneghini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2010; Mulier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2011). Failure to establish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766.4" w:right="4036.8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29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3.6000000000004" w:right="4464.000000000001"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20.000000000001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adequate fixation at the time of surgery may result in the rapid generation of a fibrous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tissue layer, allowing wear debris particles to gain immediate access to the bone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implant interface. Conversely, establishing and maintaining an effective mechanical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20.000000000001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fixation at the implant-bone interface may reduce wear debris induced osteolysis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(Bhumbra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2000). A mechanically secure implant-bone interface is crucial for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long-term survival of the reconstructed acetabulum. Another cause of long-term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486.4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failure is due to stress shielding induced adaptive bone remodelling.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31.9999999999999"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effect of osteolysis was observed more in patients implanted with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conventional PE acetabular component as compared to other component, such as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cross-linked PE, metallic and ceramic acetabular component (Schmalzried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1994; Hozack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1996; Mallory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2000; Dumbleton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2002; Dumbleton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and Manley, 2005; Nieuwenhuis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2005; Park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2005; Howard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2011;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Kremers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2012). Earlier follow-up study using 445 hips (421 patients) by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MacDonald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(1990) indicated high rate of acetabular loosening due to wear for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patients implanted with cementless non-coated HDPE acetabular component. Owing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to the excessive generation of wear particle debris, clinical studies by MacDonald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(1990) and Grigoris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(1993) did not recommend the use of uncemented PE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components. The pattern of osteolysis around two different cementless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metal-backed cups was observed by Clause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(2001), in a 10-year follow-up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study. These acetabular components, one Arthropor cups (having multiple shell holes)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and the other Anatomic Medullary Locking (AML) cups (with no holes), were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implanted in 112 and 126 hips, respectively. In their study, osteolysis was observed in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47.3% patients implanted with Arthropor cup and in 47.6% patients implanted with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AML cup. Another seven-year follow-up study by Orishimo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(2003) observed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osteolysis in 23 hips out of 56 hips implanted with a Duraloc-100 cup articulating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288.0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against 28mm femoral head.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31.9999999999999"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 order to evaluate the wear patterns of cementless acetabular components, a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clinical follow-up study was performed by von Schewelov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(2004) for the HA-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coated duel radius Omnifit cup, wherein osteolysis was observed in 51 cases out of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154 hips at a mean of six years post-operatively. With the same device implanted in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356 patients (429 hips), Nieuwenhuis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(2005) reported a high incidence of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osteolysis (in 43% cases) and leading to high revision rate, after a mean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follow-up of 60 months. Duffy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(2004) reported osteolysis was observed in 5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hips out of 84 hips (age: 50 years or younger) for patients implanted with Harris-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046.3999999999996" w:right="4756.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30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9.2000000000003" w:right="2596.8000000000006"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Galante uncemented acetabular cup at examining between 10 to 12 years. Two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components were also changed; one due to aseptic loosening and other due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to dislocation. Recent clinical studies indicated that the cross-linked PE acetabular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component performed better than conventional PE acetabular component, in terms of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osteolysis (Howard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2011; Kremers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2012). Ten cases of major osteolysis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were observed at follow-up examination ranging from two to five years in patients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(age ranging from 20 to 59 years) implanted with cementless hemispherical cobalt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chrome acetabular component in total hip arthroplasty (Buechel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1994). More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recently, Corten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(2011) reported only 2% osteolysis for solid trispiked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cementless acetabular component in 506 hips at a mean of seven-year follow-up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study. A comparative five-year follow-up study was carried out by Underwood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(2011) to identify the failure rate of ASR and BHR hip components. They reported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that the failure rate of ASR acetabular component was considerably higher (12.0%)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2337.6000000000013"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than BHR component (4.3%), potentially due to edge loading.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52"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Incorrect positioning of the acetabular component in hip arthroplasty results in a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higher rate of dislocation as well as increased wear and osteolysis. A series of clinical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studies indicated that mal-positioning of acetabular component and cup instability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have been associated with excessive wear generations and dislocation of the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component (Sieber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1999; Patil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2003; Campbell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2006;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De Haan et al., 2008; De Smet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2008; Langton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2008, 2010; Angadji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2009; Hart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2009; Wysocki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2009). The study by Patil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(2003)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indicated incorrect positioning of the PE acetabular component resulted in high wear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rate of the PE component leading to osteolysis. De Haan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(2008) reported that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out of 42 patients who underwent for revision of metal-on-metal resurfacing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component, 27 revisions were required due to mal-positioning of the acetabular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component, mostly because of excessive abduction angle or anteversion angle. The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study by De Smet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(2008) also reported that the incorrect positioning led to high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wear rate of the metallic acetabular component, causing an increase in the serum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metal ions levels. Another clinical study by Wysocki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(2009) reported that 4%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1156.8000000000006"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component revisions were required because of mal-positioning.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52"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Stress shielding induced adaptive bone remodelling has been one of the main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causes of failure for hard-on-hard bearing surfaces. A series of clinical studies with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cementless metallic acetabular implants indicated peri-prosthetic bone resorption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4766.4" w:right="4036.8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31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3.6000000000004" w:right="4464.000000000001"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15.200000000001" w:firstLine="0"/>
        <w:jc w:val="left"/>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around the pole of the implant (Wilkinson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2001; Wright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2001; Laursen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2007; Meneghini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2010; Mulier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2011), and bone apposition around the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rim (Wilkinson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2001; Wright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2001; Meneghini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2010).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clinical study by Wright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(2001), reported that the load is transmitted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predominantly through the cup to the peripheral cortex of the acetabulum and the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ilium, and consequently, the cancellous bone of the central part of the ilium is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mechanically shielded. Similar results were predicted by Wilkinson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(2001). A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clinical bone remodelling study around cementless acetabular components by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Meneghini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(2010) observed that relative bone density was increased in the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periphery of the acetabulum, due to increased load transfer through that region,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whereas bone density decrease was observed around the pole of the implant due to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stress shielding. Two types of cementless implant with different material properties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were considered to investigate the bone remodelling around the implanted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acetabulam, one a solid titanium and other more elastic porous tantalum. Seventeen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hips underwent quantitative CT at a mean of 7.7 years, and adjacent bone mineral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density (BMD) was calculated using DEXA method. They observed that the relative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bone density increased in all regions adjacent to the porous tantalum component from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5 - 40% relative to other implant. However, Laursen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(2007) observed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predominant bone loss (reduction in BMD) within the acetabulum for metallic cups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that stabilised over the first post-operative year. More recently, Mulier et al. (2011)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907.2000000000014"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also reported bone resorption all over the acetabular region for metallic components.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31.9999999999999"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Apart from bone resorption around the pole of the acetabular component for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metallic acetabular components, another concern was raised regarding the long-term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clinical effect of metal-ion release from MoM bearings, which may react with body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fluid (Clarke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2003; De Smet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2008; De Haan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2008; Langton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2008; Grammatopolous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2009; Hart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2009; Vendittoli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2010; Browne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2010; Levine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2013). In order to overcome this problem, ceramic, cross-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linked PE, composite acetabular component appeared to be viable alternative to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metallic acetabular component. However, a little is known about the effect of these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materials on wear induced osteolysis, bone remodelling around the implanted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acetabulum. Mechanical loosening or osteolysis was not observed for cross-linked PE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cups, articulating against alumina ceramic femoral head (Wroblewski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2005).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None of the alumina ceramic acetabular components failed during a 48-month follow-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4046.3999999999996" w:right="4756.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32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9.2000000000003" w:right="2596.8000000000006"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720" w:right="-9.59999999999809" w:firstLine="0"/>
        <w:jc w:val="left"/>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up by Bierbaum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(2002). A similar result was observed by D’Antonio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3326.4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(2002) for a mean follow-up period of 35.2 months.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52"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Although ceramic-on-ceramic bearing couples reduce wear, recent evident shows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some problem related to ceramic linear fracture and squeaking of the hip (Mahoney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1990; Morlock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2001; Buchanan, 2003; Eickmann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2003; Min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2007; Tateiwa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2008; Restrepo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2008; Jarrett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2009; Taheriazam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2011). The clinical study by Tateiwa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(2008) indicated first- and second-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generation ceramic had a linear fracture rate of 5% to 13%, respectively. A clinical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study by Jarrett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(2009) reported that 14 patients (10.7%) out of 131 patients,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who underwent ceramic-on-ceramic hip replacements during the years 2003 to 2005,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had an audible squeak during normal walking. Restrepo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(2008) remarked that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squeaking effect was mainly caused due to component malpositioning. Their study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reported that 28 patients (2.7%) have squeaking effect out of 999 patients, who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underwent ceramic-on-ceramic hip replacements. More recently, D’Antonio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(2012) reported that squeaking was observed in 2 cases out of 144 hips with ceramic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7425.60000000000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bearings.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52"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Recent developments in acetabular component design suggest flexible, wear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resistant, anatomic shaped components fabricated from polymer composites. A two-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year follow-up study on bone remodelling by Field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(2006) using Cambridge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component (made of CFR-PBT interlock with UHMWPE articulating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surface), reported BMD decrease in regions superior and medial to the acetabulum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during the first six months, post-operatively. At the inferior side of the acetabulum,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BMD decrease was observed until one year after surgery, with no significant changes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 bone density thereafter. Despite these clinical studies, the long-term performance of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2836.8000000000006"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composite acetabular cups, are yet to be investigated.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720" w:right="1771.200000000001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1.4.6 Biomechanical studies on intact and implanted pelvic bone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 this section, a review of past studies on intact and implanted pelvic bone, both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2990.4000000000005"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experimental and numerical (FE) have been conducted.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720" w:right="3259.200000000000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1.4.6.1 Intact pelvis: FE and experimental studies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Despite few experimental and FE studies (Goel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1978; Carter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1982; Vasu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1982; Pederson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1982; Oonishi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1983; Huiskes, 1987; Dalstra and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Huiskes, 1995; Dalstra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1995; Garcia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2000; Thompson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2002;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4766.4" w:right="4036.8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33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3.6000000000004" w:right="4464.000000000001"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Majumder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2004; Anderson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2005; Phillips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2007; Cilingira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2007; Zhang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2010; Clarke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2013), load transfer across the pelvic bone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remains scarcely investigated, quantitatively. A few earlier studies, based on two-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dimensional (2-D) FE models (Carter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1982; Vasu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1982; Rapperport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1985) and assuming axisymmetric structure (Pederson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1982; Huiskes, 1987),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are considered to be inadequate, since these simplified models do not account for the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564.8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out-of-plane geometry and loading conditions.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31.9999999999999"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Three-dimensional (3-D) FE models of the intact pelvic bone were developed and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analysed to study load transfer across the pelvis during physiological activities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(Oonishi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1983; Dalstra and Huiskes, 1995; Garcia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2000; Majumder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2004; Phillips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2007; Zhang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2010). The 3-D FE model of Dalstra and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Huiskes (1995) was developed using CT scan data and considered the effect of twenty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two muscle forces and hip-joint reaction force. The model consisted of only 2602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elements and 1862 nodes, which seemed to be a coarse mesh. Their results suggested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muscle forces have considerable effect on load transfer across the pelvis. A similar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study by Majumder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(2004), assumed homogeneous material property for the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cancellous bone, constant cortical thickness and the hip-joint force distributed directly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on the acetabular cavity. Another 3-D FE model of the pelvic bone was developed by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Garcia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(2000) to investigate the effect of boundary conditions on displacement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of pelvic bone. However, the model did not consider heterogeneous bone material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properties. The effects of mesh size and muscle forces on displacement of the pelvic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932.8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bone were also not investigated.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31.9999999999999"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FE analysis of pelvic bone by Phillips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(2007), using all musculoskeletal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loading conditions and ligamental boundary conditions, indicated that the inclusions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of muscle forces and ligamental boundary conditions affect load transfer across the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pelvis. However, homogeneous bone material property was used for the analysis. Hip-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joint reaction force was applied through a spherical femoral head and frictionless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contact was assumed between acetabular cavity and spherical head. A recent multi-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factorial sensitivity study by Clarke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(2013) suggested that inclusion of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ligamentous boundary conditions at the sacro-iliac and the pubis symphysis joints was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not essential, and these could be replaced by rigid constraints for a pelvis FE model.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Although a cartilage layer was assumed in their model, the load was transferred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through a perfectly spherical head (Clarke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2013). It may be summarised that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these models either lack the ability to accurately describe the complex pelvic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046.3999999999996" w:right="4756.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34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9.2000000000003" w:right="2596.8000000000006"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geometry or the heterogeneous bone material property distribution. The method of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application of hip-joint force in all the models was less appropriate than the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physiological condition, since a cartilage layer was not considered in between the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3590.4000000000005"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anatomic femoral head and the acetabular cavity.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52"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Experimental validation is required to evaluate the correctness of an FE model.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0"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Assessment of the validity of the results predicted by 3-D FE models of the pelvis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were undertaken by several authors (Dalstra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1995; Anderson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2005; Shim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2008; Leung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2009; Zhang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2010). The bone geometry (contour data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and cortical thickness) and material properties of the pelvis FE model of Dalstra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(1995) were based on CT-scan data. Load transfer across the pelvic bone was also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investigated by Anderson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(2005) using strain gauge technique and FE analysis.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They concluded that the thickness of cortical bone has considerable influence on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strain distribution across the pelvis. More recently, Zhang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(2010) developed and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validated a 3-D pelvic bone FE model using homogeneous and heterogeneous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cancellous bone material properties. In comparison to the homogeneous model, the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results predicted by heterogeneous bone model were found to be in better agreement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with the measured strains. However, for all these experiments, a part of the ilium was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fixed in a bed of cement resulting in large areas of rigid fixation, which is not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representative of the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in vivo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support condition. A recent study on validation of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subject-specific pelvis FE model by Hao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(2011) indicated that the boundary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2025.6000000000006"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conditions have large influence on load transfer across the pelvis.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720" w:right="2193.600000000001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1.4.6.2 Implanted acetabulum: FE and experimental studies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Some early FE investigations on implanted pelvic bone were mainly based on 2-D FE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models (Carter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1982; Vasu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1982; Rapperport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1985) and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axisymmetric structure (Pederson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1982; Huiskes, 1987). Later, more realistic 3-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 FE models of the implanted pelvises were developed potentially for investigating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changes in load transfer due to implantation (Dalstra, 1993; Ramamurti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1996; Ries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1989, 1997; Spears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1999, 2000, 2001; Widmer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2002;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Thompson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2002; Yew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2006; Jin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2006; Udofia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2007; Manley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119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2006; Janssen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2010; Zhang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2010; Clarke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2012a).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52"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Earlier experimental studies on pelvic bone were mainly focused on strain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measurements, without validating the experimental data with some other experiments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or FE results (Jacob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1976; Petty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1980; Lionberger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1985; Finlay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766.4" w:right="4036.8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35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3.6000000000004" w:right="4464.000000000001"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1986; Ries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1989, 1999). The study by Lionberger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(1985) investigated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effect of prosthetic acetabular replacements on strain distributions using strain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gauge technique and four types of metallic cemented implants. The effect of strain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shielding was observed at different locations on the implanted pelvis. The effect of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material on pelvis cortex strain was experimentally measured by Dickinson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(2012) using full field strain measurement technique. A digital image correlation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(DIC) technique was implemented to measure full-field strain distribution on lateral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side of the pelvis cortex. Their results indicated pelvis cortex strain was close to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natural pelvis for implantation with CFR-PEEK than metallic (CoCrMo alloy) and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UHMWPE. However, they did not compare their results with other measured or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numerical data. The experimental study by Small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(2013) investigated the effect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of acetabular cup orientations and implant stiffness on pelvic cortex strain using strain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gauge and DIC techniques. Four different implant designs were implanted in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composite hemi pelvis with 35 degree and 50 degree abduction angle. Their results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indicated change in abduction angle resulted in a 12% increase in cortex strain at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medial acetabular wall and an 18% decrease in strain at inferior lateral regions. They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also observed that an increase in the stiffness of the acetabular component led to an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947.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increase in pelvis cortex strains.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31.9999999999999"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study by Kluess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(2009) attempted to validate their FE predicted strain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and micromotion using experimental measurement on a fresh human pelvis. Although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strain and micromotions were measured using strain gauge and optical markers,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micromotion results were not validated due to measurement inaccuracies. However,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20.000000000001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Zivkovic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(2010) validated FE predicted micromotion using six LVDTs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measured data, under chair-rising loading condition. More recently, FE model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validation was performed by Clarke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(2012b) by measuring strain and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micromotion in composite hemi-pelvis model. Four strain rosettes were used for strain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measurement and a new technique using digitizing arm was used to measure the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micromotion. Good correlation was found between the measured and FE predicted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532.8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strains and micromotions.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31.9999999999999"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There is a considerable interest in fixation techniques of cementless acetabular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components. The success of an uncemented acetabular component is mainly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dependent on the biological attachment with bone, which is, in-turn, dependent on the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amount of bone ingrowth into the porous coated surface of the implant. The initial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fixation of the implant depends on the amount of interference fit (press-fit) at the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046.3999999999996" w:right="4756.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36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9.2000000000003" w:right="2596.8000000000006"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acetabulam rim and the coefficient of friction between implant-bone interfaces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(Ramamurti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1996; Spears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1999, 2000, 2001; Janssen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2010). A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number of FE studies have been performed using press-fit acetabular component to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investigate the contact stress, acetabular cup deformation, acetabular strain/stress and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implant-bone micromotion (Ramamurti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1996; Ries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1997; Spears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1999, 2000, 2001; Widmer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2002; Yew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2006; Jin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2006; Udofia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2007; Hsu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2007, 2008; Janssen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2010). The FE study by Ramamurti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(1996) suggested that the limiting value of implant-bone micromotion that inhibits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bone ingrowth might vary with the degree of press-fit for reasonable frictional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coefficients. A series of FE studies by Spears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(1999, 2000, 2001), examined the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effect of frictional properties and interference conditions on stability and bone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ingrowth in an around the implanted acetabulam. A 2-D linear-elastic FE analysis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(Spears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1999) suggested friction coefficients varying between 0.2 – 0.3 and an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interference fit of 0.25mm for acetabular cup stability. Later, they used a 3-D FE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model to investigate potential bone ingrowth on porous coated implant using implant-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bone micromotion data (Spears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2000). Excessive micromotion and lack of bone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ingrowth was reported in the anterior region and around the pole. Subsequently, they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concluded that the best interfacial conditions related to fixation and micromotions was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155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achieved in the press-fit with low interference fit (Spears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2001).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52"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Thompson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(2002) extended the model developed and validated by Dalstra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(1995) to represent the pelvis implanted with the acetabular component of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various resurfacing prosthesis and fixation conditions. They compared all-polymer hip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resurfacing design to MoM design and MoP design. They showed that the implant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material appeared to have little effect upon cancellous bone strain failure with both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bonded and debonded bone-implant interfaces. A parametric study was performed by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Cilingir (2010), using FE analysis to examine the effect of radial clearance, loading,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alumina coating on implants, bone quality, and fixation of cup-bone interface on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contact pressure and stress distribution of CoC hip resurfacing prosthesis. They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observed that a reduction in radial clearance had the dominating effect on contact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pressure out of all the parameters. Results of their study indicated that the effect of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1531.200000000001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stress shielding was major causes of concern of this type of prosthesis.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52"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study by Udofia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(2007) predicted that the effect of implant-bone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interfacial conditions have large influence on implant-bone micromotion, acetabular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4766.4" w:right="4036.8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37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3.6000000000004" w:right="4464.000000000001"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stress and contact pressure. Four different implant-bone interface conditions, having 1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mm and 2 mm press-fit, exact fit and fully bonded interface conditions were used in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their 3-D FE model. Their results indicated that the maximum micromotion of 60.1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μm was predicted for the FE model with exact fit condition, whereas press-fit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condition reduced the micromotion less than 10 μm. Janssen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(2010) also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investigated the effect of interference fit, friction and implant material on stability or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fixation of uncemented acetabular prosthesis using different bone quality. Two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prostheses were considered; one flattened acetabular implant with polar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clearance and other hemispherical design. They concluded that flattened cup did not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82.400000000001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significantly improve fixation over hemispherical design in case of poor bone quality.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31.9999999999999"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effect of bearing materials on contact pressure, contact shear stress, sliding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distance and stress/strain distributions in bone structures were investigated by Cilingir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(2012). They observed that the predicted contact pressure and contact stress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were high for CoC material combination, whereas these were low for MoP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combination. The predicted sliding distance was low for CoC, CoM and MoM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combination, whereas sliding distance was high for CoP and MoP combination.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Considering their results, they have concluded that the stress/strain shielding effect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associated with ceramic implants appears to be major causes of concern regarding use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of this prosthesis. However, in all their models a constant cortical bone thickness and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132.80000000000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homogeneous material property distribution in the cancellous bone were assumed.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31.9999999999999"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Apart from some clinical studies, bone remodelling around uncemented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component has rarely been investigated using FE formulation. The FE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study by Levenston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(1993) predicted bone loss upto 50% medial to the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prosthesis and increased bone density of approximately 30% around the acetabulam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rim. The FE study by Manley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(2006) on acetabular components predicted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inevitable bone adaptation that was influenced by changes in design as well as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implant material properties. In their study, however, the changes (positive/negative) in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bone strain energy density before and after implantation were assumed to cause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changes in bone density (formation/resorption), without actually simulating the bone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811.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remodelling algorithm.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31.9999999999999"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cup thickness and the diameter of the femoral component are known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to be important for stresses and wear in acetabular implant. Charnley’s early work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showed that for a given external diameter, a thick cup and small femoral head led to a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4046.3999999999996" w:right="4756.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38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9.2000000000003" w:right="2596.8000000000006"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much more uniform stress distribution and lower stresses in the surrounding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bone than a thin cup with a large femoral head (Charnley, 1979). This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finding was confirmed by Dalstra (1993), who showed that increasing the PE cup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thickness reduced peak stresses in all surrounding materials (bone, PE, cement).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Metal-backed PE acetabular cups were originally introduced to facilitate exchange of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PE liner. Some FE studies that used simplified planar or axisymmetric models also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predicted that load would be more uniformly transferred with a metal backing.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However, this type of cup has a much lower success rate than the conventional all PE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cemented cup (Ritter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1990). The FE method was employed by Udofia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(2004) to study the contact mechanics in metal-on-metal hip resurfacing prostheses,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with particular reference to the effects of bone quality, the fixation condition between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acetabular cup and bone, and the clearance between the femoral head and the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cup. Amongst all the factors, the study showed that a decrease in the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clearance between the acetabular cup and femoral head had the largest effect on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0"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reducing the predicted contact-pressure distribution. It was found that as the clearance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was reduced, the influence of the underlying materials, such as bone and cement,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5280.0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became increasingly important.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152" w:right="0"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There are only a few FE studies on wear prediction of PE acetabular components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of THA from contact stress and sliding distance, using Archard’s equation (Maxian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1996 a, b, c, 1997; Hung and Wu, 2002; Teoh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2002; Kang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2006;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Bevill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2005). Results of the study by Maxian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(1996a) indicated reduction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of linear and volumetric wear rates due to decrease in diameter of the femoral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components. Similar results were observed by Bevill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(2005), where volumetric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0"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wear rate of the PE acetabular component was decreased due to increase in thickness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of the acetabular components. Wear behaviour of a PE acetabular component was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investigated by Hung and Wu (2002) using different articulating material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composition. They concluded that the articulating material combinations have a large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influence on the wear rate. They observed that the ratio of wear between PE/ceramic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couples and PE/metal couples was 0.5. Their results also indicated that volumetric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wear was decreased due to increase in thickness of the acetabular component. Cosmi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(2006) reported a FE comparative wear study of two MoM THR systems using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Reye hypothesis and presented an approximate analytical model based on Hertz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766.4" w:right="4036.8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39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3.6000000000004" w:right="4464.000000000001"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contact theory. Their results indicated that increase in thickness of the acetabular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320.0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component resulted decrease in volumetric wear.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31.9999999999999"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thickness and selection of implant material have played a crucial role in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implant-induced bone adaptation and volumetric wear (Maxian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1996 a; Bevill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2005; Cosmi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2006; Scholes and Unsworth, 2007; Scholes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2008).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Hence, optimal selection of material and thickness of the acetabular component is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necessary to minimize the effects of bone resorption and volumetric wear. However,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as compared to the femoral component, optimally designed acetabular component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remain relatively under-investigated (Dalstra, 1993; Ong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2006; Matsoukas and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Kim, 2009). The single objective design optimization studies by Dalstra (1993) and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Matsoukas and Kim (2009) were based on minimization of bone density loss and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310.4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volumetric wear in PE components, respectively.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204.8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Motivation of the study: unsolved problems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Aseptic loosening of an implanted joint is a process controlled by a number of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mechanical and biological factors. It is characterised by the formation and progressive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thickening of a continuous fibrous tissue layer between the prosthesis and bone, bone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resorption and ultimately migration of the prosthesis. While wear particles debris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generated from articulating surfaces and other sources is known to be a contributing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factor in acetabular component loosening, clinical evidence supports the role of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mechanical factors in the initiation and propagation of failure. Establishing and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maintaining a mechanically adequate interface between prosthesis and bone are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critical to the long-term stability of the reconstructed acetabulum. Similar to other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load bearing prostheses, the mechanical behaviour of the implanted acetabulum, both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 the post-operative period and in the long term, depends on the conditions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established during surgery and the design of the implant. Long-term failure of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prostheses appears to be dominated by the local tissue response to the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altered mechanical environment induced by the prosthesis. Moreover, the biological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20.000000000001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reaction to wear debris and the long-term response of the prosthesis itself (fatigue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failure of the cement mantle if a cemented prosthesis or failure of the porous coating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115.2000000000007"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if an uncemented prosthesis) might be other causes of failure.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6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Failure mechanisms of the acetabular component have been mainly attributed to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stress shielding induced adverse bone remodelling and excessive generation of wear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particle debris. The extent to which the mechanical factors play a role in the failure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046.3999999999996" w:right="4756.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40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9.2000000000003" w:right="2596.8000000000006"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process of cementless acetabular components, however, are not clearly understood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yet. The causes of mechanical failure may depend on several factors, such as bone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quality, implant design, implant positioning, fixation method and implant-bone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interface condition. In order to investigate the stress, strain related failure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mechanisms, stress analysis of intact and implanted pelvic bones are required. Before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analysing an implanted acetabulum, it is necessary to analyse a healthy functioning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hip joint in combination with physiological loading conditions to quantitatively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determine the stresses and strain in an intact pelvis, most importantly the acetabulum,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1238.4000000000015"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and to further evaluate the deviations in load transfer due to implantation.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152"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There is a dearth of experimental data on strain measurement in intact and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implanted pelvises, which could be used to identify potential links between changes in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strain distribution due to implantation and clinical failure mechanisms of the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component (Dickinson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2012; Clarke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2012b). Experimental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measurements using the strain gauge technique have often been employed to validate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FE models of intact and implanted bone structures (Dalstra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1995; Anderson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2005; Zhang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2010; Clarke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2012b). Strain gauge measurements yield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discrete data, which is an average of the real strains occurring underneath the gauge.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Many of these localized measurements are required in biomechanical models, where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irregular geometry and material heterogeneity often result in large variation of strain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across the structure. Furthermore, if there is a sharp gradient in a strain field, it is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unlikely to be captured in discrete experimental measurements. Therefore,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experimental data on the full-field strain distributions across the pelvis before and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after implantation is necessary. Additionally, a thorough experimental validation of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2942.4000000000015"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FE model is necessary to trust the numerical results.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52"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There are only a few biomechanical investigations on the pelvic bone, owing to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complexity of the structure (Dalstra and Huiskes, 1995; Dalstra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1995;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Garcia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2000; Thompson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2002; Majumder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2004; Anderson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2005; Phillips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2007; Cilingira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2007; Zhang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2010; Clarke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2013). However, these models either lack the ability to accurately describe the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complex pelvic geometry or the heterogeneous bone material property distribution.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Also, the method of application of hip-joint force for these FE models was less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appropriate than the physiological condition, since a cartilage layer was not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considered in between the femoral head and the acetabular cavity. It appears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4766.4" w:right="4036.8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41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3.6000000000004" w:right="4464.000000000001"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therefore, the development of a 3-D FE model of the intact hemi-pelvis is necessary to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understand load transfer during physiological loading conditions and to investigate the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changes in acetabular stresses and strain due to implantation. The intact model can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809.6000000000004"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further be used to predict bone remodelling around acetabular components.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6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It has been well understood that hard-on-hard bearing surface reduces wear.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20.000000000001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However, peri-prosthetic bone density reduction for this type of bearing surface has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been threatening for long term fixation. Moreover, the effect of biomechanical factors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on stress shielding and the extent of peri-prosthetic bone adaptation have not been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well understood yet. It is well known that interfacial contact condition affect load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transfer with an implanted bone structure. However, a little is known about the effects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of changes in interface condition on the load transfer and bone remodelling within the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implanted acetabulum and its relationship with failure mechanisms. It appears from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literature that the effect of bone remodelling and its relationship with potential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failure mechanisms for hard-on-hard hip replacements, using CoCrMo metallic and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alumina ceramic acetabular components, are not entirely understood. Hence, it is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necessary to investigate adaptive bone remodelling and the extent to which the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evolutionary changes in stress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strain distribution affect the potential risk of implant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526.4000000000015"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fixation failure.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31.9999999999999"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Recent developments in acetabular component suggest acetabular components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fabricated from polymer composites, such as CFR-PBT and CFR-PEEK. These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flexible composite cups would cause more deformation and less peri-prosthetic bone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loss than metal-backed PE, metallic and ceramic hemispherical components (Field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and Rushton, 2005; Field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2006, 2008; Manley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2006; Latif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2008;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Dickinson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2012), since its elastic modulus (E) is close to bone and it offers the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potential to fabricate components with specific requirements (Field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2008).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However, the effects of these composite materials and geometry of the acetabular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components on bone remodelling within the acetabulum are not clearly understood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yet. It is therefore, hypothesized that the choice of implant material, geometry and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43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implant-bone interface conditions affect strain shielding and bone remodelling.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31.9999999999999"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It has been observed that the selection of implant materials and thicknesses has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large influence on acetabular component failure due to bone resorption and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volumetric wear. Employing a hard-on-hard bearing surface causes reduction in wear,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but increase in peri-prosthetic bone resorption (Wilkinson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2001; Wright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4046.3999999999996" w:right="4756.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42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9.2000000000003" w:right="2596.8000000000006"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2001; Laursen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2007; Meneghini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2010). In contrast, using a PE acetabular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cup led to minimal changes in bone density, but excessive generation of wear debris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(Harris, 1995). Apart from the implant material, thickness of the acetabular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component influences the bone remodelling process and the volumetric wear; an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increase in thickness exacerbated bone resorption, but led to decreased volumetric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wear (Maxian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1996a; Hung and Wu, 2002; Bevill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2005; Cosmi </w:t>
      </w:r>
      <w:r w:rsidDel="00000000" w:rsidR="00000000" w:rsidRPr="00000000">
        <w:rPr>
          <w:rFonts w:ascii="Times New Roman" w:cs="Times New Roman" w:eastAsia="Times New Roman" w:hAnsi="Times New Roman"/>
          <w:b w:val="0"/>
          <w:i w:val="1"/>
          <w:smallCaps w:val="0"/>
          <w:strike w:val="0"/>
          <w:color w:val="000000"/>
          <w:sz w:val="24.047800064086914"/>
          <w:szCs w:val="24.04780006408691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2006). The optimal selection of acetabular component material and thickness is,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201.600000000000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therefore, necessary to minimize the effects of bone resorption and volumetric wear.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08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Despite the generally inferior clinical performance of acetabular components as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compared to femoral components, stress analysis of the acetabular reconstruction,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0"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particularly with reference to the effects of prosthesis design variables, remains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scarcely investigated. Finite Element (FE) Analysis has evolved as an effective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preclinical testing method in orthopaedic research to test and validate clinical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hypotheses. Using realistic FE models of bone and implanted bone structure, detailed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understanding of the load transfer in an intact pelvis and the same implanted with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prosthesis is certainly required. It is also necessary to investigate the effect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of a limited number of design variables on the eventual failure mechanisms of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components. Overall, it seems necessary to thoroughly investigate the load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transfer in an implanted acetabulum, in order to gain an insight into the failure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4.8000000000013"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mechanisms and to suggest measures for improved acetabular component design.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4536.00000000000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Objectives and scope of the study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primary goal of the study is to develop an improved acetabular prosthesis.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Therefore, the study is aimed at investigating the load transfer in an intact and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implanted hemi-pelvis with regard to potential failure mechanisms of acetabular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component. Analysis of the failure mechanics may suggest measures for optimized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prosthesis design. This study deals with stress distributions in the intact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and implanted pelvises, using numerical and experimental methods, and critically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examines the extent to which evolutionary changes in bone density and strain pattern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relate to the eventual risk of failure. However, the effect of damage accumulation in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implant bone structure has not been considered. The present study consists of the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following specific objectives, which collectively contribute towards achieving the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5784.0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primary goal of the thesis: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4766.4" w:right="4036.8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43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3.6000000000004" w:right="4464.000000000001"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Arial" w:cs="Arial" w:eastAsia="Arial" w:hAnsi="Arial"/>
          <w:b w:val="0"/>
          <w:i w:val="0"/>
          <w:smallCaps w:val="0"/>
          <w:strike w:val="0"/>
          <w:color w:val="000000"/>
          <w:sz w:val="24.047800064086914"/>
          <w:szCs w:val="24.0478000640869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Development and experimental validation of FE models of intact and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implanted hemi-pelvises and prediction of potential effects of implantation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through a comparison of intact and implanted bone strains and measurement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5400.0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of implant-bone micromotion.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Arial" w:cs="Arial" w:eastAsia="Arial" w:hAnsi="Arial"/>
          <w:b w:val="0"/>
          <w:i w:val="0"/>
          <w:smallCaps w:val="0"/>
          <w:strike w:val="0"/>
          <w:color w:val="000000"/>
          <w:sz w:val="24.047800064086914"/>
          <w:szCs w:val="24.0478000640869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Assessment of the validity of the FE predicted full-field strain distribution in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intact and implanted composite hemi-pelvises and investigations on the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2952.0000000000005"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effect of deviations in load transfer due to implantation.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Arial" w:cs="Arial" w:eastAsia="Arial" w:hAnsi="Arial"/>
          <w:b w:val="0"/>
          <w:i w:val="0"/>
          <w:smallCaps w:val="0"/>
          <w:strike w:val="0"/>
          <w:color w:val="000000"/>
          <w:sz w:val="24.047800064086914"/>
          <w:szCs w:val="24.0478000640869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Finite element analysis of a hemi-pelvis during normal walking; investigations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1017.6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on the effect of inclusion of cartilage layer on acetabular stresses and strain.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Arial" w:cs="Arial" w:eastAsia="Arial" w:hAnsi="Arial"/>
          <w:b w:val="0"/>
          <w:i w:val="0"/>
          <w:smallCaps w:val="0"/>
          <w:strike w:val="0"/>
          <w:color w:val="000000"/>
          <w:sz w:val="24.047800064086914"/>
          <w:szCs w:val="24.0478000640869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Investigations on the deviations in load transfer due to implantation and bone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1080.000000000001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adaptation around cementless metallic and ceramic acetabular components.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Arial" w:cs="Arial" w:eastAsia="Arial" w:hAnsi="Arial"/>
          <w:b w:val="0"/>
          <w:i w:val="0"/>
          <w:smallCaps w:val="0"/>
          <w:strike w:val="0"/>
          <w:color w:val="000000"/>
          <w:sz w:val="24.047800064086914"/>
          <w:szCs w:val="24.0478000640869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Investigations on the extent of bone remodelling around composite acetabular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components having different geometries, material properties and implant-bone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6340.8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interface conditions.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Determination of the optimal design parameters for the acetabular prosthesis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that would minimize bone density loss and volumetric wear using genetic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7214.4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algorithms.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3.19999999999993" w:right="6360.0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Structure of the thesis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present study is focused on biomechanical analysis of stresses and strain in intact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and implanted pelvises. The mechanical consequences of inclusion of cementless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components on the acetabulum, and as a whole on the pelvic bone, have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been investigated with regard to failure mechanisms. The FE method has been used as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basic tool for pre-clinical analysis. Rigorous experimentations were carried out on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composite hemi-pelvises (intact and implanted) models to measure strains using strain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gauge and DIC technique, and implant-bone micromotion using linear displacement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sensor. These measurements were used to assess the validity of the generated FE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models of the intact and implanted hemi-pelvises. The effect of implant induced bone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remodelling has been investigated to evaluate the long-term survival of the different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components having variable implant-bone interfacial conditions. This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chapter, Chapter 1, deals with general introduction, including literature review,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motivation, and objectives of the study. The scopes of other chapters of the thesis,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which collectively contribute towards achieving the primary goal of this study, are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880.0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presented in the following order.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046.3999999999996" w:right="4756.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44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9.2000000000003" w:right="2596.8000000000006"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Introduction and Review of Literature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152"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Chapter 2 deals with the experimental validation of numerically (FE) predicted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strain and micromotion of intact and implanted composite hemi-pelvises. A new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experimental set-up was developed, in order to measure surface strain using strain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rosette fixed at different locations and orientations, and to measure implant-bone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micromotions along three mutually perpendicular directions using linear displacement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sensor. These experimental results were compared to equivalent FE predicted results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2419.2000000000007"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for different loads, for a rigorous validation of the FE results.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52"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Experimentally measured full-field strain using DIC technique was used for a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thorough validation of FE models of intact and implanted pelvises in Chapter 3. The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measured full-field strain was compared with FE predicted results at comparable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location for the intact and the implanted composite hemi-pelvises. Subsequently,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179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deviations in load transfer due to implantation are also investigated.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52"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 Chapter 4, an elaborate description on the development of a patient-specific FE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model of the intact hemi-pelvis using CT-scan data and musculoskeletal loading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conditions is presented. An appropriate method of application of the hip-joint force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was determined by inclusion of the cartilage layer between the femoral head and the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acetabular cavity. Estimates of acetabular stresses and strain have been obtained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during normal walking, which serve as a reference solution for comparing deviations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 stresses and strain due to implantation. The study is useful to understand load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9.59999999999809"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transfer across the hemi-pelvis, in particular the acetabulum, and for further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54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investigations on acetabular prosthesis.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152"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The implant induced bone remodelling around uncemented metallic (CoCrMo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alloy) and alumina ceramic acetabular component is presented in Chapter 5. The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effect of deviations in load transfer due to implantation, implant-bone micromotion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and implant-bone interface failure have also been investigated. A submodel of the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implanted pelvis FE model and time-dependent bone remodelling algorithm was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developed to investigate changes in bone density distribution around the implanted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acetabulum. Adaptive bone remodelling for both these acetabular components have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3974.4000000000005"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been compared and evaluated in this chapter.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152"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 Chapter 6, the effect of using composite acetabular cup on load transfer and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bone remodelling around acetabular components have been investigated. Using FE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analysis in combination with the bone remodelling algorithm, this chapter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20" w:right="-4.800000000000182"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investigated deviations in load transfer and the extent of bone remodelling around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766.4" w:right="4036.8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45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3.6000000000004" w:right="4464.000000000001"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Chapter 1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20.000000000001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composite acetabular components, having different geometries, material properties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and implant-bone interface conditions. The FE study was used to evaluate the most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appropriate design of composite acetabular cups with regard to strain shielding, bone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3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deformation and bone remodelling.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31.9999999999999"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In Chapter 7, an optimization procedure was carried out to find out a combination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of suitable thickness and material of the acetabular component that would minimize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both the bone density loss and volumetric wear. A new method was implemented to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determine the objective functions, based on which a mixed-integer multi-objective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4000000000008"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optimization was formulated. Genetic algorithm (GA) was used for solving this multi-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947.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objective optimization problem.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31.9999999999999"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Finally, in Chapter 8: conclusions, the significance and major contributions of the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20.000000000001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study are presented. These overall conclusions have been drawn based on the results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of each chapter. A retrospective review on the outcomes of the thesis and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5.2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recommendations for future research on acetabular components have also been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8040.000000000001" w:firstLine="0"/>
        <w:jc w:val="left"/>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7800064086914"/>
          <w:szCs w:val="24.047800064086914"/>
          <w:u w:val="none"/>
          <w:shd w:fill="auto" w:val="clear"/>
          <w:vertAlign w:val="baseline"/>
          <w:rtl w:val="0"/>
        </w:rPr>
        <w:t xml:space="preserve">presented.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8126.4" w:line="276" w:lineRule="auto"/>
        <w:ind w:left="4046.3999999999996" w:right="4756.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46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