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rFonts w:ascii="Calibri" w:cs="Calibri" w:eastAsia="Calibri" w:hAnsi="Calibri"/>
          <w:b/>
          <w:bCs/>
          <w:color w:val="5C3A21"/>
          <w:sz w:val="56"/>
          <w:szCs w:val="56"/>
        </w:rPr>
        <w:t xml:space="preserve">BLOOM &amp; BREW BAKERY</w:t>
      </w:r>
    </w:p>
    <w:p>
      <w:pPr>
        <w:spacing w:after="40"/>
        <w:jc w:val="center"/>
      </w:pPr>
      <w:r>
        <w:rPr>
          <w:rFonts w:ascii="Calibri" w:cs="Calibri" w:eastAsia="Calibri" w:hAnsi="Calibri"/>
          <w:color w:val="C0703B"/>
          <w:sz w:val="30"/>
          <w:szCs w:val="30"/>
        </w:rPr>
        <w:t xml:space="preserve">Social Media &amp; Digital Marketing Content Plan</w:t>
      </w:r>
    </w:p>
    <w:p>
      <w:pPr>
        <w:spacing w:after="700"/>
        <w:jc w:val="center"/>
      </w:pPr>
      <w:r>
        <w:rPr>
          <w:rFonts w:ascii="Calibri" w:cs="Calibri" w:eastAsia="Calibri" w:hAnsi="Calibri"/>
          <w:i/>
          <w:iCs/>
          <w:color w:val="2E2A26"/>
          <w:sz w:val="22"/>
          <w:szCs w:val="22"/>
        </w:rPr>
        <w:t xml:space="preserve">Freshly Baked. Thoughtfully Marketed.</w:t>
      </w:r>
    </w:p>
    <w:p>
      <w:pPr>
        <w:pBdr>
          <w:top w:val="single" w:color="C0703B" w:sz="6" w:space="10"/>
        </w:pBdr>
        <w:spacing w:after="700"/>
        <w:jc w:val="center"/>
      </w:pPr>
      <w:r>
        <w:rPr>
          <w:sz w:val="2"/>
          <w:szCs w:val="2"/>
        </w:rPr>
        <w:t xml:space="preserve"/>
      </w:r>
    </w:p>
    <w:p>
      <w:pPr>
        <w:spacing w:after="80"/>
        <w:jc w:val="center"/>
      </w:pPr>
      <w:r>
        <w:rPr>
          <w:rFonts w:ascii="Calibri" w:cs="Calibri" w:eastAsia="Calibri" w:hAnsi="Calibri"/>
          <w:b/>
          <w:bCs/>
          <w:color w:val="5C3A21"/>
          <w:sz w:val="22"/>
          <w:szCs w:val="22"/>
        </w:rPr>
        <w:t xml:space="preserve">PROJECT 1</w:t>
      </w:r>
    </w:p>
    <w:p>
      <w:pPr>
        <w:spacing w:after="80"/>
        <w:jc w:val="center"/>
      </w:pPr>
      <w:r>
        <w:rPr>
          <w:rFonts w:ascii="Calibri" w:cs="Calibri" w:eastAsia="Calibri" w:hAnsi="Calibri"/>
          <w:color w:val="2E2A26"/>
          <w:sz w:val="21"/>
          <w:szCs w:val="21"/>
        </w:rPr>
        <w:t xml:space="preserve">Digital Marketing Internship — Social Media Content Planning</w:t>
      </w:r>
    </w:p>
    <w:p>
      <w:pPr>
        <w:spacing w:after="600"/>
      </w:pPr>
    </w:p>
    <w:p>
      <w:pPr>
        <w:spacing w:after="40"/>
        <w:jc w:val="center"/>
      </w:pPr>
      <w:r>
        <w:rPr>
          <w:rFonts w:ascii="Calibri" w:cs="Calibri" w:eastAsia="Calibri" w:hAnsi="Calibri"/>
          <w:b/>
          <w:bCs/>
          <w:color w:val="2E2A26"/>
          <w:sz w:val="22"/>
          <w:szCs w:val="22"/>
        </w:rPr>
        <w:t xml:space="preserve">Prepared by Ritvik Tyagi</w:t>
      </w:r>
    </w:p>
    <w:p>
      <w:pPr>
        <w:jc w:val="center"/>
      </w:pPr>
      <w:r>
        <w:rPr>
          <w:rFonts w:ascii="Calibri" w:cs="Calibri" w:eastAsia="Calibri" w:hAnsi="Calibri"/>
          <w:color w:val="2E2A26"/>
          <w:sz w:val="21"/>
          <w:szCs w:val="21"/>
        </w:rPr>
        <w:t xml:space="preserve">July 2026</w:t>
      </w:r>
    </w:p>
    <w:p>
      <w:r>
        <w:br w:type="page"/>
      </w:r>
    </w:p>
    <w:p>
      <w:pPr>
        <w:pStyle w:val="Heading1"/>
        <w:pBdr>
          <w:bottom w:val="single" w:color="C0703B" w:sz="8" w:space="6"/>
        </w:pBdr>
        <w:spacing w:after="160" w:before="300"/>
      </w:pPr>
      <w:r>
        <w:rPr>
          <w:rFonts w:ascii="Calibri" w:cs="Calibri" w:eastAsia="Calibri" w:hAnsi="Calibri"/>
          <w:b/>
          <w:bCs/>
          <w:color w:val="5C3A21"/>
          <w:sz w:val="30"/>
          <w:szCs w:val="30"/>
        </w:rPr>
        <w:t xml:space="preserve">Table of Contents</w:t>
      </w:r>
    </w:p>
    <w:p>
      <w:pPr>
        <w:spacing w:after="80"/>
      </w:pPr>
    </w:p>
    <w:p>
      <w:pPr>
        <w:spacing w:after="130"/>
      </w:pPr>
      <w:r>
        <w:rPr>
          <w:rFonts w:ascii="Calibri" w:cs="Calibri" w:eastAsia="Calibri" w:hAnsi="Calibri"/>
          <w:b/>
          <w:bCs/>
          <w:color w:val="5C3A21"/>
          <w:sz w:val="21"/>
          <w:szCs w:val="21"/>
        </w:rPr>
        <w:t xml:space="preserve">1. Executive Summary</w:t>
        <w:ptab w:alignment="right" w:relativeTo="margin" w:leader="dot"/>
        <w:t xml:space="preserve">3</w:t>
      </w:r>
    </w:p>
    <w:p>
      <w:pPr>
        <w:spacing w:after="130"/>
      </w:pPr>
      <w:r>
        <w:rPr>
          <w:rFonts w:ascii="Calibri" w:cs="Calibri" w:eastAsia="Calibri" w:hAnsi="Calibri"/>
          <w:b/>
          <w:bCs/>
          <w:color w:val="5C3A21"/>
          <w:sz w:val="21"/>
          <w:szCs w:val="21"/>
        </w:rPr>
        <w:t xml:space="preserve">2. Brand Overview</w:t>
        <w:ptab w:alignment="right" w:relativeTo="margin" w:leader="dot"/>
        <w:t xml:space="preserve">3</w:t>
      </w:r>
    </w:p>
    <w:p>
      <w:pPr>
        <w:spacing w:after="130"/>
      </w:pPr>
      <w:r>
        <w:rPr>
          <w:rFonts w:ascii="Calibri" w:cs="Calibri" w:eastAsia="Calibri" w:hAnsi="Calibri"/>
          <w:b/>
          <w:bCs/>
          <w:color w:val="5C3A21"/>
          <w:sz w:val="21"/>
          <w:szCs w:val="21"/>
        </w:rPr>
        <w:t xml:space="preserve">3. Goals &amp; Objectives</w:t>
        <w:ptab w:alignment="right" w:relativeTo="margin" w:leader="dot"/>
        <w:t xml:space="preserve">4</w:t>
      </w:r>
    </w:p>
    <w:p>
      <w:pPr>
        <w:spacing w:after="130"/>
      </w:pPr>
      <w:r>
        <w:rPr>
          <w:rFonts w:ascii="Calibri" w:cs="Calibri" w:eastAsia="Calibri" w:hAnsi="Calibri"/>
          <w:b/>
          <w:bCs/>
          <w:color w:val="5C3A21"/>
          <w:sz w:val="21"/>
          <w:szCs w:val="21"/>
        </w:rPr>
        <w:t xml:space="preserve">4. Target Audience &amp; Personas</w:t>
        <w:ptab w:alignment="right" w:relativeTo="margin" w:leader="dot"/>
        <w:t xml:space="preserve">4</w:t>
      </w:r>
    </w:p>
    <w:p>
      <w:pPr>
        <w:spacing w:after="130"/>
      </w:pPr>
      <w:r>
        <w:rPr>
          <w:rFonts w:ascii="Calibri" w:cs="Calibri" w:eastAsia="Calibri" w:hAnsi="Calibri"/>
          <w:b/>
          <w:bCs/>
          <w:color w:val="5C3A21"/>
          <w:sz w:val="21"/>
          <w:szCs w:val="21"/>
        </w:rPr>
        <w:t xml:space="preserve">5. Competitive Landscape</w:t>
        <w:ptab w:alignment="right" w:relativeTo="margin" w:leader="dot"/>
        <w:t xml:space="preserve">5</w:t>
      </w:r>
    </w:p>
    <w:p>
      <w:pPr>
        <w:spacing w:after="130"/>
      </w:pPr>
      <w:r>
        <w:rPr>
          <w:rFonts w:ascii="Calibri" w:cs="Calibri" w:eastAsia="Calibri" w:hAnsi="Calibri"/>
          <w:b/>
          <w:bCs/>
          <w:color w:val="5C3A21"/>
          <w:sz w:val="21"/>
          <w:szCs w:val="21"/>
        </w:rPr>
        <w:t xml:space="preserve">6. Brand Voice &amp; Tone Guidelines</w:t>
        <w:ptab w:alignment="right" w:relativeTo="margin" w:leader="dot"/>
        <w:t xml:space="preserve">6</w:t>
      </w:r>
    </w:p>
    <w:p>
      <w:pPr>
        <w:spacing w:after="130"/>
      </w:pPr>
      <w:r>
        <w:rPr>
          <w:rFonts w:ascii="Calibri" w:cs="Calibri" w:eastAsia="Calibri" w:hAnsi="Calibri"/>
          <w:b/>
          <w:bCs/>
          <w:color w:val="5C3A21"/>
          <w:sz w:val="21"/>
          <w:szCs w:val="21"/>
        </w:rPr>
        <w:t xml:space="preserve">7. Content Pillars &amp; Ideas</w:t>
        <w:ptab w:alignment="right" w:relativeTo="margin" w:leader="dot"/>
        <w:t xml:space="preserve">6</w:t>
      </w:r>
    </w:p>
    <w:p>
      <w:pPr>
        <w:spacing w:after="130"/>
      </w:pPr>
      <w:r>
        <w:rPr>
          <w:rFonts w:ascii="Calibri" w:cs="Calibri" w:eastAsia="Calibri" w:hAnsi="Calibri"/>
          <w:b/>
          <w:bCs/>
          <w:color w:val="5C3A21"/>
          <w:sz w:val="21"/>
          <w:szCs w:val="21"/>
        </w:rPr>
        <w:t xml:space="preserve">8. Digital Marketing Strategy</w:t>
        <w:ptab w:alignment="right" w:relativeTo="margin" w:leader="dot"/>
        <w:t xml:space="preserve">7</w:t>
      </w:r>
    </w:p>
    <w:p>
      <w:pPr>
        <w:spacing w:after="130"/>
      </w:pPr>
      <w:r>
        <w:rPr>
          <w:rFonts w:ascii="Calibri" w:cs="Calibri" w:eastAsia="Calibri" w:hAnsi="Calibri"/>
          <w:b/>
          <w:bCs/>
          <w:color w:val="5C3A21"/>
          <w:sz w:val="21"/>
          <w:szCs w:val="21"/>
        </w:rPr>
        <w:t xml:space="preserve">9. Hashtag Strategy</w:t>
        <w:ptab w:alignment="right" w:relativeTo="margin" w:leader="dot"/>
        <w:t xml:space="preserve">8</w:t>
      </w:r>
    </w:p>
    <w:p>
      <w:pPr>
        <w:spacing w:after="130"/>
      </w:pPr>
      <w:r>
        <w:rPr>
          <w:rFonts w:ascii="Calibri" w:cs="Calibri" w:eastAsia="Calibri" w:hAnsi="Calibri"/>
          <w:b/>
          <w:bCs/>
          <w:color w:val="5C3A21"/>
          <w:sz w:val="21"/>
          <w:szCs w:val="21"/>
        </w:rPr>
        <w:t xml:space="preserve">10. Weekly Posting Schedule &amp; Four-Week Calendar</w:t>
        <w:ptab w:alignment="right" w:relativeTo="margin" w:leader="dot"/>
        <w:t xml:space="preserve">9</w:t>
      </w:r>
    </w:p>
    <w:p>
      <w:pPr>
        <w:spacing w:after="130"/>
      </w:pPr>
      <w:r>
        <w:rPr>
          <w:rFonts w:ascii="Calibri" w:cs="Calibri" w:eastAsia="Calibri" w:hAnsi="Calibri"/>
          <w:b/>
          <w:bCs/>
          <w:color w:val="5C3A21"/>
          <w:sz w:val="21"/>
          <w:szCs w:val="21"/>
        </w:rPr>
        <w:t xml:space="preserve">11. Strategy Implementation Plan — How We Apply This</w:t>
        <w:ptab w:alignment="right" w:relativeTo="margin" w:leader="dot"/>
        <w:t xml:space="preserve">11</w:t>
      </w:r>
    </w:p>
    <w:p>
      <w:pPr>
        <w:spacing w:after="130"/>
      </w:pPr>
      <w:r>
        <w:rPr>
          <w:rFonts w:ascii="Calibri" w:cs="Calibri" w:eastAsia="Calibri" w:hAnsi="Calibri"/>
          <w:b/>
          <w:bCs/>
          <w:color w:val="5C3A21"/>
          <w:sz w:val="21"/>
          <w:szCs w:val="21"/>
        </w:rPr>
        <w:t xml:space="preserve">12. Risk &amp; Contingency Planning</w:t>
        <w:ptab w:alignment="right" w:relativeTo="margin" w:leader="dot"/>
        <w:t xml:space="preserve">13</w:t>
      </w:r>
    </w:p>
    <w:p>
      <w:pPr>
        <w:spacing w:after="130"/>
      </w:pPr>
      <w:r>
        <w:rPr>
          <w:rFonts w:ascii="Calibri" w:cs="Calibri" w:eastAsia="Calibri" w:hAnsi="Calibri"/>
          <w:b/>
          <w:bCs/>
          <w:color w:val="5C3A21"/>
          <w:sz w:val="21"/>
          <w:szCs w:val="21"/>
        </w:rPr>
        <w:t xml:space="preserve">13. Key Skills Demonstrated</w:t>
        <w:ptab w:alignment="right" w:relativeTo="margin" w:leader="dot"/>
        <w:t xml:space="preserve">13</w:t>
      </w:r>
    </w:p>
    <w:p>
      <w:pPr>
        <w:spacing w:after="130"/>
      </w:pPr>
      <w:r>
        <w:rPr>
          <w:rFonts w:ascii="Calibri" w:cs="Calibri" w:eastAsia="Calibri" w:hAnsi="Calibri"/>
          <w:b/>
          <w:bCs/>
          <w:color w:val="5C3A21"/>
          <w:sz w:val="21"/>
          <w:szCs w:val="21"/>
        </w:rPr>
        <w:t xml:space="preserve">14. Next Steps</w:t>
        <w:ptab w:alignment="right" w:relativeTo="margin" w:leader="dot"/>
        <w:t xml:space="preserve">13</w:t>
      </w:r>
    </w:p>
    <w:p>
      <w:pPr>
        <w:spacing w:after="130"/>
      </w:pPr>
      <w:r>
        <w:rPr>
          <w:rFonts w:ascii="Calibri" w:cs="Calibri" w:eastAsia="Calibri" w:hAnsi="Calibri"/>
          <w:b/>
          <w:bCs/>
          <w:color w:val="5C3A21"/>
          <w:sz w:val="21"/>
          <w:szCs w:val="21"/>
        </w:rPr>
        <w:t xml:space="preserve">15. Appendix: Sample Caption Bank</w:t>
        <w:ptab w:alignment="right" w:relativeTo="margin" w:leader="dot"/>
        <w:t xml:space="preserve">15</w:t>
      </w:r>
    </w:p>
    <w:p>
      <w:r>
        <w:br w:type="page"/>
      </w:r>
    </w:p>
    <w:p>
      <w:pPr>
        <w:pStyle w:val="Heading1"/>
        <w:pBdr>
          <w:bottom w:val="single" w:color="C0703B" w:sz="8" w:space="6"/>
        </w:pBdr>
        <w:spacing w:after="160" w:before="300"/>
      </w:pPr>
      <w:r>
        <w:rPr>
          <w:rFonts w:ascii="Calibri" w:cs="Calibri" w:eastAsia="Calibri" w:hAnsi="Calibri"/>
          <w:b/>
          <w:bCs/>
          <w:color w:val="5C3A21"/>
          <w:sz w:val="30"/>
          <w:szCs w:val="30"/>
        </w:rPr>
        <w:t xml:space="preserve">1. Executive Summary</w:t>
      </w:r>
    </w:p>
    <w:p>
      <w:pPr>
        <w:spacing w:after="140" w:line="264"/>
      </w:pPr>
      <w:r>
        <w:rPr>
          <w:rFonts w:ascii="Calibri" w:cs="Calibri" w:eastAsia="Calibri" w:hAnsi="Calibri"/>
          <w:color w:val="2E2A26"/>
          <w:sz w:val="21"/>
          <w:szCs w:val="21"/>
        </w:rPr>
        <w:t xml:space="preserve">Bloom &amp; Brew is a fictional independent bakery and coffee shop built around artisan pastries, scratch-made sourdough, and specialty coffee. This document lays out a complete social media and digital marketing content plan designed to grow the bakery's local following, deepen loyalty among existing customers, and open a steady stream of corporate and catering business.</w:t>
      </w:r>
    </w:p>
    <w:p>
      <w:pPr>
        <w:spacing w:after="140" w:line="264"/>
      </w:pPr>
      <w:r>
        <w:rPr>
          <w:rFonts w:ascii="Calibri" w:cs="Calibri" w:eastAsia="Calibri" w:hAnsi="Calibri"/>
          <w:color w:val="2E2A26"/>
          <w:sz w:val="21"/>
          <w:szCs w:val="21"/>
        </w:rPr>
        <w:t xml:space="preserve">The plan is organized around one guiding idea: every channel should do a single job well rather than compete for the same attention. Instagram and Facebook build everyday local demand through visual storytelling and small, geo-targeted promotions. LinkedIn is treated as a deliberate business-development channel — not an afterthought — carrying founder credibility, behind-the-business storytelling, and direct outreach to offices and event planners who order catering or set up team coffee subscriptions. Local SEO, email and loyalty marketing, and small-scale influencer partnerships round out the mix, giving the bakery channels that don't depend entirely on social algorithms.</w:t>
      </w:r>
    </w:p>
    <w:p>
      <w:pPr>
        <w:spacing w:after="140" w:line="264"/>
      </w:pPr>
      <w:r>
        <w:rPr>
          <w:rFonts w:ascii="Calibri" w:cs="Calibri" w:eastAsia="Calibri" w:hAnsi="Calibri"/>
          <w:color w:val="2E2A26"/>
          <w:sz w:val="21"/>
          <w:szCs w:val="21"/>
        </w:rPr>
        <w:t xml:space="preserve">The sections that follow define the target audience, five repeatable content pillars, a four-week sample posting calendar, channel-by-channel tactics, a three-phase rollout plan, an illustrative budget, and the KPIs used to judge whether the strategy is working.</w:t>
      </w:r>
    </w:p>
    <w:p>
      <w:pPr>
        <w:pStyle w:val="Heading1"/>
        <w:pBdr>
          <w:bottom w:val="single" w:color="C0703B" w:sz="8" w:space="6"/>
        </w:pBdr>
        <w:spacing w:after="160" w:before="300"/>
      </w:pPr>
      <w:r>
        <w:rPr>
          <w:rFonts w:ascii="Calibri" w:cs="Calibri" w:eastAsia="Calibri" w:hAnsi="Calibri"/>
          <w:b/>
          <w:bCs/>
          <w:color w:val="5C3A21"/>
          <w:sz w:val="30"/>
          <w:szCs w:val="30"/>
        </w:rPr>
        <w:t xml:space="preserve">2. Brand Overview</w:t>
      </w:r>
    </w:p>
    <w:p>
      <w:pPr>
        <w:spacing w:after="140" w:line="264"/>
      </w:pPr>
      <w:r>
        <w:rPr>
          <w:rFonts w:ascii="Calibri" w:cs="Calibri" w:eastAsia="Calibri" w:hAnsi="Calibri"/>
          <w:color w:val="2E2A26"/>
          <w:sz w:val="21"/>
          <w:szCs w:val="21"/>
        </w:rPr>
        <w:t xml:space="preserve">Bloom &amp; Brew is a fictional independent bakery and coffee shop that sells artisan pastries, sourdough bread, and specialty coffee. The shop is positioned as a neighborhood gathering place — the kind of spot where the smell of fresh bread reaches the sidewalk and regulars are greeted by name. As the brand matures, it wants to build a loyal local following while attracting new customers and, increasingly, local businesses and corporate clients, through a coordinated social media and digital marketing presence.</w:t>
      </w:r>
    </w:p>
    <w:p>
      <w:pPr>
        <w:pStyle w:val="Heading2"/>
        <w:spacing w:after="110" w:before="200"/>
      </w:pPr>
      <w:r>
        <w:rPr>
          <w:rFonts w:ascii="Calibri" w:cs="Calibri" w:eastAsia="Calibri" w:hAnsi="Calibri"/>
          <w:b/>
          <w:bCs/>
          <w:color w:val="C0703B"/>
          <w:sz w:val="24"/>
          <w:szCs w:val="24"/>
        </w:rPr>
        <w:t xml:space="preserve">Mission</w:t>
      </w:r>
    </w:p>
    <w:p>
      <w:pPr>
        <w:spacing w:after="140" w:line="264"/>
      </w:pPr>
      <w:r>
        <w:rPr>
          <w:rFonts w:ascii="Calibri" w:cs="Calibri" w:eastAsia="Calibri" w:hAnsi="Calibri"/>
          <w:color w:val="2E2A26"/>
          <w:sz w:val="21"/>
          <w:szCs w:val="21"/>
        </w:rPr>
        <w:t xml:space="preserve">To bring genuine, from-scratch baking and thoughtful coffee to the neighborhood, one warm interaction at a time — in the shop and online.</w:t>
      </w:r>
    </w:p>
    <w:p>
      <w:pPr>
        <w:pStyle w:val="Heading2"/>
        <w:spacing w:after="110" w:before="200"/>
      </w:pPr>
      <w:r>
        <w:rPr>
          <w:rFonts w:ascii="Calibri" w:cs="Calibri" w:eastAsia="Calibri" w:hAnsi="Calibri"/>
          <w:b/>
          <w:bCs/>
          <w:color w:val="C0703B"/>
          <w:sz w:val="24"/>
          <w:szCs w:val="24"/>
        </w:rPr>
        <w:t xml:space="preserve">Brand Snapshot</w:t>
      </w:r>
    </w:p>
    <w:tbl>
      <w:tblPr>
        <w:tblW w:type="dxa" w:w="9360"/>
        <w:tblBorders>
          <w:top w:val="single" w:color="D9C9B4" w:sz="4"/>
          <w:left w:val="single" w:color="D9C9B4" w:sz="4"/>
          <w:bottom w:val="single" w:color="D9C9B4" w:sz="4"/>
          <w:right w:val="single" w:color="D9C9B4" w:sz="4"/>
          <w:insideH w:val="single" w:color="D9C9B4" w:sz="4"/>
          <w:insideV w:val="single" w:color="D9C9B4" w:sz="4"/>
        </w:tblBorders>
      </w:tblPr>
      <w:tblGrid>
        <w:gridCol w:w="2900"/>
        <w:gridCol w:w="6460"/>
      </w:tblGrid>
      <w:tr>
        <w:trPr>
          <w:tblHeader/>
        </w:trPr>
        <w:tc>
          <w:tcPr>
            <w:tcW w:type="dxa" w:w="29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Category</w:t>
            </w:r>
          </w:p>
        </w:tc>
        <w:tc>
          <w:tcPr>
            <w:tcW w:type="dxa" w:w="646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Detail</w:t>
            </w:r>
          </w:p>
        </w:tc>
      </w:tr>
      <w:tr>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Business type</w:t>
            </w:r>
          </w:p>
        </w:tc>
        <w:tc>
          <w:tcPr>
            <w:tcW w:type="dxa" w:w="64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Independent bakery &amp; coffee shop</w:t>
            </w:r>
          </w:p>
        </w:tc>
      </w:tr>
      <w:tr>
        <w:tc>
          <w:tcPr>
            <w:tcW w:type="dxa" w:w="29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Core products</w:t>
            </w:r>
          </w:p>
        </w:tc>
        <w:tc>
          <w:tcPr>
            <w:tcW w:type="dxa" w:w="646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Artisan pastries, scratch sourdough, specialty coffee, seasonal menu items</w:t>
            </w:r>
          </w:p>
        </w:tc>
      </w:tr>
      <w:tr>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Price point</w:t>
            </w:r>
          </w:p>
        </w:tc>
        <w:tc>
          <w:tcPr>
            <w:tcW w:type="dxa" w:w="64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Mid-range, everyday accessible indulgence</w:t>
            </w:r>
          </w:p>
        </w:tc>
      </w:tr>
      <w:tr>
        <w:tc>
          <w:tcPr>
            <w:tcW w:type="dxa" w:w="29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Service model</w:t>
            </w:r>
          </w:p>
        </w:tc>
        <w:tc>
          <w:tcPr>
            <w:tcW w:type="dxa" w:w="646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Counter service, limited seating, plus catering &amp; bulk/corporate orders</w:t>
            </w:r>
          </w:p>
        </w:tc>
      </w:tr>
      <w:tr>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Personality</w:t>
            </w:r>
          </w:p>
        </w:tc>
        <w:tc>
          <w:tcPr>
            <w:tcW w:type="dxa" w:w="64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Warm, genuine, a little playful, quietly proud of its craft</w:t>
            </w:r>
          </w:p>
        </w:tc>
      </w:tr>
    </w:tbl>
    <w:p>
      <w:pPr>
        <w:spacing w:after="120"/>
      </w:pPr>
    </w:p>
    <w:p>
      <w:pPr>
        <w:pStyle w:val="Heading2"/>
        <w:spacing w:after="110" w:before="200"/>
      </w:pPr>
      <w:r>
        <w:rPr>
          <w:rFonts w:ascii="Calibri" w:cs="Calibri" w:eastAsia="Calibri" w:hAnsi="Calibri"/>
          <w:b/>
          <w:bCs/>
          <w:color w:val="C0703B"/>
          <w:sz w:val="24"/>
          <w:szCs w:val="24"/>
        </w:rPr>
        <w:t xml:space="preserve">Brand Values</w:t>
      </w:r>
    </w:p>
    <w:p>
      <w:pPr>
        <w:pStyle w:val="ListParagraph"/>
        <w:numPr>
          <w:ilvl w:val="0"/>
          <w:numId w:val="2"/>
        </w:numPr>
        <w:spacing w:after="90" w:line="270"/>
      </w:pPr>
      <w:r>
        <w:rPr>
          <w:rFonts w:ascii="Calibri" w:cs="Calibri" w:eastAsia="Calibri" w:hAnsi="Calibri"/>
          <w:color w:val="2E2A26"/>
          <w:sz w:val="21"/>
          <w:szCs w:val="21"/>
        </w:rPr>
        <w:t xml:space="preserve">Quality first — everything is made from scratch, with ingredients the team can vouch for</w:t>
      </w:r>
    </w:p>
    <w:p>
      <w:pPr>
        <w:pStyle w:val="ListParagraph"/>
        <w:numPr>
          <w:ilvl w:val="0"/>
          <w:numId w:val="2"/>
        </w:numPr>
        <w:spacing w:after="90" w:line="270"/>
      </w:pPr>
      <w:r>
        <w:rPr>
          <w:rFonts w:ascii="Calibri" w:cs="Calibri" w:eastAsia="Calibri" w:hAnsi="Calibri"/>
          <w:color w:val="2E2A26"/>
          <w:sz w:val="21"/>
          <w:szCs w:val="21"/>
        </w:rPr>
        <w:t xml:space="preserve">Community — the shop shows up for its neighborhood, not just the other way around</w:t>
      </w:r>
    </w:p>
    <w:p>
      <w:pPr>
        <w:pStyle w:val="ListParagraph"/>
        <w:numPr>
          <w:ilvl w:val="0"/>
          <w:numId w:val="2"/>
        </w:numPr>
        <w:spacing w:after="90" w:line="270"/>
      </w:pPr>
      <w:r>
        <w:rPr>
          <w:rFonts w:ascii="Calibri" w:cs="Calibri" w:eastAsia="Calibri" w:hAnsi="Calibri"/>
          <w:color w:val="2E2A26"/>
          <w:sz w:val="21"/>
          <w:szCs w:val="21"/>
        </w:rPr>
        <w:t xml:space="preserve">Craft &amp; transparency — customers see the process, not just the finished product</w:t>
      </w:r>
    </w:p>
    <w:p>
      <w:pPr>
        <w:pStyle w:val="ListParagraph"/>
        <w:numPr>
          <w:ilvl w:val="0"/>
          <w:numId w:val="2"/>
        </w:numPr>
        <w:spacing w:after="90" w:line="270"/>
      </w:pPr>
      <w:r>
        <w:rPr>
          <w:rFonts w:ascii="Calibri" w:cs="Calibri" w:eastAsia="Calibri" w:hAnsi="Calibri"/>
          <w:color w:val="2E2A26"/>
          <w:sz w:val="21"/>
          <w:szCs w:val="21"/>
        </w:rPr>
        <w:t xml:space="preserve">Warmth over polish — real moments beat overly staged ones</w:t>
      </w:r>
    </w:p>
    <w:p>
      <w:pPr>
        <w:pStyle w:val="Heading1"/>
        <w:pBdr>
          <w:bottom w:val="single" w:color="C0703B" w:sz="8" w:space="6"/>
        </w:pBdr>
        <w:spacing w:after="160" w:before="300"/>
      </w:pPr>
      <w:r>
        <w:rPr>
          <w:rFonts w:ascii="Calibri" w:cs="Calibri" w:eastAsia="Calibri" w:hAnsi="Calibri"/>
          <w:b/>
          <w:bCs/>
          <w:color w:val="5C3A21"/>
          <w:sz w:val="30"/>
          <w:szCs w:val="30"/>
        </w:rPr>
        <w:t xml:space="preserve">3. Goals &amp; Objectives</w:t>
      </w:r>
    </w:p>
    <w:p>
      <w:pPr>
        <w:spacing w:after="140" w:line="264"/>
      </w:pPr>
      <w:r>
        <w:rPr>
          <w:rFonts w:ascii="Calibri" w:cs="Calibri" w:eastAsia="Calibri" w:hAnsi="Calibri"/>
          <w:color w:val="2E2A26"/>
          <w:sz w:val="21"/>
          <w:szCs w:val="21"/>
        </w:rPr>
        <w:t xml:space="preserve">The overarching goal is to create a simple, actionable social media and digital marketing content plan that identifies the target audience, defines a practical digital marketing strategy, generates content ideas, and lays out a weekly posting schedule — with expanded emphasis on LinkedIn — across Instagram, Facebook, and LinkedIn. The plan also explains how that strategy is applied in practice, so it can move from idea to execution.</w:t>
      </w:r>
    </w:p>
    <w:p>
      <w:pPr>
        <w:pStyle w:val="Heading2"/>
        <w:spacing w:after="110" w:before="200"/>
      </w:pPr>
      <w:r>
        <w:rPr>
          <w:rFonts w:ascii="Calibri" w:cs="Calibri" w:eastAsia="Calibri" w:hAnsi="Calibri"/>
          <w:b/>
          <w:bCs/>
          <w:color w:val="C0703B"/>
          <w:sz w:val="24"/>
          <w:szCs w:val="24"/>
        </w:rPr>
        <w:t xml:space="preserve">SMART Objectives</w:t>
      </w:r>
    </w:p>
    <w:tbl>
      <w:tblPr>
        <w:tblW w:type="dxa" w:w="9360"/>
        <w:tblBorders>
          <w:top w:val="single" w:color="D9C9B4" w:sz="4"/>
          <w:left w:val="single" w:color="D9C9B4" w:sz="4"/>
          <w:bottom w:val="single" w:color="D9C9B4" w:sz="4"/>
          <w:right w:val="single" w:color="D9C9B4" w:sz="4"/>
          <w:insideH w:val="single" w:color="D9C9B4" w:sz="4"/>
          <w:insideV w:val="single" w:color="D9C9B4" w:sz="4"/>
        </w:tblBorders>
      </w:tblPr>
      <w:tblGrid>
        <w:gridCol w:w="2600"/>
        <w:gridCol w:w="3200"/>
        <w:gridCol w:w="1760"/>
        <w:gridCol w:w="1800"/>
      </w:tblGrid>
      <w:tr>
        <w:trPr>
          <w:tblHeader/>
        </w:trPr>
        <w:tc>
          <w:tcPr>
            <w:tcW w:type="dxa" w:w="26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Objective</w:t>
            </w:r>
          </w:p>
        </w:tc>
        <w:tc>
          <w:tcPr>
            <w:tcW w:type="dxa" w:w="32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Metric</w:t>
            </w:r>
          </w:p>
        </w:tc>
        <w:tc>
          <w:tcPr>
            <w:tcW w:type="dxa" w:w="176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Target</w:t>
            </w:r>
          </w:p>
        </w:tc>
        <w:tc>
          <w:tcPr>
            <w:tcW w:type="dxa" w:w="18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Timeframe</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Grow local brand awareness</w:t>
            </w:r>
          </w:p>
        </w:tc>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 + Facebook followers</w:t>
            </w:r>
          </w:p>
        </w:tc>
        <w:tc>
          <w:tcPr>
            <w:tcW w:type="dxa" w:w="17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+20%</w:t>
            </w:r>
          </w:p>
        </w:tc>
        <w:tc>
          <w:tcPr>
            <w:tcW w:type="dxa" w:w="18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90 days</w:t>
            </w:r>
          </w:p>
        </w:tc>
      </w:tr>
      <w:tr>
        <w:tc>
          <w:tcPr>
            <w:tcW w:type="dxa" w:w="26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Increase engagement quality</w:t>
            </w:r>
          </w:p>
        </w:tc>
        <w:tc>
          <w:tcPr>
            <w:tcW w:type="dxa" w:w="32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Engagement rate (likes+comments+saves / reach)</w:t>
            </w:r>
          </w:p>
        </w:tc>
        <w:tc>
          <w:tcPr>
            <w:tcW w:type="dxa" w:w="176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4.5%+ average</w:t>
            </w:r>
          </w:p>
        </w:tc>
        <w:tc>
          <w:tcPr>
            <w:tcW w:type="dxa" w:w="18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Ongoing, reviewed weekly</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Build a B2B pipeline</w:t>
            </w:r>
          </w:p>
        </w:tc>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Inbound catering/corporate inquiries via LinkedIn</w:t>
            </w:r>
          </w:p>
        </w:tc>
        <w:tc>
          <w:tcPr>
            <w:tcW w:type="dxa" w:w="17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8–10 qualified leads</w:t>
            </w:r>
          </w:p>
        </w:tc>
        <w:tc>
          <w:tcPr>
            <w:tcW w:type="dxa" w:w="18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Per quarter</w:t>
            </w:r>
          </w:p>
        </w:tc>
      </w:tr>
      <w:tr>
        <w:tc>
          <w:tcPr>
            <w:tcW w:type="dxa" w:w="26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Grow an owned audience</w:t>
            </w:r>
          </w:p>
        </w:tc>
        <w:tc>
          <w:tcPr>
            <w:tcW w:type="dxa" w:w="32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Email/loyalty sign-ups</w:t>
            </w:r>
          </w:p>
        </w:tc>
        <w:tc>
          <w:tcPr>
            <w:tcW w:type="dxa" w:w="176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500 subscribers</w:t>
            </w:r>
          </w:p>
        </w:tc>
        <w:tc>
          <w:tcPr>
            <w:tcW w:type="dxa" w:w="18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6 months</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Strengthen local search presence</w:t>
            </w:r>
          </w:p>
        </w:tc>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Google Business Profile views → direction requests</w:t>
            </w:r>
          </w:p>
        </w:tc>
        <w:tc>
          <w:tcPr>
            <w:tcW w:type="dxa" w:w="17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+25%</w:t>
            </w:r>
          </w:p>
        </w:tc>
        <w:tc>
          <w:tcPr>
            <w:tcW w:type="dxa" w:w="18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90 days</w:t>
            </w:r>
          </w:p>
        </w:tc>
      </w:tr>
    </w:tbl>
    <w:p>
      <w:pPr>
        <w:pStyle w:val="Heading1"/>
        <w:pBdr>
          <w:bottom w:val="single" w:color="C0703B" w:sz="8" w:space="6"/>
        </w:pBdr>
        <w:spacing w:after="160" w:before="300"/>
      </w:pPr>
      <w:r>
        <w:rPr>
          <w:rFonts w:ascii="Calibri" w:cs="Calibri" w:eastAsia="Calibri" w:hAnsi="Calibri"/>
          <w:b/>
          <w:bCs/>
          <w:color w:val="5C3A21"/>
          <w:sz w:val="30"/>
          <w:szCs w:val="30"/>
        </w:rPr>
        <w:t xml:space="preserve">4. Target Audience &amp; Personas</w:t>
      </w:r>
    </w:p>
    <w:p>
      <w:pPr>
        <w:spacing w:after="140" w:line="264"/>
      </w:pPr>
      <w:r>
        <w:rPr>
          <w:rFonts w:ascii="Calibri" w:cs="Calibri" w:eastAsia="Calibri" w:hAnsi="Calibri"/>
          <w:color w:val="2E2A26"/>
          <w:sz w:val="21"/>
          <w:szCs w:val="21"/>
        </w:rPr>
        <w:t xml:space="preserve">Bloom &amp; Brew's content is built around one core audience persona, supported by a secondary persona that represents the growing B2B and catering opportunity, plus a handful of secondary audience segments.</w:t>
      </w:r>
    </w:p>
    <w:p>
      <w:pPr>
        <w:pStyle w:val="Heading2"/>
        <w:spacing w:after="110" w:before="200"/>
      </w:pPr>
      <w:r>
        <w:rPr>
          <w:rFonts w:ascii="Calibri" w:cs="Calibri" w:eastAsia="Calibri" w:hAnsi="Calibri"/>
          <w:b/>
          <w:bCs/>
          <w:color w:val="C0703B"/>
          <w:sz w:val="24"/>
          <w:szCs w:val="24"/>
        </w:rPr>
        <w:t xml:space="preserve">Primary Persona — "Busy Brianna"</w:t>
      </w:r>
    </w:p>
    <w:tbl>
      <w:tblPr>
        <w:tblW w:type="dxa" w:w="9360"/>
        <w:tblBorders>
          <w:top w:val="single" w:color="D9C9B4" w:sz="4"/>
          <w:left w:val="single" w:color="D9C9B4" w:sz="4"/>
          <w:bottom w:val="single" w:color="D9C9B4" w:sz="4"/>
          <w:right w:val="single" w:color="D9C9B4" w:sz="4"/>
          <w:insideH w:val="single" w:color="D9C9B4" w:sz="4"/>
          <w:insideV w:val="single" w:color="D9C9B4" w:sz="4"/>
        </w:tblBorders>
      </w:tblPr>
      <w:tblGrid>
        <w:gridCol w:w="2500"/>
        <w:gridCol w:w="6860"/>
      </w:tblGrid>
      <w:tr>
        <w:trPr>
          <w:tblHeader/>
        </w:trPr>
        <w:tc>
          <w:tcPr>
            <w:tcW w:type="dxa" w:w="25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Attribute</w:t>
            </w:r>
          </w:p>
        </w:tc>
        <w:tc>
          <w:tcPr>
            <w:tcW w:type="dxa" w:w="686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Details</w:t>
            </w:r>
          </w:p>
        </w:tc>
      </w:tr>
      <w:tr>
        <w:tc>
          <w:tcPr>
            <w:tcW w:type="dxa" w:w="2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Name (persona)</w:t>
            </w:r>
          </w:p>
        </w:tc>
        <w:tc>
          <w:tcPr>
            <w:tcW w:type="dxa" w:w="68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"Busy Brianna" — local professional, age 26–38</w:t>
            </w:r>
          </w:p>
        </w:tc>
      </w:tr>
      <w:tr>
        <w:tc>
          <w:tcPr>
            <w:tcW w:type="dxa" w:w="2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Lifestyle</w:t>
            </w:r>
          </w:p>
        </w:tc>
        <w:tc>
          <w:tcPr>
            <w:tcW w:type="dxa" w:w="686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Works nearby, values quality coffee &amp; fresh baked goods, follows local food trends</w:t>
            </w:r>
          </w:p>
        </w:tc>
      </w:tr>
      <w:tr>
        <w:tc>
          <w:tcPr>
            <w:tcW w:type="dxa" w:w="2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Platforms used</w:t>
            </w:r>
          </w:p>
        </w:tc>
        <w:tc>
          <w:tcPr>
            <w:tcW w:type="dxa" w:w="68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 (daily), Facebook (events/community groups), LinkedIn (browsing company pages, industry news)</w:t>
            </w:r>
          </w:p>
        </w:tc>
      </w:tr>
      <w:tr>
        <w:tc>
          <w:tcPr>
            <w:tcW w:type="dxa" w:w="2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Motivations</w:t>
            </w:r>
          </w:p>
        </w:tc>
        <w:tc>
          <w:tcPr>
            <w:tcW w:type="dxa" w:w="686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Convenience, aesthetic/Instagrammable moments, supporting local small business</w:t>
            </w:r>
          </w:p>
        </w:tc>
      </w:tr>
      <w:tr>
        <w:tc>
          <w:tcPr>
            <w:tcW w:type="dxa" w:w="2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Content she responds to</w:t>
            </w:r>
          </w:p>
        </w:tc>
        <w:tc>
          <w:tcPr>
            <w:tcW w:type="dxa" w:w="68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Short videos, behind-the-scenes content, real customer reviews, limited-time offers</w:t>
            </w:r>
          </w:p>
        </w:tc>
      </w:tr>
    </w:tbl>
    <w:p>
      <w:pPr>
        <w:spacing w:after="100"/>
      </w:pPr>
    </w:p>
    <w:p>
      <w:pPr>
        <w:spacing w:after="140" w:line="264"/>
      </w:pPr>
      <w:r>
        <w:rPr>
          <w:rFonts w:ascii="Calibri" w:cs="Calibri" w:eastAsia="Calibri" w:hAnsi="Calibri"/>
          <w:color w:val="2E2A26"/>
          <w:sz w:val="21"/>
          <w:szCs w:val="21"/>
        </w:rPr>
        <w:t xml:space="preserve">Brianna is the everyday engine of the business — she is the audience Instagram and Facebook are built for, and the person whose habits shape most of the five content pillars.</w:t>
      </w:r>
    </w:p>
    <w:p>
      <w:pPr>
        <w:pStyle w:val="Heading2"/>
        <w:spacing w:after="110" w:before="200"/>
      </w:pPr>
      <w:r>
        <w:rPr>
          <w:rFonts w:ascii="Calibri" w:cs="Calibri" w:eastAsia="Calibri" w:hAnsi="Calibri"/>
          <w:b/>
          <w:bCs/>
          <w:color w:val="C0703B"/>
          <w:sz w:val="24"/>
          <w:szCs w:val="24"/>
        </w:rPr>
        <w:t xml:space="preserve">Secondary Persona — "Operations Owais"</w:t>
      </w:r>
    </w:p>
    <w:tbl>
      <w:tblPr>
        <w:tblW w:type="dxa" w:w="9360"/>
        <w:tblBorders>
          <w:top w:val="single" w:color="D9C9B4" w:sz="4"/>
          <w:left w:val="single" w:color="D9C9B4" w:sz="4"/>
          <w:bottom w:val="single" w:color="D9C9B4" w:sz="4"/>
          <w:right w:val="single" w:color="D9C9B4" w:sz="4"/>
          <w:insideH w:val="single" w:color="D9C9B4" w:sz="4"/>
          <w:insideV w:val="single" w:color="D9C9B4" w:sz="4"/>
        </w:tblBorders>
      </w:tblPr>
      <w:tblGrid>
        <w:gridCol w:w="2500"/>
        <w:gridCol w:w="6860"/>
      </w:tblGrid>
      <w:tr>
        <w:trPr>
          <w:tblHeader/>
        </w:trPr>
        <w:tc>
          <w:tcPr>
            <w:tcW w:type="dxa" w:w="25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Attribute</w:t>
            </w:r>
          </w:p>
        </w:tc>
        <w:tc>
          <w:tcPr>
            <w:tcW w:type="dxa" w:w="686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Details</w:t>
            </w:r>
          </w:p>
        </w:tc>
      </w:tr>
      <w:tr>
        <w:tc>
          <w:tcPr>
            <w:tcW w:type="dxa" w:w="2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Name (persona)</w:t>
            </w:r>
          </w:p>
        </w:tc>
        <w:tc>
          <w:tcPr>
            <w:tcW w:type="dxa" w:w="68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"Operations Owais" — office manager / EA, age 30–45</w:t>
            </w:r>
          </w:p>
        </w:tc>
      </w:tr>
      <w:tr>
        <w:tc>
          <w:tcPr>
            <w:tcW w:type="dxa" w:w="2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Lifestyle</w:t>
            </w:r>
          </w:p>
        </w:tc>
        <w:tc>
          <w:tcPr>
            <w:tcW w:type="dxa" w:w="686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Manages a 20–80 person office; owns event planning, perks, and vendor relationships</w:t>
            </w:r>
          </w:p>
        </w:tc>
      </w:tr>
      <w:tr>
        <w:tc>
          <w:tcPr>
            <w:tcW w:type="dxa" w:w="2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Platforms used</w:t>
            </w:r>
          </w:p>
        </w:tc>
        <w:tc>
          <w:tcPr>
            <w:tcW w:type="dxa" w:w="68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LinkedIn (daily, professional), email</w:t>
            </w:r>
          </w:p>
        </w:tc>
      </w:tr>
      <w:tr>
        <w:tc>
          <w:tcPr>
            <w:tcW w:type="dxa" w:w="2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Motivations</w:t>
            </w:r>
          </w:p>
        </w:tc>
        <w:tc>
          <w:tcPr>
            <w:tcW w:type="dxa" w:w="686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Reliability, easy ordering, simple invoicing, making the team happy with minimal hassle</w:t>
            </w:r>
          </w:p>
        </w:tc>
      </w:tr>
      <w:tr>
        <w:tc>
          <w:tcPr>
            <w:tcW w:type="dxa" w:w="2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Content he responds to</w:t>
            </w:r>
          </w:p>
        </w:tc>
        <w:tc>
          <w:tcPr>
            <w:tcW w:type="dxa" w:w="68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Founder credibility posts, clear catering menus/pricing, client stories, direct and specific outreach</w:t>
            </w:r>
          </w:p>
        </w:tc>
      </w:tr>
    </w:tbl>
    <w:p>
      <w:pPr>
        <w:spacing w:after="100"/>
      </w:pPr>
    </w:p>
    <w:p>
      <w:pPr>
        <w:spacing w:after="140" w:line="264"/>
      </w:pPr>
      <w:r>
        <w:rPr>
          <w:rFonts w:ascii="Calibri" w:cs="Calibri" w:eastAsia="Calibri" w:hAnsi="Calibri"/>
          <w:color w:val="2E2A26"/>
          <w:sz w:val="21"/>
          <w:szCs w:val="21"/>
        </w:rPr>
        <w:t xml:space="preserve">Owais represents the buyer behind Bloom &amp; Brew's growing catering and corporate coffee subscription revenue. He rarely engages publicly — he observes quietly and reaches out directly once he trusts the brand, which is exactly why LinkedIn's role is about credibility-building as much as visibility.</w:t>
      </w:r>
    </w:p>
    <w:p>
      <w:pPr>
        <w:pStyle w:val="Heading2"/>
        <w:spacing w:after="110" w:before="200"/>
      </w:pPr>
      <w:r>
        <w:rPr>
          <w:rFonts w:ascii="Calibri" w:cs="Calibri" w:eastAsia="Calibri" w:hAnsi="Calibri"/>
          <w:b/>
          <w:bCs/>
          <w:color w:val="C0703B"/>
          <w:sz w:val="24"/>
          <w:szCs w:val="24"/>
        </w:rPr>
        <w:t xml:space="preserve">Secondary Audiences</w:t>
      </w:r>
    </w:p>
    <w:p>
      <w:pPr>
        <w:pStyle w:val="ListParagraph"/>
        <w:numPr>
          <w:ilvl w:val="0"/>
          <w:numId w:val="2"/>
        </w:numPr>
        <w:spacing w:after="90" w:line="270"/>
      </w:pPr>
      <w:r>
        <w:rPr>
          <w:rFonts w:ascii="Calibri" w:cs="Calibri" w:eastAsia="Calibri" w:hAnsi="Calibri"/>
          <w:color w:val="2E2A26"/>
          <w:sz w:val="21"/>
          <w:szCs w:val="21"/>
        </w:rPr>
        <w:t xml:space="preserve">Local families looking for weekend treats and a cozy place to sit</w:t>
      </w:r>
    </w:p>
    <w:p>
      <w:pPr>
        <w:pStyle w:val="ListParagraph"/>
        <w:numPr>
          <w:ilvl w:val="0"/>
          <w:numId w:val="2"/>
        </w:numPr>
        <w:spacing w:after="90" w:line="270"/>
      </w:pPr>
      <w:r>
        <w:rPr>
          <w:rFonts w:ascii="Calibri" w:cs="Calibri" w:eastAsia="Calibri" w:hAnsi="Calibri"/>
          <w:color w:val="2E2A26"/>
          <w:sz w:val="21"/>
          <w:szCs w:val="21"/>
        </w:rPr>
        <w:t xml:space="preserve">Remote workers/students seeking a coffee-shop workspace</w:t>
      </w:r>
    </w:p>
    <w:p>
      <w:pPr>
        <w:pStyle w:val="ListParagraph"/>
        <w:numPr>
          <w:ilvl w:val="0"/>
          <w:numId w:val="2"/>
        </w:numPr>
        <w:spacing w:after="90" w:line="270"/>
      </w:pPr>
      <w:r>
        <w:rPr>
          <w:rFonts w:ascii="Calibri" w:cs="Calibri" w:eastAsia="Calibri" w:hAnsi="Calibri"/>
          <w:color w:val="2E2A26"/>
          <w:sz w:val="21"/>
          <w:szCs w:val="21"/>
        </w:rPr>
        <w:t xml:space="preserve">Food bloggers and local foodies who share aesthetic content</w:t>
      </w:r>
    </w:p>
    <w:p>
      <w:pPr>
        <w:pStyle w:val="ListParagraph"/>
        <w:numPr>
          <w:ilvl w:val="0"/>
          <w:numId w:val="2"/>
        </w:numPr>
        <w:spacing w:after="90" w:line="270"/>
      </w:pPr>
      <w:r>
        <w:rPr>
          <w:rFonts w:ascii="Calibri" w:cs="Calibri" w:eastAsia="Calibri" w:hAnsi="Calibri"/>
          <w:color w:val="2E2A26"/>
          <w:sz w:val="21"/>
          <w:szCs w:val="21"/>
        </w:rPr>
        <w:t xml:space="preserve">Local businesses and offices exploring catering, group orders, or team coffee subscriptions — reached primarily through LinkedIn</w:t>
      </w:r>
    </w:p>
    <w:p>
      <w:pPr>
        <w:spacing w:after="100"/>
      </w:pPr>
    </w:p>
    <w:p>
      <w:pPr>
        <w:spacing w:after="140" w:line="264"/>
      </w:pPr>
      <w:r>
        <w:rPr>
          <w:rFonts w:ascii="Calibri" w:cs="Calibri" w:eastAsia="Calibri" w:hAnsi="Calibri"/>
          <w:color w:val="2E2A26"/>
          <w:sz w:val="21"/>
          <w:szCs w:val="21"/>
        </w:rPr>
        <w:t xml:space="preserve">Across every segment, the throughline is trust built through visible, unpolished authenticity — real bakers, real ingredients, real customers — rather than a heavily produced brand voice.</w:t>
      </w:r>
    </w:p>
    <w:p>
      <w:pPr>
        <w:pStyle w:val="Heading1"/>
        <w:pBdr>
          <w:bottom w:val="single" w:color="C0703B" w:sz="8" w:space="6"/>
        </w:pBdr>
        <w:spacing w:after="160" w:before="300"/>
      </w:pPr>
      <w:r>
        <w:rPr>
          <w:rFonts w:ascii="Calibri" w:cs="Calibri" w:eastAsia="Calibri" w:hAnsi="Calibri"/>
          <w:b/>
          <w:bCs/>
          <w:color w:val="5C3A21"/>
          <w:sz w:val="30"/>
          <w:szCs w:val="30"/>
        </w:rPr>
        <w:t xml:space="preserve">5. Competitive Landscape</w:t>
      </w:r>
    </w:p>
    <w:p>
      <w:pPr>
        <w:spacing w:after="140" w:line="264"/>
      </w:pPr>
      <w:r>
        <w:rPr>
          <w:rFonts w:ascii="Calibri" w:cs="Calibri" w:eastAsia="Calibri" w:hAnsi="Calibri"/>
          <w:color w:val="2E2A26"/>
          <w:sz w:val="21"/>
          <w:szCs w:val="21"/>
        </w:rPr>
        <w:t xml:space="preserve">Bloom &amp; Brew operates in a crowded local food-and-drink feed, so its content has to earn attention rather than assume it. A brief look at the competitive set clarifies where the brand should lean in.</w:t>
      </w:r>
    </w:p>
    <w:tbl>
      <w:tblPr>
        <w:tblW w:type="dxa" w:w="9360"/>
        <w:tblBorders>
          <w:top w:val="single" w:color="D9C9B4" w:sz="4"/>
          <w:left w:val="single" w:color="D9C9B4" w:sz="4"/>
          <w:bottom w:val="single" w:color="D9C9B4" w:sz="4"/>
          <w:right w:val="single" w:color="D9C9B4" w:sz="4"/>
          <w:insideH w:val="single" w:color="D9C9B4" w:sz="4"/>
          <w:insideV w:val="single" w:color="D9C9B4" w:sz="4"/>
        </w:tblBorders>
      </w:tblPr>
      <w:tblGrid>
        <w:gridCol w:w="2600"/>
        <w:gridCol w:w="3300"/>
        <w:gridCol w:w="3460"/>
      </w:tblGrid>
      <w:tr>
        <w:trPr>
          <w:tblHeader/>
        </w:trPr>
        <w:tc>
          <w:tcPr>
            <w:tcW w:type="dxa" w:w="26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Competitor Type</w:t>
            </w:r>
          </w:p>
        </w:tc>
        <w:tc>
          <w:tcPr>
            <w:tcW w:type="dxa" w:w="33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Typical Strength</w:t>
            </w:r>
          </w:p>
        </w:tc>
        <w:tc>
          <w:tcPr>
            <w:tcW w:type="dxa" w:w="346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Bloom &amp; Brew's Opportunity</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National coffee chains</w:t>
            </w:r>
          </w:p>
        </w:tc>
        <w:tc>
          <w:tcPr>
            <w:tcW w:type="dxa" w:w="3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Consistency, convenience, loyalty apps</w:t>
            </w:r>
          </w:p>
        </w:tc>
        <w:tc>
          <w:tcPr>
            <w:tcW w:type="dxa" w:w="34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Compete on craft, personality, and a real human story</w:t>
            </w:r>
          </w:p>
        </w:tc>
      </w:tr>
      <w:tr>
        <w:tc>
          <w:tcPr>
            <w:tcW w:type="dxa" w:w="26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Other independent cafés</w:t>
            </w:r>
          </w:p>
        </w:tc>
        <w:tc>
          <w:tcPr>
            <w:tcW w:type="dxa" w:w="3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Local goodwill, aesthetic interiors</w:t>
            </w:r>
          </w:p>
        </w:tc>
        <w:tc>
          <w:tcPr>
            <w:tcW w:type="dxa" w:w="346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Differentiate with process-forward content and a clearer B2B offer</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Grocery/bakery counters</w:t>
            </w:r>
          </w:p>
        </w:tc>
        <w:tc>
          <w:tcPr>
            <w:tcW w:type="dxa" w:w="3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Price, convenience</w:t>
            </w:r>
          </w:p>
        </w:tc>
        <w:tc>
          <w:tcPr>
            <w:tcW w:type="dxa" w:w="34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Compete on freshness, occasion (gifting, events), and community ties</w:t>
            </w:r>
          </w:p>
        </w:tc>
      </w:tr>
    </w:tbl>
    <w:p>
      <w:pPr>
        <w:spacing w:after="120"/>
      </w:pPr>
    </w:p>
    <w:p>
      <w:pPr>
        <w:pStyle w:val="Heading2"/>
        <w:spacing w:after="110" w:before="200"/>
      </w:pPr>
      <w:r>
        <w:rPr>
          <w:rFonts w:ascii="Calibri" w:cs="Calibri" w:eastAsia="Calibri" w:hAnsi="Calibri"/>
          <w:b/>
          <w:bCs/>
          <w:color w:val="C0703B"/>
          <w:sz w:val="24"/>
          <w:szCs w:val="24"/>
        </w:rPr>
        <w:t xml:space="preserve">Positioning Statement</w:t>
      </w:r>
    </w:p>
    <w:p>
      <w:pPr>
        <w:spacing w:after="140" w:line="264"/>
      </w:pPr>
      <w:r>
        <w:rPr>
          <w:rFonts w:ascii="Calibri" w:cs="Calibri" w:eastAsia="Calibri" w:hAnsi="Calibri"/>
          <w:color w:val="2E2A26"/>
          <w:sz w:val="21"/>
          <w:szCs w:val="21"/>
        </w:rPr>
        <w:t xml:space="preserve">Bloom &amp; Brew wins by being the most human bakery in its feed — visibly hand-made, visibly local, and, on LinkedIn, visibly credible to the businesses around it.</w:t>
      </w:r>
    </w:p>
    <w:p>
      <w:pPr>
        <w:pStyle w:val="Heading1"/>
        <w:pBdr>
          <w:bottom w:val="single" w:color="C0703B" w:sz="8" w:space="6"/>
        </w:pBdr>
        <w:spacing w:after="160" w:before="300"/>
      </w:pPr>
      <w:r>
        <w:rPr>
          <w:rFonts w:ascii="Calibri" w:cs="Calibri" w:eastAsia="Calibri" w:hAnsi="Calibri"/>
          <w:b/>
          <w:bCs/>
          <w:color w:val="5C3A21"/>
          <w:sz w:val="30"/>
          <w:szCs w:val="30"/>
        </w:rPr>
        <w:t xml:space="preserve">6. Brand Voice &amp; Tone Guidelines</w:t>
      </w:r>
    </w:p>
    <w:p>
      <w:pPr>
        <w:spacing w:after="140" w:line="264"/>
      </w:pPr>
      <w:r>
        <w:rPr>
          <w:rFonts w:ascii="Calibri" w:cs="Calibri" w:eastAsia="Calibri" w:hAnsi="Calibri"/>
          <w:color w:val="2E2A26"/>
          <w:sz w:val="21"/>
          <w:szCs w:val="21"/>
        </w:rPr>
        <w:t xml:space="preserve">Voice: warm, genuine, a little playful, and knowledgeable without being precious. The brand should read like the person behind the counter, not a marketing department.</w:t>
      </w:r>
    </w:p>
    <w:p>
      <w:pPr>
        <w:pStyle w:val="Heading2"/>
        <w:spacing w:after="110" w:before="200"/>
      </w:pPr>
      <w:r>
        <w:rPr>
          <w:rFonts w:ascii="Calibri" w:cs="Calibri" w:eastAsia="Calibri" w:hAnsi="Calibri"/>
          <w:b/>
          <w:bCs/>
          <w:color w:val="C0703B"/>
          <w:sz w:val="24"/>
          <w:szCs w:val="24"/>
        </w:rPr>
        <w:t xml:space="preserve">Do's and Don'ts</w:t>
      </w:r>
    </w:p>
    <w:tbl>
      <w:tblPr>
        <w:tblW w:type="dxa" w:w="9360"/>
        <w:tblBorders>
          <w:top w:val="single" w:color="D9C9B4" w:sz="4"/>
          <w:left w:val="single" w:color="D9C9B4" w:sz="4"/>
          <w:bottom w:val="single" w:color="D9C9B4" w:sz="4"/>
          <w:right w:val="single" w:color="D9C9B4" w:sz="4"/>
          <w:insideH w:val="single" w:color="D9C9B4" w:sz="4"/>
          <w:insideV w:val="single" w:color="D9C9B4" w:sz="4"/>
        </w:tblBorders>
      </w:tblPr>
      <w:tblGrid>
        <w:gridCol w:w="4680"/>
        <w:gridCol w:w="4680"/>
      </w:tblGrid>
      <w:tr>
        <w:trPr>
          <w:tblHeader/>
        </w:trPr>
        <w:tc>
          <w:tcPr>
            <w:tcW w:type="dxa" w:w="468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Do</w:t>
            </w:r>
          </w:p>
        </w:tc>
        <w:tc>
          <w:tcPr>
            <w:tcW w:type="dxa" w:w="468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Don't</w:t>
            </w:r>
          </w:p>
        </w:tc>
      </w:tr>
      <w:tr>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Write like a person behind the counter talking to a regular</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Over-promise ("best in the city") without backing it up</w:t>
            </w:r>
          </w:p>
        </w:tc>
      </w:tr>
      <w:tr>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Show process and imperfection — flour on the counter, a slightly lopsided loaf</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Use pushy sales language on Instagram or Facebook</w:t>
            </w:r>
          </w:p>
        </w:tc>
      </w:tr>
      <w:tr>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Keep LinkedIn posts substantive — credibility over cleverness</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Let LinkedIn read like a sales pitch — lead with the story, not the ask</w:t>
            </w:r>
          </w:p>
        </w:tc>
      </w:tr>
      <w:tr>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Reply to comments and reviews in a genuine, specific voice</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Use generic, copy-paste responses to customer feedback</w:t>
            </w:r>
          </w:p>
        </w:tc>
      </w:tr>
    </w:tbl>
    <w:p>
      <w:pPr>
        <w:pStyle w:val="Heading1"/>
        <w:pBdr>
          <w:bottom w:val="single" w:color="C0703B" w:sz="8" w:space="6"/>
        </w:pBdr>
        <w:spacing w:after="160" w:before="300"/>
      </w:pPr>
      <w:r>
        <w:rPr>
          <w:rFonts w:ascii="Calibri" w:cs="Calibri" w:eastAsia="Calibri" w:hAnsi="Calibri"/>
          <w:b/>
          <w:bCs/>
          <w:color w:val="5C3A21"/>
          <w:sz w:val="30"/>
          <w:szCs w:val="30"/>
        </w:rPr>
        <w:t xml:space="preserve">7. Content Pillars &amp; Ideas</w:t>
      </w:r>
    </w:p>
    <w:p>
      <w:pPr>
        <w:spacing w:after="140" w:line="264"/>
      </w:pPr>
      <w:r>
        <w:rPr>
          <w:rFonts w:ascii="Calibri" w:cs="Calibri" w:eastAsia="Calibri" w:hAnsi="Calibri"/>
          <w:color w:val="2E2A26"/>
          <w:sz w:val="21"/>
          <w:szCs w:val="21"/>
        </w:rPr>
        <w:t xml:space="preserve">All content ideas are organized under five repeatable pillars so posting never runs out of ideas. Each pillar below includes its core content ideas, the platforms/formats it suits best, and a sample caption direction to guide tone.</w:t>
      </w:r>
    </w:p>
    <w:p>
      <w:pPr>
        <w:pStyle w:val="Heading2"/>
        <w:spacing w:after="110" w:before="200"/>
      </w:pPr>
      <w:r>
        <w:rPr>
          <w:rFonts w:ascii="Calibri" w:cs="Calibri" w:eastAsia="Calibri" w:hAnsi="Calibri"/>
          <w:b/>
          <w:bCs/>
          <w:color w:val="C0703B"/>
          <w:sz w:val="24"/>
          <w:szCs w:val="24"/>
        </w:rPr>
        <w:t xml:space="preserve">Pillar 1 — Behind the Scenes</w:t>
      </w:r>
    </w:p>
    <w:p>
      <w:pPr>
        <w:pStyle w:val="ListParagraph"/>
        <w:numPr>
          <w:ilvl w:val="0"/>
          <w:numId w:val="2"/>
        </w:numPr>
        <w:spacing w:after="90" w:line="270"/>
      </w:pPr>
      <w:r>
        <w:rPr>
          <w:rFonts w:ascii="Calibri" w:cs="Calibri" w:eastAsia="Calibri" w:hAnsi="Calibri"/>
          <w:color w:val="2E2A26"/>
          <w:sz w:val="21"/>
          <w:szCs w:val="21"/>
        </w:rPr>
        <w:t xml:space="preserve">Early-morning baking process reels</w:t>
      </w:r>
    </w:p>
    <w:p>
      <w:pPr>
        <w:pStyle w:val="ListParagraph"/>
        <w:numPr>
          <w:ilvl w:val="0"/>
          <w:numId w:val="2"/>
        </w:numPr>
        <w:spacing w:after="90" w:line="270"/>
      </w:pPr>
      <w:r>
        <w:rPr>
          <w:rFonts w:ascii="Calibri" w:cs="Calibri" w:eastAsia="Calibri" w:hAnsi="Calibri"/>
          <w:color w:val="2E2A26"/>
          <w:sz w:val="21"/>
          <w:szCs w:val="21"/>
        </w:rPr>
        <w:t xml:space="preserve">Meet-the-baker / staff spotlight posts</w:t>
      </w:r>
    </w:p>
    <w:p>
      <w:pPr>
        <w:pStyle w:val="ListParagraph"/>
        <w:numPr>
          <w:ilvl w:val="0"/>
          <w:numId w:val="2"/>
        </w:numPr>
        <w:spacing w:after="90" w:line="270"/>
      </w:pPr>
      <w:r>
        <w:rPr>
          <w:rFonts w:ascii="Calibri" w:cs="Calibri" w:eastAsia="Calibri" w:hAnsi="Calibri"/>
          <w:color w:val="2E2A26"/>
          <w:sz w:val="21"/>
          <w:szCs w:val="21"/>
        </w:rPr>
        <w:t xml:space="preserve">"A day in the life" short-form video clips</w:t>
      </w:r>
    </w:p>
    <w:p>
      <w:pPr>
        <w:spacing w:after="140" w:line="264"/>
      </w:pPr>
      <w:r>
        <w:rPr>
          <w:rFonts w:ascii="Calibri" w:cs="Calibri" w:eastAsia="Calibri" w:hAnsi="Calibri"/>
          <w:i/>
          <w:iCs/>
          <w:color w:val="C0703B"/>
          <w:sz w:val="20"/>
          <w:szCs w:val="20"/>
        </w:rPr>
        <w:t xml:space="preserve">Best for: Instagram Reels, Stories</w:t>
      </w:r>
    </w:p>
    <w:p>
      <w:pPr>
        <w:spacing w:after="140" w:line="264"/>
      </w:pPr>
      <w:r>
        <w:rPr>
          <w:rFonts w:ascii="Calibri" w:cs="Calibri" w:eastAsia="Calibri" w:hAnsi="Calibri"/>
          <w:i/>
          <w:iCs/>
          <w:color w:val="2E2A26"/>
          <w:sz w:val="20"/>
          <w:szCs w:val="20"/>
        </w:rPr>
        <w:t xml:space="preserve">Sample caption direction: 5am, first tray out, and the ovens are just getting started.</w:t>
      </w:r>
    </w:p>
    <w:p>
      <w:pPr>
        <w:spacing w:after="60"/>
      </w:pPr>
    </w:p>
    <w:p>
      <w:pPr>
        <w:pStyle w:val="Heading2"/>
        <w:spacing w:after="110" w:before="200"/>
      </w:pPr>
      <w:r>
        <w:rPr>
          <w:rFonts w:ascii="Calibri" w:cs="Calibri" w:eastAsia="Calibri" w:hAnsi="Calibri"/>
          <w:b/>
          <w:bCs/>
          <w:color w:val="C0703B"/>
          <w:sz w:val="24"/>
          <w:szCs w:val="24"/>
        </w:rPr>
        <w:t xml:space="preserve">Pillar 2 — Product Spotlight</w:t>
      </w:r>
    </w:p>
    <w:p>
      <w:pPr>
        <w:pStyle w:val="ListParagraph"/>
        <w:numPr>
          <w:ilvl w:val="0"/>
          <w:numId w:val="2"/>
        </w:numPr>
        <w:spacing w:after="90" w:line="270"/>
      </w:pPr>
      <w:r>
        <w:rPr>
          <w:rFonts w:ascii="Calibri" w:cs="Calibri" w:eastAsia="Calibri" w:hAnsi="Calibri"/>
          <w:color w:val="2E2A26"/>
          <w:sz w:val="21"/>
          <w:szCs w:val="21"/>
        </w:rPr>
        <w:t xml:space="preserve">Weekly featured pastry or drink carousel</w:t>
      </w:r>
    </w:p>
    <w:p>
      <w:pPr>
        <w:pStyle w:val="ListParagraph"/>
        <w:numPr>
          <w:ilvl w:val="0"/>
          <w:numId w:val="2"/>
        </w:numPr>
        <w:spacing w:after="90" w:line="270"/>
      </w:pPr>
      <w:r>
        <w:rPr>
          <w:rFonts w:ascii="Calibri" w:cs="Calibri" w:eastAsia="Calibri" w:hAnsi="Calibri"/>
          <w:color w:val="2E2A26"/>
          <w:sz w:val="21"/>
          <w:szCs w:val="21"/>
        </w:rPr>
        <w:t xml:space="preserve">Close-up shots of new seasonal menu items</w:t>
      </w:r>
    </w:p>
    <w:p>
      <w:pPr>
        <w:pStyle w:val="ListParagraph"/>
        <w:numPr>
          <w:ilvl w:val="0"/>
          <w:numId w:val="2"/>
        </w:numPr>
        <w:spacing w:after="90" w:line="270"/>
      </w:pPr>
      <w:r>
        <w:rPr>
          <w:rFonts w:ascii="Calibri" w:cs="Calibri" w:eastAsia="Calibri" w:hAnsi="Calibri"/>
          <w:color w:val="2E2A26"/>
          <w:sz w:val="21"/>
          <w:szCs w:val="21"/>
        </w:rPr>
        <w:t xml:space="preserve">"How it's made" short recipe videos</w:t>
      </w:r>
    </w:p>
    <w:p>
      <w:pPr>
        <w:spacing w:after="140" w:line="264"/>
      </w:pPr>
      <w:r>
        <w:rPr>
          <w:rFonts w:ascii="Calibri" w:cs="Calibri" w:eastAsia="Calibri" w:hAnsi="Calibri"/>
          <w:i/>
          <w:iCs/>
          <w:color w:val="C0703B"/>
          <w:sz w:val="20"/>
          <w:szCs w:val="20"/>
        </w:rPr>
        <w:t xml:space="preserve">Best for: Instagram carousel/Reels</w:t>
      </w:r>
    </w:p>
    <w:p>
      <w:pPr>
        <w:spacing w:after="140" w:line="264"/>
      </w:pPr>
      <w:r>
        <w:rPr>
          <w:rFonts w:ascii="Calibri" w:cs="Calibri" w:eastAsia="Calibri" w:hAnsi="Calibri"/>
          <w:i/>
          <w:iCs/>
          <w:color w:val="2E2A26"/>
          <w:sz w:val="20"/>
          <w:szCs w:val="20"/>
        </w:rPr>
        <w:t xml:space="preserve">Sample caption direction: Today's carousel: cardamom buns, warm and ready by 8.</w:t>
      </w:r>
    </w:p>
    <w:p>
      <w:pPr>
        <w:spacing w:after="60"/>
      </w:pPr>
    </w:p>
    <w:p>
      <w:pPr>
        <w:pStyle w:val="Heading2"/>
        <w:spacing w:after="110" w:before="200"/>
      </w:pPr>
      <w:r>
        <w:rPr>
          <w:rFonts w:ascii="Calibri" w:cs="Calibri" w:eastAsia="Calibri" w:hAnsi="Calibri"/>
          <w:b/>
          <w:bCs/>
          <w:color w:val="C0703B"/>
          <w:sz w:val="24"/>
          <w:szCs w:val="24"/>
        </w:rPr>
        <w:t xml:space="preserve">Pillar 3 — Community &amp; Customers</w:t>
      </w:r>
    </w:p>
    <w:p>
      <w:pPr>
        <w:pStyle w:val="ListParagraph"/>
        <w:numPr>
          <w:ilvl w:val="0"/>
          <w:numId w:val="2"/>
        </w:numPr>
        <w:spacing w:after="90" w:line="270"/>
      </w:pPr>
      <w:r>
        <w:rPr>
          <w:rFonts w:ascii="Calibri" w:cs="Calibri" w:eastAsia="Calibri" w:hAnsi="Calibri"/>
          <w:color w:val="2E2A26"/>
          <w:sz w:val="21"/>
          <w:szCs w:val="21"/>
        </w:rPr>
        <w:t xml:space="preserve">Reposting customer photos/reviews (UGC)</w:t>
      </w:r>
    </w:p>
    <w:p>
      <w:pPr>
        <w:pStyle w:val="ListParagraph"/>
        <w:numPr>
          <w:ilvl w:val="0"/>
          <w:numId w:val="2"/>
        </w:numPr>
        <w:spacing w:after="90" w:line="270"/>
      </w:pPr>
      <w:r>
        <w:rPr>
          <w:rFonts w:ascii="Calibri" w:cs="Calibri" w:eastAsia="Calibri" w:hAnsi="Calibri"/>
          <w:color w:val="2E2A26"/>
          <w:sz w:val="21"/>
          <w:szCs w:val="21"/>
        </w:rPr>
        <w:t xml:space="preserve">Local event partnerships and collabs</w:t>
      </w:r>
    </w:p>
    <w:p>
      <w:pPr>
        <w:pStyle w:val="ListParagraph"/>
        <w:numPr>
          <w:ilvl w:val="0"/>
          <w:numId w:val="2"/>
        </w:numPr>
        <w:spacing w:after="90" w:line="270"/>
      </w:pPr>
      <w:r>
        <w:rPr>
          <w:rFonts w:ascii="Calibri" w:cs="Calibri" w:eastAsia="Calibri" w:hAnsi="Calibri"/>
          <w:color w:val="2E2A26"/>
          <w:sz w:val="21"/>
          <w:szCs w:val="21"/>
        </w:rPr>
        <w:t xml:space="preserve">Polls and Q&amp;A stickers in Stories</w:t>
      </w:r>
    </w:p>
    <w:p>
      <w:pPr>
        <w:spacing w:after="140" w:line="264"/>
      </w:pPr>
      <w:r>
        <w:rPr>
          <w:rFonts w:ascii="Calibri" w:cs="Calibri" w:eastAsia="Calibri" w:hAnsi="Calibri"/>
          <w:i/>
          <w:iCs/>
          <w:color w:val="C0703B"/>
          <w:sz w:val="20"/>
          <w:szCs w:val="20"/>
        </w:rPr>
        <w:t xml:space="preserve">Best for: Instagram Stories, Facebook</w:t>
      </w:r>
    </w:p>
    <w:p>
      <w:pPr>
        <w:spacing w:after="140" w:line="264"/>
      </w:pPr>
      <w:r>
        <w:rPr>
          <w:rFonts w:ascii="Calibri" w:cs="Calibri" w:eastAsia="Calibri" w:hAnsi="Calibri"/>
          <w:i/>
          <w:iCs/>
          <w:color w:val="2E2A26"/>
          <w:sz w:val="20"/>
          <w:szCs w:val="20"/>
        </w:rPr>
        <w:t xml:space="preserve">Sample caption direction: Tag someone who needs a Saturday morning pastry run.</w:t>
      </w:r>
    </w:p>
    <w:p>
      <w:pPr>
        <w:spacing w:after="60"/>
      </w:pPr>
    </w:p>
    <w:p>
      <w:pPr>
        <w:pStyle w:val="Heading2"/>
        <w:spacing w:after="110" w:before="200"/>
      </w:pPr>
      <w:r>
        <w:rPr>
          <w:rFonts w:ascii="Calibri" w:cs="Calibri" w:eastAsia="Calibri" w:hAnsi="Calibri"/>
          <w:b/>
          <w:bCs/>
          <w:color w:val="C0703B"/>
          <w:sz w:val="24"/>
          <w:szCs w:val="24"/>
        </w:rPr>
        <w:t xml:space="preserve">Pillar 4 — Promotions &amp; Announcements</w:t>
      </w:r>
    </w:p>
    <w:p>
      <w:pPr>
        <w:pStyle w:val="ListParagraph"/>
        <w:numPr>
          <w:ilvl w:val="0"/>
          <w:numId w:val="2"/>
        </w:numPr>
        <w:spacing w:after="90" w:line="270"/>
      </w:pPr>
      <w:r>
        <w:rPr>
          <w:rFonts w:ascii="Calibri" w:cs="Calibri" w:eastAsia="Calibri" w:hAnsi="Calibri"/>
          <w:color w:val="2E2A26"/>
          <w:sz w:val="21"/>
          <w:szCs w:val="21"/>
        </w:rPr>
        <w:t xml:space="preserve">Weekly specials and limited-time offers</w:t>
      </w:r>
    </w:p>
    <w:p>
      <w:pPr>
        <w:pStyle w:val="ListParagraph"/>
        <w:numPr>
          <w:ilvl w:val="0"/>
          <w:numId w:val="2"/>
        </w:numPr>
        <w:spacing w:after="90" w:line="270"/>
      </w:pPr>
      <w:r>
        <w:rPr>
          <w:rFonts w:ascii="Calibri" w:cs="Calibri" w:eastAsia="Calibri" w:hAnsi="Calibri"/>
          <w:color w:val="2E2A26"/>
          <w:sz w:val="21"/>
          <w:szCs w:val="21"/>
        </w:rPr>
        <w:t xml:space="preserve">Holiday/seasonal menu launches</w:t>
      </w:r>
    </w:p>
    <w:p>
      <w:pPr>
        <w:pStyle w:val="ListParagraph"/>
        <w:numPr>
          <w:ilvl w:val="0"/>
          <w:numId w:val="2"/>
        </w:numPr>
        <w:spacing w:after="90" w:line="270"/>
      </w:pPr>
      <w:r>
        <w:rPr>
          <w:rFonts w:ascii="Calibri" w:cs="Calibri" w:eastAsia="Calibri" w:hAnsi="Calibri"/>
          <w:color w:val="2E2A26"/>
          <w:sz w:val="21"/>
          <w:szCs w:val="21"/>
        </w:rPr>
        <w:t xml:space="preserve">Hours changes, new openings, or milestones (e.g. "1 year anniversary!")</w:t>
      </w:r>
    </w:p>
    <w:p>
      <w:pPr>
        <w:spacing w:after="140" w:line="264"/>
      </w:pPr>
      <w:r>
        <w:rPr>
          <w:rFonts w:ascii="Calibri" w:cs="Calibri" w:eastAsia="Calibri" w:hAnsi="Calibri"/>
          <w:i/>
          <w:iCs/>
          <w:color w:val="C0703B"/>
          <w:sz w:val="20"/>
          <w:szCs w:val="20"/>
        </w:rPr>
        <w:t xml:space="preserve">Best for: Facebook, Instagram feed</w:t>
      </w:r>
    </w:p>
    <w:p>
      <w:pPr>
        <w:spacing w:after="140" w:line="264"/>
      </w:pPr>
      <w:r>
        <w:rPr>
          <w:rFonts w:ascii="Calibri" w:cs="Calibri" w:eastAsia="Calibri" w:hAnsi="Calibri"/>
          <w:i/>
          <w:iCs/>
          <w:color w:val="2E2A26"/>
          <w:sz w:val="20"/>
          <w:szCs w:val="20"/>
        </w:rPr>
        <w:t xml:space="preserve">Sample caption direction: This week only: two sourdough loaves, one great deal.</w:t>
      </w:r>
    </w:p>
    <w:p>
      <w:pPr>
        <w:spacing w:after="60"/>
      </w:pPr>
    </w:p>
    <w:p>
      <w:pPr>
        <w:pStyle w:val="Heading2"/>
        <w:spacing w:after="110" w:before="200"/>
      </w:pPr>
      <w:r>
        <w:rPr>
          <w:rFonts w:ascii="Calibri" w:cs="Calibri" w:eastAsia="Calibri" w:hAnsi="Calibri"/>
          <w:b/>
          <w:bCs/>
          <w:color w:val="C0703B"/>
          <w:sz w:val="24"/>
          <w:szCs w:val="24"/>
        </w:rPr>
        <w:t xml:space="preserve">Pillar 5 — LinkedIn &amp; Business Storytelling</w:t>
      </w:r>
    </w:p>
    <w:p>
      <w:pPr>
        <w:pStyle w:val="ListParagraph"/>
        <w:numPr>
          <w:ilvl w:val="0"/>
          <w:numId w:val="2"/>
        </w:numPr>
        <w:spacing w:after="90" w:line="270"/>
      </w:pPr>
      <w:r>
        <w:rPr>
          <w:rFonts w:ascii="Calibri" w:cs="Calibri" w:eastAsia="Calibri" w:hAnsi="Calibri"/>
          <w:color w:val="2E2A26"/>
          <w:sz w:val="21"/>
          <w:szCs w:val="21"/>
        </w:rPr>
        <w:t xml:space="preserve">Founder updates, milestones, and lessons learned running a small business</w:t>
      </w:r>
    </w:p>
    <w:p>
      <w:pPr>
        <w:pStyle w:val="ListParagraph"/>
        <w:numPr>
          <w:ilvl w:val="0"/>
          <w:numId w:val="2"/>
        </w:numPr>
        <w:spacing w:after="90" w:line="270"/>
      </w:pPr>
      <w:r>
        <w:rPr>
          <w:rFonts w:ascii="Calibri" w:cs="Calibri" w:eastAsia="Calibri" w:hAnsi="Calibri"/>
          <w:color w:val="2E2A26"/>
          <w:sz w:val="21"/>
          <w:szCs w:val="21"/>
        </w:rPr>
        <w:t xml:space="preserve">Behind-the-business features: sourcing local ingredients, hiring, and team growth</w:t>
      </w:r>
    </w:p>
    <w:p>
      <w:pPr>
        <w:pStyle w:val="ListParagraph"/>
        <w:numPr>
          <w:ilvl w:val="0"/>
          <w:numId w:val="2"/>
        </w:numPr>
        <w:spacing w:after="90" w:line="270"/>
      </w:pPr>
      <w:r>
        <w:rPr>
          <w:rFonts w:ascii="Calibri" w:cs="Calibri" w:eastAsia="Calibri" w:hAnsi="Calibri"/>
          <w:color w:val="2E2A26"/>
          <w:sz w:val="21"/>
          <w:szCs w:val="21"/>
        </w:rPr>
        <w:t xml:space="preserve">Catering, corporate gifting, and bulk/wholesale order spotlights</w:t>
      </w:r>
    </w:p>
    <w:p>
      <w:pPr>
        <w:pStyle w:val="ListParagraph"/>
        <w:numPr>
          <w:ilvl w:val="0"/>
          <w:numId w:val="2"/>
        </w:numPr>
        <w:spacing w:after="90" w:line="270"/>
      </w:pPr>
      <w:r>
        <w:rPr>
          <w:rFonts w:ascii="Calibri" w:cs="Calibri" w:eastAsia="Calibri" w:hAnsi="Calibri"/>
          <w:color w:val="2E2A26"/>
          <w:sz w:val="21"/>
          <w:szCs w:val="21"/>
        </w:rPr>
        <w:t xml:space="preserve">Community-impact posts: local sourcing, sustainability, and charity partnerships</w:t>
      </w:r>
    </w:p>
    <w:p>
      <w:pPr>
        <w:spacing w:after="140" w:line="264"/>
      </w:pPr>
      <w:r>
        <w:rPr>
          <w:rFonts w:ascii="Calibri" w:cs="Calibri" w:eastAsia="Calibri" w:hAnsi="Calibri"/>
          <w:i/>
          <w:iCs/>
          <w:color w:val="C0703B"/>
          <w:sz w:val="20"/>
          <w:szCs w:val="20"/>
        </w:rPr>
        <w:t xml:space="preserve">Best for: LinkedIn Company Page</w:t>
      </w:r>
    </w:p>
    <w:p>
      <w:pPr>
        <w:spacing w:after="140" w:line="264"/>
      </w:pPr>
      <w:r>
        <w:rPr>
          <w:rFonts w:ascii="Calibri" w:cs="Calibri" w:eastAsia="Calibri" w:hAnsi="Calibri"/>
          <w:i/>
          <w:iCs/>
          <w:color w:val="2E2A26"/>
          <w:sz w:val="20"/>
          <w:szCs w:val="20"/>
        </w:rPr>
        <w:t xml:space="preserve">Sample caption direction: One year in: what we got wrong about hiring our first baker.</w:t>
      </w:r>
    </w:p>
    <w:p>
      <w:pPr>
        <w:spacing w:after="60"/>
      </w:pPr>
    </w:p>
    <w:p>
      <w:pPr>
        <w:pStyle w:val="Heading1"/>
        <w:pBdr>
          <w:bottom w:val="single" w:color="C0703B" w:sz="8" w:space="6"/>
        </w:pBdr>
        <w:spacing w:after="160" w:before="300"/>
      </w:pPr>
      <w:r>
        <w:rPr>
          <w:rFonts w:ascii="Calibri" w:cs="Calibri" w:eastAsia="Calibri" w:hAnsi="Calibri"/>
          <w:b/>
          <w:bCs/>
          <w:color w:val="5C3A21"/>
          <w:sz w:val="30"/>
          <w:szCs w:val="30"/>
        </w:rPr>
        <w:t xml:space="preserve">8. Digital Marketing Strategy</w:t>
      </w:r>
    </w:p>
    <w:p>
      <w:pPr>
        <w:spacing w:after="140" w:line="264"/>
      </w:pPr>
      <w:r>
        <w:rPr>
          <w:rFonts w:ascii="Calibri" w:cs="Calibri" w:eastAsia="Calibri" w:hAnsi="Calibri"/>
          <w:color w:val="2E2A26"/>
          <w:sz w:val="21"/>
          <w:szCs w:val="21"/>
        </w:rPr>
        <w:t xml:space="preserve">Beyond organic posting, Bloom &amp; Brew's digital presence works best as a layered strategy — combining organic content, paid promotion, search visibility, and direct communication so each channel reinforces the others rather than competing for the same attention.</w:t>
      </w:r>
    </w:p>
    <w:p>
      <w:pPr>
        <w:pStyle w:val="Heading2"/>
        <w:spacing w:after="110" w:before="200"/>
      </w:pPr>
      <w:r>
        <w:rPr>
          <w:rFonts w:ascii="Calibri" w:cs="Calibri" w:eastAsia="Calibri" w:hAnsi="Calibri"/>
          <w:b/>
          <w:bCs/>
          <w:color w:val="C0703B"/>
          <w:sz w:val="24"/>
          <w:szCs w:val="24"/>
        </w:rPr>
        <w:t xml:space="preserve">8.1 Organic Social Content</w:t>
      </w:r>
    </w:p>
    <w:p>
      <w:pPr>
        <w:spacing w:after="140" w:line="264"/>
      </w:pPr>
      <w:r>
        <w:rPr>
          <w:rFonts w:ascii="Calibri" w:cs="Calibri" w:eastAsia="Calibri" w:hAnsi="Calibri"/>
          <w:color w:val="2E2A26"/>
          <w:sz w:val="21"/>
          <w:szCs w:val="21"/>
        </w:rPr>
        <w:t xml:space="preserve">The five content pillars above form the daily/weekly foundation across Instagram, Facebook, and LinkedIn, keeping the brand visible and building trust without relying on ad spend. Each pillar is scheduled on a rotation so the feed never leans too heavily on one type of post, and every organic post carries a soft, single call-to-action — visit, tag a friend, or save for later — rather than a hard sell.</w:t>
      </w:r>
    </w:p>
    <w:p>
      <w:pPr>
        <w:pStyle w:val="Heading2"/>
        <w:spacing w:after="110" w:before="200"/>
      </w:pPr>
      <w:r>
        <w:rPr>
          <w:rFonts w:ascii="Calibri" w:cs="Calibri" w:eastAsia="Calibri" w:hAnsi="Calibri"/>
          <w:b/>
          <w:bCs/>
          <w:color w:val="C0703B"/>
          <w:sz w:val="24"/>
          <w:szCs w:val="24"/>
        </w:rPr>
        <w:t xml:space="preserve">8.2 Paid Social &amp; Local Targeting</w:t>
      </w:r>
    </w:p>
    <w:p>
      <w:pPr>
        <w:spacing w:after="140" w:line="264"/>
      </w:pPr>
      <w:r>
        <w:rPr>
          <w:rFonts w:ascii="Calibri" w:cs="Calibri" w:eastAsia="Calibri" w:hAnsi="Calibri"/>
          <w:color w:val="2E2A26"/>
          <w:sz w:val="21"/>
          <w:szCs w:val="21"/>
        </w:rPr>
        <w:t xml:space="preserve">Small, geo-targeted boosted posts on Instagram and Facebook (roughly a 3–5 km radius around the shop) promote weekly specials, new launches, and seasonal offers to people nearby who haven't discovered the bakery yet. Budgets are kept small and iterative: each boosted post runs for 3–5 days with a single clear offer, and the geo-radius is tightened or widened based on which distance converts best.</w:t>
      </w:r>
    </w:p>
    <w:p>
      <w:pPr>
        <w:pStyle w:val="Heading2"/>
        <w:spacing w:after="110" w:before="200"/>
      </w:pPr>
      <w:r>
        <w:rPr>
          <w:rFonts w:ascii="Calibri" w:cs="Calibri" w:eastAsia="Calibri" w:hAnsi="Calibri"/>
          <w:b/>
          <w:bCs/>
          <w:color w:val="C0703B"/>
          <w:sz w:val="24"/>
          <w:szCs w:val="24"/>
        </w:rPr>
        <w:t xml:space="preserve">8.3 LinkedIn &amp; B2B Growth</w:t>
      </w:r>
    </w:p>
    <w:p>
      <w:pPr>
        <w:spacing w:after="140" w:line="264"/>
      </w:pPr>
      <w:r>
        <w:rPr>
          <w:rFonts w:ascii="Calibri" w:cs="Calibri" w:eastAsia="Calibri" w:hAnsi="Calibri"/>
          <w:color w:val="2E2A26"/>
          <w:sz w:val="21"/>
          <w:szCs w:val="21"/>
        </w:rPr>
        <w:t xml:space="preserve">LinkedIn is used deliberately as a business-development channel, not just another feed. Founder storytelling and behind-the-business content build credibility, while direct posts about catering, corporate orders, and coffee subscriptions target local offices, HR teams planning events, and nearby remote-work hubs. This is also where hiring posts live, supporting employer branding. Outreach is manual and personal in the early phase — short, non-salesy connection notes referencing a specific post or shared local interest — rather than mass messaging, to protect the credibility the content is building.</w:t>
      </w:r>
    </w:p>
    <w:p>
      <w:pPr>
        <w:pStyle w:val="Heading2"/>
        <w:spacing w:after="110" w:before="200"/>
      </w:pPr>
      <w:r>
        <w:rPr>
          <w:rFonts w:ascii="Calibri" w:cs="Calibri" w:eastAsia="Calibri" w:hAnsi="Calibri"/>
          <w:b/>
          <w:bCs/>
          <w:color w:val="C0703B"/>
          <w:sz w:val="24"/>
          <w:szCs w:val="24"/>
        </w:rPr>
        <w:t xml:space="preserve">8.4 Local SEO &amp; Google Business Profile</w:t>
      </w:r>
    </w:p>
    <w:p>
      <w:pPr>
        <w:spacing w:after="140" w:line="264"/>
      </w:pPr>
      <w:r>
        <w:rPr>
          <w:rFonts w:ascii="Calibri" w:cs="Calibri" w:eastAsia="Calibri" w:hAnsi="Calibri"/>
          <w:color w:val="2E2A26"/>
          <w:sz w:val="21"/>
          <w:szCs w:val="21"/>
        </w:rPr>
        <w:t xml:space="preserve">Keeping the Google Business Profile current — hours, photos, menu, and posts — and encouraging customer reviews helps the bakery rank well for searches like "bakery near me" or "coffee shop [neighborhood]." Photos are refreshed monthly, the Q&amp;A section is monitored for common questions (parking, dietary options), and every review — positive or critical — gets a personal reply within 48 hours.</w:t>
      </w:r>
    </w:p>
    <w:p>
      <w:pPr>
        <w:pStyle w:val="Heading2"/>
        <w:spacing w:after="110" w:before="200"/>
      </w:pPr>
      <w:r>
        <w:rPr>
          <w:rFonts w:ascii="Calibri" w:cs="Calibri" w:eastAsia="Calibri" w:hAnsi="Calibri"/>
          <w:b/>
          <w:bCs/>
          <w:color w:val="C0703B"/>
          <w:sz w:val="24"/>
          <w:szCs w:val="24"/>
        </w:rPr>
        <w:t xml:space="preserve">8.5 Email &amp; Loyalty Marketing</w:t>
      </w:r>
    </w:p>
    <w:p>
      <w:pPr>
        <w:spacing w:after="140" w:line="264"/>
      </w:pPr>
      <w:r>
        <w:rPr>
          <w:rFonts w:ascii="Calibri" w:cs="Calibri" w:eastAsia="Calibri" w:hAnsi="Calibri"/>
          <w:color w:val="2E2A26"/>
          <w:sz w:val="21"/>
          <w:szCs w:val="21"/>
        </w:rPr>
        <w:t xml:space="preserve">A simple QR code on tables and receipts invites customers into a weekly email list and loyalty program, turning one-time visitors into repeat customers and giving the team a channel that isn't dependent on social media algorithms. The weekly email leads with one story — a new item, a behind-the-scenes note — rather than a flat discount blast, which keeps open rates healthy.</w:t>
      </w:r>
    </w:p>
    <w:p>
      <w:pPr>
        <w:pStyle w:val="Heading2"/>
        <w:spacing w:after="110" w:before="200"/>
      </w:pPr>
      <w:r>
        <w:rPr>
          <w:rFonts w:ascii="Calibri" w:cs="Calibri" w:eastAsia="Calibri" w:hAnsi="Calibri"/>
          <w:b/>
          <w:bCs/>
          <w:color w:val="C0703B"/>
          <w:sz w:val="24"/>
          <w:szCs w:val="24"/>
        </w:rPr>
        <w:t xml:space="preserve">8.6 Influencer &amp; UGC Partnerships</w:t>
      </w:r>
    </w:p>
    <w:p>
      <w:pPr>
        <w:spacing w:after="140" w:line="264"/>
      </w:pPr>
      <w:r>
        <w:rPr>
          <w:rFonts w:ascii="Calibri" w:cs="Calibri" w:eastAsia="Calibri" w:hAnsi="Calibri"/>
          <w:color w:val="2E2A26"/>
          <w:sz w:val="21"/>
          <w:szCs w:val="21"/>
        </w:rPr>
        <w:t xml:space="preserve">Small, ongoing collaborations with local micro-influencers and food bloggers (product gifting in exchange for honest posts), plus an always-on branded hashtag, make customer content easy to find, credit, and repost. Partners are chosen for genuine overlap with the brand's neighborhood and aesthetic rather than follower count alone, and every repost credits the original creator.</w:t>
      </w:r>
    </w:p>
    <w:p>
      <w:pPr>
        <w:pStyle w:val="Heading1"/>
        <w:pBdr>
          <w:bottom w:val="single" w:color="C0703B" w:sz="8" w:space="6"/>
        </w:pBdr>
        <w:spacing w:after="160" w:before="300"/>
      </w:pPr>
      <w:r>
        <w:rPr>
          <w:rFonts w:ascii="Calibri" w:cs="Calibri" w:eastAsia="Calibri" w:hAnsi="Calibri"/>
          <w:b/>
          <w:bCs/>
          <w:color w:val="5C3A21"/>
          <w:sz w:val="30"/>
          <w:szCs w:val="30"/>
        </w:rPr>
        <w:t xml:space="preserve">9. Hashtag Strategy</w:t>
      </w:r>
    </w:p>
    <w:p>
      <w:pPr>
        <w:spacing w:after="140" w:line="264"/>
      </w:pPr>
      <w:r>
        <w:rPr>
          <w:rFonts w:ascii="Calibri" w:cs="Calibri" w:eastAsia="Calibri" w:hAnsi="Calibri"/>
          <w:color w:val="2E2A26"/>
          <w:sz w:val="21"/>
          <w:szCs w:val="21"/>
        </w:rPr>
        <w:t xml:space="preserve">A small, consistent set of hashtags keeps content discoverable without looking cluttered. Tags are grouped by purpose rather than used at random.</w:t>
      </w:r>
    </w:p>
    <w:tbl>
      <w:tblPr>
        <w:tblW w:type="dxa" w:w="9360"/>
        <w:tblBorders>
          <w:top w:val="single" w:color="D9C9B4" w:sz="4"/>
          <w:left w:val="single" w:color="D9C9B4" w:sz="4"/>
          <w:bottom w:val="single" w:color="D9C9B4" w:sz="4"/>
          <w:right w:val="single" w:color="D9C9B4" w:sz="4"/>
          <w:insideH w:val="single" w:color="D9C9B4" w:sz="4"/>
          <w:insideV w:val="single" w:color="D9C9B4" w:sz="4"/>
        </w:tblBorders>
      </w:tblPr>
      <w:tblGrid>
        <w:gridCol w:w="2200"/>
        <w:gridCol w:w="3600"/>
        <w:gridCol w:w="3560"/>
      </w:tblGrid>
      <w:tr>
        <w:trPr>
          <w:tblHeader/>
        </w:trPr>
        <w:tc>
          <w:tcPr>
            <w:tcW w:type="dxa" w:w="22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Category</w:t>
            </w:r>
          </w:p>
        </w:tc>
        <w:tc>
          <w:tcPr>
            <w:tcW w:type="dxa" w:w="36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Example Tags</w:t>
            </w:r>
          </w:p>
        </w:tc>
        <w:tc>
          <w:tcPr>
            <w:tcW w:type="dxa" w:w="356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Purpose</w:t>
            </w:r>
          </w:p>
        </w:tc>
      </w:tr>
      <w:tr>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Branded</w:t>
            </w:r>
          </w:p>
        </w:tc>
        <w:tc>
          <w:tcPr>
            <w:tcW w:type="dxa" w:w="36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#BloomAndBrewBakery, #BloomAndBrewMoments</w:t>
            </w:r>
          </w:p>
        </w:tc>
        <w:tc>
          <w:tcPr>
            <w:tcW w:type="dxa" w:w="35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Builds a searchable archive of the brand's own content and UGC</w:t>
            </w:r>
          </w:p>
        </w:tc>
      </w:tr>
      <w:tr>
        <w:tc>
          <w:tcPr>
            <w:tcW w:type="dxa" w:w="22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Local / community</w:t>
            </w:r>
          </w:p>
        </w:tc>
        <w:tc>
          <w:tcPr>
            <w:tcW w:type="dxa" w:w="36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#[City]Eats, #[Neighborhood]Coffee</w:t>
            </w:r>
          </w:p>
        </w:tc>
        <w:tc>
          <w:tcPr>
            <w:tcW w:type="dxa" w:w="356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Surfaces posts to nearby users browsing local tags</w:t>
            </w:r>
          </w:p>
        </w:tc>
      </w:tr>
      <w:tr>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Pillar-specific</w:t>
            </w:r>
          </w:p>
        </w:tc>
        <w:tc>
          <w:tcPr>
            <w:tcW w:type="dxa" w:w="36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#BehindTheBakery, #MeetTheMaker</w:t>
            </w:r>
          </w:p>
        </w:tc>
        <w:tc>
          <w:tcPr>
            <w:tcW w:type="dxa" w:w="35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Groups recurring content types for easy browsing</w:t>
            </w:r>
          </w:p>
        </w:tc>
      </w:tr>
      <w:tr>
        <w:tc>
          <w:tcPr>
            <w:tcW w:type="dxa" w:w="22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LinkedIn / B2B</w:t>
            </w:r>
          </w:p>
        </w:tc>
        <w:tc>
          <w:tcPr>
            <w:tcW w:type="dxa" w:w="36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#SmallBusinessSpotlight, #LocalCatering</w:t>
            </w:r>
          </w:p>
        </w:tc>
        <w:tc>
          <w:tcPr>
            <w:tcW w:type="dxa" w:w="356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Signals relevance to office managers and event planners</w:t>
            </w:r>
          </w:p>
        </w:tc>
      </w:tr>
    </w:tbl>
    <w:p>
      <w:pPr>
        <w:spacing w:after="100"/>
      </w:pPr>
    </w:p>
    <w:p>
      <w:pPr>
        <w:spacing w:after="140" w:line="264"/>
      </w:pPr>
      <w:r>
        <w:rPr>
          <w:rFonts w:ascii="Calibri" w:cs="Calibri" w:eastAsia="Calibri" w:hAnsi="Calibri"/>
          <w:i/>
          <w:iCs/>
          <w:color w:val="2E2A26"/>
          <w:sz w:val="19"/>
          <w:szCs w:val="19"/>
        </w:rPr>
        <w:t xml:space="preserve">Note: [City] and [Neighborhood] are placeholders to be replaced with the bakery's actual location once deployed.</w:t>
      </w:r>
    </w:p>
    <w:p>
      <w:pPr>
        <w:pStyle w:val="Heading1"/>
        <w:pBdr>
          <w:bottom w:val="single" w:color="C0703B" w:sz="8" w:space="6"/>
        </w:pBdr>
        <w:spacing w:after="160" w:before="300"/>
      </w:pPr>
      <w:r>
        <w:rPr>
          <w:rFonts w:ascii="Calibri" w:cs="Calibri" w:eastAsia="Calibri" w:hAnsi="Calibri"/>
          <w:b/>
          <w:bCs/>
          <w:color w:val="5C3A21"/>
          <w:sz w:val="30"/>
          <w:szCs w:val="30"/>
        </w:rPr>
        <w:t xml:space="preserve">10. Weekly Posting Schedule &amp; Four-Week Calendar</w:t>
      </w:r>
    </w:p>
    <w:p>
      <w:pPr>
        <w:spacing w:after="140" w:line="264"/>
      </w:pPr>
      <w:r>
        <w:rPr>
          <w:rFonts w:ascii="Calibri" w:cs="Calibri" w:eastAsia="Calibri" w:hAnsi="Calibri"/>
          <w:color w:val="2E2A26"/>
          <w:sz w:val="21"/>
          <w:szCs w:val="21"/>
        </w:rPr>
        <w:t xml:space="preserve">The table below sets the repeating weekly cadence, with LinkedIn expanded from one post to three per week to support the B2B and hiring goals covered in Section 8. The weekly cadence repeats with rotating content within each pillar, so the schedule stays consistent without becoming repetitive — the four weeks below (Week 1 is the base schedule) illustrate how that rotation plays out in practice.</w:t>
      </w:r>
    </w:p>
    <w:p>
      <w:pPr>
        <w:pStyle w:val="Heading2"/>
        <w:spacing w:after="110" w:before="200"/>
      </w:pPr>
      <w:r>
        <w:rPr>
          <w:rFonts w:ascii="Calibri" w:cs="Calibri" w:eastAsia="Calibri" w:hAnsi="Calibri"/>
          <w:b/>
          <w:bCs/>
          <w:color w:val="C0703B"/>
          <w:sz w:val="24"/>
          <w:szCs w:val="24"/>
        </w:rPr>
        <w:t xml:space="preserve">Posting Frequency Summary</w:t>
      </w:r>
    </w:p>
    <w:p>
      <w:pPr>
        <w:pStyle w:val="ListParagraph"/>
        <w:numPr>
          <w:ilvl w:val="0"/>
          <w:numId w:val="2"/>
        </w:numPr>
        <w:spacing w:after="90" w:line="270"/>
      </w:pPr>
      <w:r>
        <w:rPr>
          <w:rFonts w:ascii="Calibri" w:cs="Calibri" w:eastAsia="Calibri" w:hAnsi="Calibri"/>
          <w:color w:val="2E2A26"/>
          <w:sz w:val="21"/>
          <w:szCs w:val="21"/>
        </w:rPr>
        <w:t xml:space="preserve">Instagram: 5x/week (feed posts, reels, stories)</w:t>
      </w:r>
    </w:p>
    <w:p>
      <w:pPr>
        <w:pStyle w:val="ListParagraph"/>
        <w:numPr>
          <w:ilvl w:val="0"/>
          <w:numId w:val="2"/>
        </w:numPr>
        <w:spacing w:after="90" w:line="270"/>
      </w:pPr>
      <w:r>
        <w:rPr>
          <w:rFonts w:ascii="Calibri" w:cs="Calibri" w:eastAsia="Calibri" w:hAnsi="Calibri"/>
          <w:color w:val="2E2A26"/>
          <w:sz w:val="21"/>
          <w:szCs w:val="21"/>
        </w:rPr>
        <w:t xml:space="preserve">Facebook: 2x/week (community + promotions)</w:t>
      </w:r>
    </w:p>
    <w:p>
      <w:pPr>
        <w:pStyle w:val="ListParagraph"/>
        <w:numPr>
          <w:ilvl w:val="0"/>
          <w:numId w:val="2"/>
        </w:numPr>
        <w:spacing w:after="90" w:line="270"/>
      </w:pPr>
      <w:r>
        <w:rPr>
          <w:rFonts w:ascii="Calibri" w:cs="Calibri" w:eastAsia="Calibri" w:hAnsi="Calibri"/>
          <w:color w:val="2E2A26"/>
          <w:sz w:val="21"/>
          <w:szCs w:val="21"/>
        </w:rPr>
        <w:t xml:space="preserve">LinkedIn: 3x/week — up from 1x/week, now covering founder credibility, behind-the-business content, and catering/B2B + hiring outreach (Monday, Wednesday, Friday)</w:t>
      </w:r>
    </w:p>
    <w:p>
      <w:pPr>
        <w:spacing w:after="140"/>
      </w:pPr>
    </w:p>
    <w:p>
      <w:pPr>
        <w:pStyle w:val="Heading3"/>
        <w:spacing w:after="100" w:before="200"/>
      </w:pPr>
      <w:r>
        <w:rPr>
          <w:rFonts w:ascii="Calibri" w:cs="Calibri" w:eastAsia="Calibri" w:hAnsi="Calibri"/>
          <w:b/>
          <w:bCs/>
          <w:i/>
          <w:iCs/>
          <w:color w:val="5C3A21"/>
          <w:sz w:val="22"/>
          <w:szCs w:val="22"/>
        </w:rPr>
        <w:t xml:space="preserve">Week 1 — Base Schedule</w:t>
      </w:r>
    </w:p>
    <w:tbl>
      <w:tblPr>
        <w:tblW w:type="dxa" w:w="9360"/>
        <w:tblBorders>
          <w:top w:val="single" w:color="D9C9B4" w:sz="4"/>
          <w:left w:val="single" w:color="D9C9B4" w:sz="4"/>
          <w:bottom w:val="single" w:color="D9C9B4" w:sz="4"/>
          <w:right w:val="single" w:color="D9C9B4" w:sz="4"/>
          <w:insideH w:val="single" w:color="D9C9B4" w:sz="4"/>
          <w:insideV w:val="single" w:color="D9C9B4" w:sz="4"/>
        </w:tblBorders>
      </w:tblPr>
      <w:tblGrid>
        <w:gridCol w:w="1300"/>
        <w:gridCol w:w="1500"/>
        <w:gridCol w:w="4680"/>
        <w:gridCol w:w="1880"/>
      </w:tblGrid>
      <w:tr>
        <w:trPr>
          <w:tblHeader/>
        </w:trPr>
        <w:tc>
          <w:tcPr>
            <w:tcW w:type="dxa" w:w="13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Day</w:t>
            </w:r>
          </w:p>
        </w:tc>
        <w:tc>
          <w:tcPr>
            <w:tcW w:type="dxa" w:w="15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Platform</w:t>
            </w:r>
          </w:p>
        </w:tc>
        <w:tc>
          <w:tcPr>
            <w:tcW w:type="dxa" w:w="468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Content Idea</w:t>
            </w:r>
          </w:p>
        </w:tc>
        <w:tc>
          <w:tcPr>
            <w:tcW w:type="dxa" w:w="188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Format</w:t>
            </w:r>
          </w:p>
        </w:tc>
      </w:tr>
      <w:tr>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Monday</w:t>
            </w:r>
          </w:p>
        </w:tc>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Motivation Monday — behind-the-scenes baking reel</w:t>
            </w:r>
          </w:p>
        </w:tc>
        <w:tc>
          <w:tcPr>
            <w:tcW w:type="dxa" w:w="18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Reel</w:t>
            </w:r>
          </w:p>
        </w:tc>
      </w:tr>
      <w:tr>
        <w:tc>
          <w:tcPr>
            <w:tcW w:type="dxa" w:w="1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Monday</w:t>
            </w:r>
          </w:p>
        </w:tc>
        <w:tc>
          <w:tcPr>
            <w:tcW w:type="dxa" w:w="1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LinkedIn</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Founder story / business update</w:t>
            </w:r>
          </w:p>
        </w:tc>
        <w:tc>
          <w:tcPr>
            <w:tcW w:type="dxa" w:w="18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Text + Image</w:t>
            </w:r>
          </w:p>
        </w:tc>
      </w:tr>
      <w:tr>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Tuesday</w:t>
            </w:r>
          </w:p>
        </w:tc>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Facebook</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Weekly specials announcement</w:t>
            </w:r>
          </w:p>
        </w:tc>
        <w:tc>
          <w:tcPr>
            <w:tcW w:type="dxa" w:w="18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Image</w:t>
            </w:r>
          </w:p>
        </w:tc>
      </w:tr>
      <w:tr>
        <w:tc>
          <w:tcPr>
            <w:tcW w:type="dxa" w:w="1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Wednesday</w:t>
            </w:r>
          </w:p>
        </w:tc>
        <w:tc>
          <w:tcPr>
            <w:tcW w:type="dxa" w:w="1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Product spotlight (carousel of menu item)</w:t>
            </w:r>
          </w:p>
        </w:tc>
        <w:tc>
          <w:tcPr>
            <w:tcW w:type="dxa" w:w="18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Carousel</w:t>
            </w:r>
          </w:p>
        </w:tc>
      </w:tr>
      <w:tr>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Wednesday</w:t>
            </w:r>
          </w:p>
        </w:tc>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LinkedIn</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Behind-the-business: sourcing, team, or process feature</w:t>
            </w:r>
          </w:p>
        </w:tc>
        <w:tc>
          <w:tcPr>
            <w:tcW w:type="dxa" w:w="18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Text + Image</w:t>
            </w:r>
          </w:p>
        </w:tc>
      </w:tr>
      <w:tr>
        <w:tc>
          <w:tcPr>
            <w:tcW w:type="dxa" w:w="1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Thursday</w:t>
            </w:r>
          </w:p>
        </w:tc>
        <w:tc>
          <w:tcPr>
            <w:tcW w:type="dxa" w:w="1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Customer feature / UGC repost</w:t>
            </w:r>
          </w:p>
        </w:tc>
        <w:tc>
          <w:tcPr>
            <w:tcW w:type="dxa" w:w="18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Story + Post</w:t>
            </w:r>
          </w:p>
        </w:tc>
      </w:tr>
      <w:tr>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Friday</w:t>
            </w:r>
          </w:p>
        </w:tc>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Facebook</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Weekend hours &amp; event reminder</w:t>
            </w:r>
          </w:p>
        </w:tc>
        <w:tc>
          <w:tcPr>
            <w:tcW w:type="dxa" w:w="18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Image</w:t>
            </w:r>
          </w:p>
        </w:tc>
      </w:tr>
      <w:tr>
        <w:tc>
          <w:tcPr>
            <w:tcW w:type="dxa" w:w="1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Friday</w:t>
            </w:r>
          </w:p>
        </w:tc>
        <w:tc>
          <w:tcPr>
            <w:tcW w:type="dxa" w:w="1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LinkedIn</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Catering / corporate order spotlight or hiring update</w:t>
            </w:r>
          </w:p>
        </w:tc>
        <w:tc>
          <w:tcPr>
            <w:tcW w:type="dxa" w:w="18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Text + Image</w:t>
            </w:r>
          </w:p>
        </w:tc>
      </w:tr>
      <w:tr>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Saturday</w:t>
            </w:r>
          </w:p>
        </w:tc>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Community/local event or collab post</w:t>
            </w:r>
          </w:p>
        </w:tc>
        <w:tc>
          <w:tcPr>
            <w:tcW w:type="dxa" w:w="18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Post</w:t>
            </w:r>
          </w:p>
        </w:tc>
      </w:tr>
      <w:tr>
        <w:tc>
          <w:tcPr>
            <w:tcW w:type="dxa" w:w="1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Sunday</w:t>
            </w:r>
          </w:p>
        </w:tc>
        <w:tc>
          <w:tcPr>
            <w:tcW w:type="dxa" w:w="1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Sunday recap — top comments / poll sticker</w:t>
            </w:r>
          </w:p>
        </w:tc>
        <w:tc>
          <w:tcPr>
            <w:tcW w:type="dxa" w:w="18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Story</w:t>
            </w:r>
          </w:p>
        </w:tc>
      </w:tr>
    </w:tbl>
    <w:p>
      <w:pPr>
        <w:spacing w:after="160"/>
      </w:pPr>
    </w:p>
    <w:p>
      <w:pPr>
        <w:pStyle w:val="Heading3"/>
        <w:spacing w:after="100" w:before="200"/>
      </w:pPr>
      <w:r>
        <w:rPr>
          <w:rFonts w:ascii="Calibri" w:cs="Calibri" w:eastAsia="Calibri" w:hAnsi="Calibri"/>
          <w:b/>
          <w:bCs/>
          <w:i/>
          <w:iCs/>
          <w:color w:val="5C3A21"/>
          <w:sz w:val="22"/>
          <w:szCs w:val="22"/>
        </w:rPr>
        <w:t xml:space="preserve">Week 2</w:t>
      </w:r>
    </w:p>
    <w:tbl>
      <w:tblPr>
        <w:tblW w:type="dxa" w:w="9360"/>
        <w:tblBorders>
          <w:top w:val="single" w:color="D9C9B4" w:sz="4"/>
          <w:left w:val="single" w:color="D9C9B4" w:sz="4"/>
          <w:bottom w:val="single" w:color="D9C9B4" w:sz="4"/>
          <w:right w:val="single" w:color="D9C9B4" w:sz="4"/>
          <w:insideH w:val="single" w:color="D9C9B4" w:sz="4"/>
          <w:insideV w:val="single" w:color="D9C9B4" w:sz="4"/>
        </w:tblBorders>
      </w:tblPr>
      <w:tblGrid>
        <w:gridCol w:w="1300"/>
        <w:gridCol w:w="1500"/>
        <w:gridCol w:w="4680"/>
        <w:gridCol w:w="1880"/>
      </w:tblGrid>
      <w:tr>
        <w:trPr>
          <w:tblHeader/>
        </w:trPr>
        <w:tc>
          <w:tcPr>
            <w:tcW w:type="dxa" w:w="13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Day</w:t>
            </w:r>
          </w:p>
        </w:tc>
        <w:tc>
          <w:tcPr>
            <w:tcW w:type="dxa" w:w="15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Platform</w:t>
            </w:r>
          </w:p>
        </w:tc>
        <w:tc>
          <w:tcPr>
            <w:tcW w:type="dxa" w:w="468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Content Idea</w:t>
            </w:r>
          </w:p>
        </w:tc>
        <w:tc>
          <w:tcPr>
            <w:tcW w:type="dxa" w:w="188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Format</w:t>
            </w:r>
          </w:p>
        </w:tc>
      </w:tr>
      <w:tr>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Monday</w:t>
            </w:r>
          </w:p>
        </w:tc>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New seasonal menu tease reel</w:t>
            </w:r>
          </w:p>
        </w:tc>
        <w:tc>
          <w:tcPr>
            <w:tcW w:type="dxa" w:w="18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Reel</w:t>
            </w:r>
          </w:p>
        </w:tc>
      </w:tr>
      <w:tr>
        <w:tc>
          <w:tcPr>
            <w:tcW w:type="dxa" w:w="1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Monday</w:t>
            </w:r>
          </w:p>
        </w:tc>
        <w:tc>
          <w:tcPr>
            <w:tcW w:type="dxa" w:w="1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LinkedIn</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Why we source flour from a local mill</w:t>
            </w:r>
          </w:p>
        </w:tc>
        <w:tc>
          <w:tcPr>
            <w:tcW w:type="dxa" w:w="18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Text + Image</w:t>
            </w:r>
          </w:p>
        </w:tc>
      </w:tr>
      <w:tr>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Tuesday</w:t>
            </w:r>
          </w:p>
        </w:tc>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Facebook</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Weekend brunch specials graphic</w:t>
            </w:r>
          </w:p>
        </w:tc>
        <w:tc>
          <w:tcPr>
            <w:tcW w:type="dxa" w:w="18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Image</w:t>
            </w:r>
          </w:p>
        </w:tc>
      </w:tr>
      <w:tr>
        <w:tc>
          <w:tcPr>
            <w:tcW w:type="dxa" w:w="1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Wednesday</w:t>
            </w:r>
          </w:p>
        </w:tc>
        <w:tc>
          <w:tcPr>
            <w:tcW w:type="dxa" w:w="1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Croissant lamination process carousel</w:t>
            </w:r>
          </w:p>
        </w:tc>
        <w:tc>
          <w:tcPr>
            <w:tcW w:type="dxa" w:w="18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Carousel</w:t>
            </w:r>
          </w:p>
        </w:tc>
      </w:tr>
      <w:tr>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Wednesday</w:t>
            </w:r>
          </w:p>
        </w:tc>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LinkedIn</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Meet the head baker: philosophy and background</w:t>
            </w:r>
          </w:p>
        </w:tc>
        <w:tc>
          <w:tcPr>
            <w:tcW w:type="dxa" w:w="18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Text + Image</w:t>
            </w:r>
          </w:p>
        </w:tc>
      </w:tr>
      <w:tr>
        <w:tc>
          <w:tcPr>
            <w:tcW w:type="dxa" w:w="1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Thursday</w:t>
            </w:r>
          </w:p>
        </w:tc>
        <w:tc>
          <w:tcPr>
            <w:tcW w:type="dxa" w:w="1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Customer photo repost: celebration order</w:t>
            </w:r>
          </w:p>
        </w:tc>
        <w:tc>
          <w:tcPr>
            <w:tcW w:type="dxa" w:w="18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Story + Post</w:t>
            </w:r>
          </w:p>
        </w:tc>
      </w:tr>
      <w:tr>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Friday</w:t>
            </w:r>
          </w:p>
        </w:tc>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Facebook</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Live music night — event reminder</w:t>
            </w:r>
          </w:p>
        </w:tc>
        <w:tc>
          <w:tcPr>
            <w:tcW w:type="dxa" w:w="18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Image</w:t>
            </w:r>
          </w:p>
        </w:tc>
      </w:tr>
      <w:tr>
        <w:tc>
          <w:tcPr>
            <w:tcW w:type="dxa" w:w="1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Friday</w:t>
            </w:r>
          </w:p>
        </w:tc>
        <w:tc>
          <w:tcPr>
            <w:tcW w:type="dxa" w:w="1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LinkedIn</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Now booking holiday corporate gift boxes</w:t>
            </w:r>
          </w:p>
        </w:tc>
        <w:tc>
          <w:tcPr>
            <w:tcW w:type="dxa" w:w="18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Text + Image</w:t>
            </w:r>
          </w:p>
        </w:tc>
      </w:tr>
      <w:tr>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Saturday</w:t>
            </w:r>
          </w:p>
        </w:tc>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Farmers market pop-up recap</w:t>
            </w:r>
          </w:p>
        </w:tc>
        <w:tc>
          <w:tcPr>
            <w:tcW w:type="dxa" w:w="18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Post</w:t>
            </w:r>
          </w:p>
        </w:tc>
      </w:tr>
      <w:tr>
        <w:tc>
          <w:tcPr>
            <w:tcW w:type="dxa" w:w="1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Sunday</w:t>
            </w:r>
          </w:p>
        </w:tc>
        <w:tc>
          <w:tcPr>
            <w:tcW w:type="dxa" w:w="1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Poll: pumpkin spice or maple pecan latte?</w:t>
            </w:r>
          </w:p>
        </w:tc>
        <w:tc>
          <w:tcPr>
            <w:tcW w:type="dxa" w:w="18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Story</w:t>
            </w:r>
          </w:p>
        </w:tc>
      </w:tr>
    </w:tbl>
    <w:p>
      <w:pPr>
        <w:spacing w:after="160"/>
      </w:pPr>
    </w:p>
    <w:p>
      <w:pPr>
        <w:pStyle w:val="Heading3"/>
        <w:spacing w:after="100" w:before="200"/>
      </w:pPr>
      <w:r>
        <w:rPr>
          <w:rFonts w:ascii="Calibri" w:cs="Calibri" w:eastAsia="Calibri" w:hAnsi="Calibri"/>
          <w:b/>
          <w:bCs/>
          <w:i/>
          <w:iCs/>
          <w:color w:val="5C3A21"/>
          <w:sz w:val="22"/>
          <w:szCs w:val="22"/>
        </w:rPr>
        <w:t xml:space="preserve">Week 3</w:t>
      </w:r>
    </w:p>
    <w:tbl>
      <w:tblPr>
        <w:tblW w:type="dxa" w:w="9360"/>
        <w:tblBorders>
          <w:top w:val="single" w:color="D9C9B4" w:sz="4"/>
          <w:left w:val="single" w:color="D9C9B4" w:sz="4"/>
          <w:bottom w:val="single" w:color="D9C9B4" w:sz="4"/>
          <w:right w:val="single" w:color="D9C9B4" w:sz="4"/>
          <w:insideH w:val="single" w:color="D9C9B4" w:sz="4"/>
          <w:insideV w:val="single" w:color="D9C9B4" w:sz="4"/>
        </w:tblBorders>
      </w:tblPr>
      <w:tblGrid>
        <w:gridCol w:w="1300"/>
        <w:gridCol w:w="1500"/>
        <w:gridCol w:w="4680"/>
        <w:gridCol w:w="1880"/>
      </w:tblGrid>
      <w:tr>
        <w:trPr>
          <w:tblHeader/>
        </w:trPr>
        <w:tc>
          <w:tcPr>
            <w:tcW w:type="dxa" w:w="13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Day</w:t>
            </w:r>
          </w:p>
        </w:tc>
        <w:tc>
          <w:tcPr>
            <w:tcW w:type="dxa" w:w="15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Platform</w:t>
            </w:r>
          </w:p>
        </w:tc>
        <w:tc>
          <w:tcPr>
            <w:tcW w:type="dxa" w:w="468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Content Idea</w:t>
            </w:r>
          </w:p>
        </w:tc>
        <w:tc>
          <w:tcPr>
            <w:tcW w:type="dxa" w:w="188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Format</w:t>
            </w:r>
          </w:p>
        </w:tc>
      </w:tr>
      <w:tr>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Monday</w:t>
            </w:r>
          </w:p>
        </w:tc>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Overnight fridge-proofed sourdough, ready to bake</w:t>
            </w:r>
          </w:p>
        </w:tc>
        <w:tc>
          <w:tcPr>
            <w:tcW w:type="dxa" w:w="18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Reel</w:t>
            </w:r>
          </w:p>
        </w:tc>
      </w:tr>
      <w:tr>
        <w:tc>
          <w:tcPr>
            <w:tcW w:type="dxa" w:w="1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Monday</w:t>
            </w:r>
          </w:p>
        </w:tc>
        <w:tc>
          <w:tcPr>
            <w:tcW w:type="dxa" w:w="1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LinkedIn</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Three lessons from our first year of catering orders</w:t>
            </w:r>
          </w:p>
        </w:tc>
        <w:tc>
          <w:tcPr>
            <w:tcW w:type="dxa" w:w="18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Text + Image</w:t>
            </w:r>
          </w:p>
        </w:tc>
      </w:tr>
      <w:tr>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Tuesday</w:t>
            </w:r>
          </w:p>
        </w:tc>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Facebook</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Buy-one-get-one pastry Tuesday</w:t>
            </w:r>
          </w:p>
        </w:tc>
        <w:tc>
          <w:tcPr>
            <w:tcW w:type="dxa" w:w="18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Image</w:t>
            </w:r>
          </w:p>
        </w:tc>
      </w:tr>
      <w:tr>
        <w:tc>
          <w:tcPr>
            <w:tcW w:type="dxa" w:w="1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Wednesday</w:t>
            </w:r>
          </w:p>
        </w:tc>
        <w:tc>
          <w:tcPr>
            <w:tcW w:type="dxa" w:w="1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Spotlight: seasonal pumpkin cream tart</w:t>
            </w:r>
          </w:p>
        </w:tc>
        <w:tc>
          <w:tcPr>
            <w:tcW w:type="dxa" w:w="18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Carousel</w:t>
            </w:r>
          </w:p>
        </w:tc>
      </w:tr>
      <w:tr>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Wednesday</w:t>
            </w:r>
          </w:p>
        </w:tc>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LinkedIn</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Behind the business: planning next month's menu</w:t>
            </w:r>
          </w:p>
        </w:tc>
        <w:tc>
          <w:tcPr>
            <w:tcW w:type="dxa" w:w="18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Text + Image</w:t>
            </w:r>
          </w:p>
        </w:tc>
      </w:tr>
      <w:tr>
        <w:tc>
          <w:tcPr>
            <w:tcW w:type="dxa" w:w="1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Thursday</w:t>
            </w:r>
          </w:p>
        </w:tc>
        <w:tc>
          <w:tcPr>
            <w:tcW w:type="dxa" w:w="1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UGC Thursday: regulars' "usual order" shoutout</w:t>
            </w:r>
          </w:p>
        </w:tc>
        <w:tc>
          <w:tcPr>
            <w:tcW w:type="dxa" w:w="18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Story + Post</w:t>
            </w:r>
          </w:p>
        </w:tc>
      </w:tr>
      <w:tr>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Friday</w:t>
            </w:r>
          </w:p>
        </w:tc>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Facebook</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Extended weekend hours for the holiday</w:t>
            </w:r>
          </w:p>
        </w:tc>
        <w:tc>
          <w:tcPr>
            <w:tcW w:type="dxa" w:w="18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Image</w:t>
            </w:r>
          </w:p>
        </w:tc>
      </w:tr>
      <w:tr>
        <w:tc>
          <w:tcPr>
            <w:tcW w:type="dxa" w:w="1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Friday</w:t>
            </w:r>
          </w:p>
        </w:tc>
        <w:tc>
          <w:tcPr>
            <w:tcW w:type="dxa" w:w="1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LinkedIn</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Hiring: part-time weekend baker — join the team</w:t>
            </w:r>
          </w:p>
        </w:tc>
        <w:tc>
          <w:tcPr>
            <w:tcW w:type="dxa" w:w="18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Text + Image</w:t>
            </w:r>
          </w:p>
        </w:tc>
      </w:tr>
      <w:tr>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Saturday</w:t>
            </w:r>
          </w:p>
        </w:tc>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Collab post with a local florist pop-up</w:t>
            </w:r>
          </w:p>
        </w:tc>
        <w:tc>
          <w:tcPr>
            <w:tcW w:type="dxa" w:w="18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Post</w:t>
            </w:r>
          </w:p>
        </w:tc>
      </w:tr>
      <w:tr>
        <w:tc>
          <w:tcPr>
            <w:tcW w:type="dxa" w:w="1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Sunday</w:t>
            </w:r>
          </w:p>
        </w:tc>
        <w:tc>
          <w:tcPr>
            <w:tcW w:type="dxa" w:w="1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Sunday recap: this week's top comment</w:t>
            </w:r>
          </w:p>
        </w:tc>
        <w:tc>
          <w:tcPr>
            <w:tcW w:type="dxa" w:w="18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Story</w:t>
            </w:r>
          </w:p>
        </w:tc>
      </w:tr>
    </w:tbl>
    <w:p>
      <w:pPr>
        <w:spacing w:after="160"/>
      </w:pPr>
    </w:p>
    <w:p>
      <w:pPr>
        <w:pStyle w:val="Heading3"/>
        <w:spacing w:after="100" w:before="200"/>
      </w:pPr>
      <w:r>
        <w:rPr>
          <w:rFonts w:ascii="Calibri" w:cs="Calibri" w:eastAsia="Calibri" w:hAnsi="Calibri"/>
          <w:b/>
          <w:bCs/>
          <w:i/>
          <w:iCs/>
          <w:color w:val="5C3A21"/>
          <w:sz w:val="22"/>
          <w:szCs w:val="22"/>
        </w:rPr>
        <w:t xml:space="preserve">Week 4</w:t>
      </w:r>
    </w:p>
    <w:tbl>
      <w:tblPr>
        <w:tblW w:type="dxa" w:w="9360"/>
        <w:tblBorders>
          <w:top w:val="single" w:color="D9C9B4" w:sz="4"/>
          <w:left w:val="single" w:color="D9C9B4" w:sz="4"/>
          <w:bottom w:val="single" w:color="D9C9B4" w:sz="4"/>
          <w:right w:val="single" w:color="D9C9B4" w:sz="4"/>
          <w:insideH w:val="single" w:color="D9C9B4" w:sz="4"/>
          <w:insideV w:val="single" w:color="D9C9B4" w:sz="4"/>
        </w:tblBorders>
      </w:tblPr>
      <w:tblGrid>
        <w:gridCol w:w="1300"/>
        <w:gridCol w:w="1500"/>
        <w:gridCol w:w="4680"/>
        <w:gridCol w:w="1880"/>
      </w:tblGrid>
      <w:tr>
        <w:trPr>
          <w:tblHeader/>
        </w:trPr>
        <w:tc>
          <w:tcPr>
            <w:tcW w:type="dxa" w:w="13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Day</w:t>
            </w:r>
          </w:p>
        </w:tc>
        <w:tc>
          <w:tcPr>
            <w:tcW w:type="dxa" w:w="15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Platform</w:t>
            </w:r>
          </w:p>
        </w:tc>
        <w:tc>
          <w:tcPr>
            <w:tcW w:type="dxa" w:w="468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Content Idea</w:t>
            </w:r>
          </w:p>
        </w:tc>
        <w:tc>
          <w:tcPr>
            <w:tcW w:type="dxa" w:w="188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Format</w:t>
            </w:r>
          </w:p>
        </w:tc>
      </w:tr>
      <w:tr>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Monday</w:t>
            </w:r>
          </w:p>
        </w:tc>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A day in the life of our opening shift</w:t>
            </w:r>
          </w:p>
        </w:tc>
        <w:tc>
          <w:tcPr>
            <w:tcW w:type="dxa" w:w="18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Reel</w:t>
            </w:r>
          </w:p>
        </w:tc>
      </w:tr>
      <w:tr>
        <w:tc>
          <w:tcPr>
            <w:tcW w:type="dxa" w:w="1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Monday</w:t>
            </w:r>
          </w:p>
        </w:tc>
        <w:tc>
          <w:tcPr>
            <w:tcW w:type="dxa" w:w="1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LinkedIn</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Founder update: 90 days of LinkedIn outreach, what changed</w:t>
            </w:r>
          </w:p>
        </w:tc>
        <w:tc>
          <w:tcPr>
            <w:tcW w:type="dxa" w:w="18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Text + Image</w:t>
            </w:r>
          </w:p>
        </w:tc>
      </w:tr>
      <w:tr>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Tuesday</w:t>
            </w:r>
          </w:p>
        </w:tc>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Facebook</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This week's special: seasonal soup + sourdough combo</w:t>
            </w:r>
          </w:p>
        </w:tc>
        <w:tc>
          <w:tcPr>
            <w:tcW w:type="dxa" w:w="18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Image</w:t>
            </w:r>
          </w:p>
        </w:tc>
      </w:tr>
      <w:tr>
        <w:tc>
          <w:tcPr>
            <w:tcW w:type="dxa" w:w="1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Wednesday</w:t>
            </w:r>
          </w:p>
        </w:tc>
        <w:tc>
          <w:tcPr>
            <w:tcW w:type="dxa" w:w="1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Carousel: how our croissants get their layers</w:t>
            </w:r>
          </w:p>
        </w:tc>
        <w:tc>
          <w:tcPr>
            <w:tcW w:type="dxa" w:w="18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Carousel</w:t>
            </w:r>
          </w:p>
        </w:tc>
      </w:tr>
      <w:tr>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Wednesday</w:t>
            </w:r>
          </w:p>
        </w:tc>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LinkedIn</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Sourcing spotlight: the local dairy behind our lattes</w:t>
            </w:r>
          </w:p>
        </w:tc>
        <w:tc>
          <w:tcPr>
            <w:tcW w:type="dxa" w:w="18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Text + Image</w:t>
            </w:r>
          </w:p>
        </w:tc>
      </w:tr>
      <w:tr>
        <w:tc>
          <w:tcPr>
            <w:tcW w:type="dxa" w:w="1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Thursday</w:t>
            </w:r>
          </w:p>
        </w:tc>
        <w:tc>
          <w:tcPr>
            <w:tcW w:type="dxa" w:w="1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Customer review repost + thank-you note</w:t>
            </w:r>
          </w:p>
        </w:tc>
        <w:tc>
          <w:tcPr>
            <w:tcW w:type="dxa" w:w="18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Story + Post</w:t>
            </w:r>
          </w:p>
        </w:tc>
      </w:tr>
      <w:tr>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Friday</w:t>
            </w:r>
          </w:p>
        </w:tc>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Facebook</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Weekend hours + live acoustic set reminder</w:t>
            </w:r>
          </w:p>
        </w:tc>
        <w:tc>
          <w:tcPr>
            <w:tcW w:type="dxa" w:w="18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Image</w:t>
            </w:r>
          </w:p>
        </w:tc>
      </w:tr>
      <w:tr>
        <w:tc>
          <w:tcPr>
            <w:tcW w:type="dxa" w:w="1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Friday</w:t>
            </w:r>
          </w:p>
        </w:tc>
        <w:tc>
          <w:tcPr>
            <w:tcW w:type="dxa" w:w="1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LinkedIn</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Corporate coffee subscription spotlight: client feature</w:t>
            </w:r>
          </w:p>
        </w:tc>
        <w:tc>
          <w:tcPr>
            <w:tcW w:type="dxa" w:w="18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Text + Image</w:t>
            </w:r>
          </w:p>
        </w:tc>
      </w:tr>
      <w:tr>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Saturday</w:t>
            </w:r>
          </w:p>
        </w:tc>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46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Community: sponsoring the local youth soccer team</w:t>
            </w:r>
          </w:p>
        </w:tc>
        <w:tc>
          <w:tcPr>
            <w:tcW w:type="dxa" w:w="188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Post</w:t>
            </w:r>
          </w:p>
        </w:tc>
      </w:tr>
      <w:tr>
        <w:tc>
          <w:tcPr>
            <w:tcW w:type="dxa" w:w="13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Sunday</w:t>
            </w:r>
          </w:p>
        </w:tc>
        <w:tc>
          <w:tcPr>
            <w:tcW w:type="dxa" w:w="1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46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Sunday poll: vote for next month's featured pastry</w:t>
            </w:r>
          </w:p>
        </w:tc>
        <w:tc>
          <w:tcPr>
            <w:tcW w:type="dxa" w:w="188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Story</w:t>
            </w:r>
          </w:p>
        </w:tc>
      </w:tr>
    </w:tbl>
    <w:p>
      <w:pPr>
        <w:pStyle w:val="Heading1"/>
        <w:pBdr>
          <w:bottom w:val="single" w:color="C0703B" w:sz="8" w:space="6"/>
        </w:pBdr>
        <w:spacing w:after="160" w:before="300"/>
      </w:pPr>
      <w:r>
        <w:rPr>
          <w:rFonts w:ascii="Calibri" w:cs="Calibri" w:eastAsia="Calibri" w:hAnsi="Calibri"/>
          <w:b/>
          <w:bCs/>
          <w:color w:val="5C3A21"/>
          <w:sz w:val="30"/>
          <w:szCs w:val="30"/>
        </w:rPr>
        <w:t xml:space="preserve">11. Strategy Implementation Plan — How We Apply This</w:t>
      </w:r>
    </w:p>
    <w:p>
      <w:pPr>
        <w:spacing w:after="140" w:line="264"/>
      </w:pPr>
      <w:r>
        <w:rPr>
          <w:rFonts w:ascii="Calibri" w:cs="Calibri" w:eastAsia="Calibri" w:hAnsi="Calibri"/>
          <w:color w:val="2E2A26"/>
          <w:sz w:val="21"/>
          <w:szCs w:val="21"/>
        </w:rPr>
        <w:t xml:space="preserve">Turning the strategy above into daily practice happens in three rolling phases, so the workload stays realistic for a small, independent team.</w:t>
      </w:r>
    </w:p>
    <w:p>
      <w:pPr>
        <w:pStyle w:val="Heading2"/>
        <w:spacing w:after="110" w:before="200"/>
      </w:pPr>
      <w:r>
        <w:rPr>
          <w:rFonts w:ascii="Calibri" w:cs="Calibri" w:eastAsia="Calibri" w:hAnsi="Calibri"/>
          <w:b/>
          <w:bCs/>
          <w:color w:val="C0703B"/>
          <w:sz w:val="24"/>
          <w:szCs w:val="24"/>
        </w:rPr>
        <w:t xml:space="preserve">Phase 1 — Foundation (Weeks 1–4)</w:t>
      </w:r>
    </w:p>
    <w:p>
      <w:pPr>
        <w:pStyle w:val="ListParagraph"/>
        <w:numPr>
          <w:ilvl w:val="0"/>
          <w:numId w:val="2"/>
        </w:numPr>
        <w:spacing w:after="90" w:line="270"/>
      </w:pPr>
      <w:r>
        <w:rPr>
          <w:rFonts w:ascii="Calibri" w:cs="Calibri" w:eastAsia="Calibri" w:hAnsi="Calibri"/>
          <w:color w:val="2E2A26"/>
          <w:sz w:val="21"/>
          <w:szCs w:val="21"/>
        </w:rPr>
        <w:t xml:space="preserve">Set up and optimize all three profiles plus Google Business Profile with consistent branding, bio links, and highlights</w:t>
      </w:r>
    </w:p>
    <w:p>
      <w:pPr>
        <w:pStyle w:val="ListParagraph"/>
        <w:numPr>
          <w:ilvl w:val="0"/>
          <w:numId w:val="2"/>
        </w:numPr>
        <w:spacing w:after="90" w:line="270"/>
      </w:pPr>
      <w:r>
        <w:rPr>
          <w:rFonts w:ascii="Calibri" w:cs="Calibri" w:eastAsia="Calibri" w:hAnsi="Calibri"/>
          <w:color w:val="2E2A26"/>
          <w:sz w:val="21"/>
          <w:szCs w:val="21"/>
        </w:rPr>
        <w:t xml:space="preserve">Build a simple content calendar (spreadsheet or a free tool like Later/Buffer) using the five-pillar system above</w:t>
      </w:r>
    </w:p>
    <w:p>
      <w:pPr>
        <w:pStyle w:val="ListParagraph"/>
        <w:numPr>
          <w:ilvl w:val="0"/>
          <w:numId w:val="2"/>
        </w:numPr>
        <w:spacing w:after="90" w:line="270"/>
      </w:pPr>
      <w:r>
        <w:rPr>
          <w:rFonts w:ascii="Calibri" w:cs="Calibri" w:eastAsia="Calibri" w:hAnsi="Calibri"/>
          <w:color w:val="2E2A26"/>
          <w:sz w:val="21"/>
          <w:szCs w:val="21"/>
        </w:rPr>
        <w:t xml:space="preserve">Create 5–6 reusable Canva templates for recurring post types</w:t>
      </w:r>
    </w:p>
    <w:p>
      <w:pPr>
        <w:pStyle w:val="ListParagraph"/>
        <w:numPr>
          <w:ilvl w:val="0"/>
          <w:numId w:val="2"/>
        </w:numPr>
        <w:spacing w:after="90" w:line="270"/>
      </w:pPr>
      <w:r>
        <w:rPr>
          <w:rFonts w:ascii="Calibri" w:cs="Calibri" w:eastAsia="Calibri" w:hAnsi="Calibri"/>
          <w:color w:val="2E2A26"/>
          <w:sz w:val="21"/>
          <w:szCs w:val="21"/>
        </w:rPr>
        <w:t xml:space="preserve">Record a baseline: current followers, engagement rate, and website/menu clicks on each platform</w:t>
      </w:r>
    </w:p>
    <w:p>
      <w:pPr>
        <w:pStyle w:val="Heading2"/>
        <w:spacing w:after="110" w:before="200"/>
      </w:pPr>
      <w:r>
        <w:rPr>
          <w:rFonts w:ascii="Calibri" w:cs="Calibri" w:eastAsia="Calibri" w:hAnsi="Calibri"/>
          <w:b/>
          <w:bCs/>
          <w:color w:val="C0703B"/>
          <w:sz w:val="24"/>
          <w:szCs w:val="24"/>
        </w:rPr>
        <w:t xml:space="preserve">Phase 2 — Growth (Months 2–3)</w:t>
      </w:r>
    </w:p>
    <w:p>
      <w:pPr>
        <w:pStyle w:val="ListParagraph"/>
        <w:numPr>
          <w:ilvl w:val="0"/>
          <w:numId w:val="2"/>
        </w:numPr>
        <w:spacing w:after="90" w:line="270"/>
      </w:pPr>
      <w:r>
        <w:rPr>
          <w:rFonts w:ascii="Calibri" w:cs="Calibri" w:eastAsia="Calibri" w:hAnsi="Calibri"/>
          <w:color w:val="2E2A26"/>
          <w:sz w:val="21"/>
          <w:szCs w:val="21"/>
        </w:rPr>
        <w:t xml:space="preserve">Hold the weekly posting cadence consistently across all platforms, including the new LinkedIn schedule</w:t>
      </w:r>
    </w:p>
    <w:p>
      <w:pPr>
        <w:pStyle w:val="ListParagraph"/>
        <w:numPr>
          <w:ilvl w:val="0"/>
          <w:numId w:val="2"/>
        </w:numPr>
        <w:spacing w:after="90" w:line="270"/>
      </w:pPr>
      <w:r>
        <w:rPr>
          <w:rFonts w:ascii="Calibri" w:cs="Calibri" w:eastAsia="Calibri" w:hAnsi="Calibri"/>
          <w:color w:val="2E2A26"/>
          <w:sz w:val="21"/>
          <w:szCs w:val="21"/>
        </w:rPr>
        <w:t xml:space="preserve">Start a small paid-ads test budget on Instagram/Facebook, one geo-targeted offer at a time</w:t>
      </w:r>
    </w:p>
    <w:p>
      <w:pPr>
        <w:pStyle w:val="ListParagraph"/>
        <w:numPr>
          <w:ilvl w:val="0"/>
          <w:numId w:val="2"/>
        </w:numPr>
        <w:spacing w:after="90" w:line="270"/>
      </w:pPr>
      <w:r>
        <w:rPr>
          <w:rFonts w:ascii="Calibri" w:cs="Calibri" w:eastAsia="Calibri" w:hAnsi="Calibri"/>
          <w:color w:val="2E2A26"/>
          <w:sz w:val="21"/>
          <w:szCs w:val="21"/>
        </w:rPr>
        <w:t xml:space="preserve">Launch the email/loyalty sign-up and send the first monthly newsletter</w:t>
      </w:r>
    </w:p>
    <w:p>
      <w:pPr>
        <w:pStyle w:val="ListParagraph"/>
        <w:numPr>
          <w:ilvl w:val="0"/>
          <w:numId w:val="2"/>
        </w:numPr>
        <w:spacing w:after="90" w:line="270"/>
      </w:pPr>
      <w:r>
        <w:rPr>
          <w:rFonts w:ascii="Calibri" w:cs="Calibri" w:eastAsia="Calibri" w:hAnsi="Calibri"/>
          <w:color w:val="2E2A26"/>
          <w:sz w:val="21"/>
          <w:szCs w:val="21"/>
        </w:rPr>
        <w:t xml:space="preserve">Begin direct LinkedIn outreach: connect with 5–10 local businesses or offices per week for catering and corporate leads</w:t>
      </w:r>
    </w:p>
    <w:p>
      <w:pPr>
        <w:pStyle w:val="ListParagraph"/>
        <w:numPr>
          <w:ilvl w:val="0"/>
          <w:numId w:val="2"/>
        </w:numPr>
        <w:spacing w:after="90" w:line="270"/>
      </w:pPr>
      <w:r>
        <w:rPr>
          <w:rFonts w:ascii="Calibri" w:cs="Calibri" w:eastAsia="Calibri" w:hAnsi="Calibri"/>
          <w:color w:val="2E2A26"/>
          <w:sz w:val="21"/>
          <w:szCs w:val="21"/>
        </w:rPr>
        <w:t xml:space="preserve">Start outreach to 2–3 local micro-influencers for product gifting</w:t>
      </w:r>
    </w:p>
    <w:p>
      <w:pPr>
        <w:pStyle w:val="Heading2"/>
        <w:spacing w:after="110" w:before="200"/>
      </w:pPr>
      <w:r>
        <w:rPr>
          <w:rFonts w:ascii="Calibri" w:cs="Calibri" w:eastAsia="Calibri" w:hAnsi="Calibri"/>
          <w:b/>
          <w:bCs/>
          <w:color w:val="C0703B"/>
          <w:sz w:val="24"/>
          <w:szCs w:val="24"/>
        </w:rPr>
        <w:t xml:space="preserve">Phase 3 — Optimize (Month 4 onward)</w:t>
      </w:r>
    </w:p>
    <w:p>
      <w:pPr>
        <w:pStyle w:val="ListParagraph"/>
        <w:numPr>
          <w:ilvl w:val="0"/>
          <w:numId w:val="2"/>
        </w:numPr>
        <w:spacing w:after="90" w:line="270"/>
      </w:pPr>
      <w:r>
        <w:rPr>
          <w:rFonts w:ascii="Calibri" w:cs="Calibri" w:eastAsia="Calibri" w:hAnsi="Calibri"/>
          <w:color w:val="2E2A26"/>
          <w:sz w:val="21"/>
          <w:szCs w:val="21"/>
        </w:rPr>
        <w:t xml:space="preserve">Review analytics monthly and double down on the two or three best-performing post types per platform</w:t>
      </w:r>
    </w:p>
    <w:p>
      <w:pPr>
        <w:pStyle w:val="ListParagraph"/>
        <w:numPr>
          <w:ilvl w:val="0"/>
          <w:numId w:val="2"/>
        </w:numPr>
        <w:spacing w:after="90" w:line="270"/>
      </w:pPr>
      <w:r>
        <w:rPr>
          <w:rFonts w:ascii="Calibri" w:cs="Calibri" w:eastAsia="Calibri" w:hAnsi="Calibri"/>
          <w:color w:val="2E2A26"/>
          <w:sz w:val="21"/>
          <w:szCs w:val="21"/>
        </w:rPr>
        <w:t xml:space="preserve">Shift paid budget toward whichever offers or audiences convert best</w:t>
      </w:r>
    </w:p>
    <w:p>
      <w:pPr>
        <w:pStyle w:val="ListParagraph"/>
        <w:numPr>
          <w:ilvl w:val="0"/>
          <w:numId w:val="2"/>
        </w:numPr>
        <w:spacing w:after="90" w:line="270"/>
      </w:pPr>
      <w:r>
        <w:rPr>
          <w:rFonts w:ascii="Calibri" w:cs="Calibri" w:eastAsia="Calibri" w:hAnsi="Calibri"/>
          <w:color w:val="2E2A26"/>
          <w:sz w:val="21"/>
          <w:szCs w:val="21"/>
        </w:rPr>
        <w:t xml:space="preserve">Turn successful LinkedIn conversations into a simple catering/corporate order menu</w:t>
      </w:r>
    </w:p>
    <w:p>
      <w:pPr>
        <w:pStyle w:val="ListParagraph"/>
        <w:numPr>
          <w:ilvl w:val="0"/>
          <w:numId w:val="2"/>
        </w:numPr>
        <w:spacing w:after="90" w:line="270"/>
      </w:pPr>
      <w:r>
        <w:rPr>
          <w:rFonts w:ascii="Calibri" w:cs="Calibri" w:eastAsia="Calibri" w:hAnsi="Calibri"/>
          <w:color w:val="2E2A26"/>
          <w:sz w:val="21"/>
          <w:szCs w:val="21"/>
        </w:rPr>
        <w:t xml:space="preserve">Refresh content pillars and posting times each quarter based on real audience activity</w:t>
      </w:r>
    </w:p>
    <w:p>
      <w:pPr>
        <w:spacing w:after="140"/>
      </w:pPr>
    </w:p>
    <w:p>
      <w:pPr>
        <w:pStyle w:val="Heading2"/>
        <w:spacing w:after="110" w:before="200"/>
      </w:pPr>
      <w:r>
        <w:rPr>
          <w:rFonts w:ascii="Calibri" w:cs="Calibri" w:eastAsia="Calibri" w:hAnsi="Calibri"/>
          <w:b/>
          <w:bCs/>
          <w:color w:val="C0703B"/>
          <w:sz w:val="24"/>
          <w:szCs w:val="24"/>
        </w:rPr>
        <w:t xml:space="preserve">Platform Application at a Glance</w:t>
      </w:r>
    </w:p>
    <w:tbl>
      <w:tblPr>
        <w:tblW w:type="dxa" w:w="9360"/>
        <w:tblBorders>
          <w:top w:val="single" w:color="D9C9B4" w:sz="4"/>
          <w:left w:val="single" w:color="D9C9B4" w:sz="4"/>
          <w:bottom w:val="single" w:color="D9C9B4" w:sz="4"/>
          <w:right w:val="single" w:color="D9C9B4" w:sz="4"/>
          <w:insideH w:val="single" w:color="D9C9B4" w:sz="4"/>
          <w:insideV w:val="single" w:color="D9C9B4" w:sz="4"/>
        </w:tblBorders>
      </w:tblPr>
      <w:tblGrid>
        <w:gridCol w:w="1800"/>
        <w:gridCol w:w="2560"/>
        <w:gridCol w:w="3400"/>
        <w:gridCol w:w="1600"/>
      </w:tblGrid>
      <w:tr>
        <w:trPr>
          <w:tblHeader/>
        </w:trPr>
        <w:tc>
          <w:tcPr>
            <w:tcW w:type="dxa" w:w="18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Platform</w:t>
            </w:r>
          </w:p>
        </w:tc>
        <w:tc>
          <w:tcPr>
            <w:tcW w:type="dxa" w:w="256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Primary Objective</w:t>
            </w:r>
          </w:p>
        </w:tc>
        <w:tc>
          <w:tcPr>
            <w:tcW w:type="dxa" w:w="34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Key Tactic</w:t>
            </w:r>
          </w:p>
        </w:tc>
        <w:tc>
          <w:tcPr>
            <w:tcW w:type="dxa" w:w="16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Main Tool</w:t>
            </w:r>
          </w:p>
        </w:tc>
      </w:tr>
      <w:tr>
        <w:tc>
          <w:tcPr>
            <w:tcW w:type="dxa" w:w="18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25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Brand awareness &amp; aesthetic discovery</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Reels, carousels, Stories polls</w:t>
            </w:r>
          </w:p>
        </w:tc>
        <w:tc>
          <w:tcPr>
            <w:tcW w:type="dxa" w:w="16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Later/Buffer + Canva</w:t>
            </w:r>
          </w:p>
        </w:tc>
      </w:tr>
      <w:tr>
        <w:tc>
          <w:tcPr>
            <w:tcW w:type="dxa" w:w="18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Facebook</w:t>
            </w:r>
          </w:p>
        </w:tc>
        <w:tc>
          <w:tcPr>
            <w:tcW w:type="dxa" w:w="256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Local community &amp; event visibility</w:t>
            </w:r>
          </w:p>
        </w:tc>
        <w:tc>
          <w:tcPr>
            <w:tcW w:type="dxa" w:w="34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Community groups, event posts, boosted specials</w:t>
            </w:r>
          </w:p>
        </w:tc>
        <w:tc>
          <w:tcPr>
            <w:tcW w:type="dxa" w:w="16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Meta Business Suite</w:t>
            </w:r>
          </w:p>
        </w:tc>
      </w:tr>
      <w:tr>
        <w:tc>
          <w:tcPr>
            <w:tcW w:type="dxa" w:w="18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LinkedIn</w:t>
            </w:r>
          </w:p>
        </w:tc>
        <w:tc>
          <w:tcPr>
            <w:tcW w:type="dxa" w:w="25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B2B leads, hiring, founder credibility</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Founder posts, catering/B2B outreach, behind-the-business features</w:t>
            </w:r>
          </w:p>
        </w:tc>
        <w:tc>
          <w:tcPr>
            <w:tcW w:type="dxa" w:w="16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LinkedIn Company Page</w:t>
            </w:r>
          </w:p>
        </w:tc>
      </w:tr>
    </w:tbl>
    <w:p>
      <w:pPr>
        <w:spacing w:after="140"/>
      </w:pPr>
    </w:p>
    <w:p>
      <w:pPr>
        <w:pStyle w:val="Heading2"/>
        <w:spacing w:after="110" w:before="200"/>
      </w:pPr>
      <w:r>
        <w:rPr>
          <w:rFonts w:ascii="Calibri" w:cs="Calibri" w:eastAsia="Calibri" w:hAnsi="Calibri"/>
          <w:b/>
          <w:bCs/>
          <w:color w:val="C0703B"/>
          <w:sz w:val="24"/>
          <w:szCs w:val="24"/>
        </w:rPr>
        <w:t xml:space="preserve">Illustrative Monthly Budget Split</w:t>
      </w:r>
    </w:p>
    <w:tbl>
      <w:tblPr>
        <w:tblW w:type="dxa" w:w="9360"/>
        <w:tblBorders>
          <w:top w:val="single" w:color="D9C9B4" w:sz="4"/>
          <w:left w:val="single" w:color="D9C9B4" w:sz="4"/>
          <w:bottom w:val="single" w:color="D9C9B4" w:sz="4"/>
          <w:right w:val="single" w:color="D9C9B4" w:sz="4"/>
          <w:insideH w:val="single" w:color="D9C9B4" w:sz="4"/>
          <w:insideV w:val="single" w:color="D9C9B4" w:sz="4"/>
        </w:tblBorders>
      </w:tblPr>
      <w:tblGrid>
        <w:gridCol w:w="6860"/>
        <w:gridCol w:w="2500"/>
      </w:tblGrid>
      <w:tr>
        <w:trPr>
          <w:tblHeader/>
        </w:trPr>
        <w:tc>
          <w:tcPr>
            <w:tcW w:type="dxa" w:w="686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Category</w:t>
            </w:r>
          </w:p>
        </w:tc>
        <w:tc>
          <w:tcPr>
            <w:tcW w:type="dxa" w:w="25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Approx. Share</w:t>
            </w:r>
          </w:p>
        </w:tc>
      </w:tr>
      <w:tr>
        <w:tc>
          <w:tcPr>
            <w:tcW w:type="dxa" w:w="68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Paid social ads (Instagram/Facebook boosted posts)</w:t>
            </w:r>
          </w:p>
        </w:tc>
        <w:tc>
          <w:tcPr>
            <w:tcW w:type="dxa" w:w="2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45%</w:t>
            </w:r>
          </w:p>
        </w:tc>
      </w:tr>
      <w:tr>
        <w:tc>
          <w:tcPr>
            <w:tcW w:type="dxa" w:w="686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Design &amp; scheduling tools (Canva, Later/Buffer)</w:t>
            </w:r>
          </w:p>
        </w:tc>
        <w:tc>
          <w:tcPr>
            <w:tcW w:type="dxa" w:w="2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20%</w:t>
            </w:r>
          </w:p>
        </w:tc>
      </w:tr>
      <w:tr>
        <w:tc>
          <w:tcPr>
            <w:tcW w:type="dxa" w:w="68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Influencer &amp; UGC product gifting</w:t>
            </w:r>
          </w:p>
        </w:tc>
        <w:tc>
          <w:tcPr>
            <w:tcW w:type="dxa" w:w="25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20%</w:t>
            </w:r>
          </w:p>
        </w:tc>
      </w:tr>
      <w:tr>
        <w:tc>
          <w:tcPr>
            <w:tcW w:type="dxa" w:w="686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Email/loyalty platform</w:t>
            </w:r>
          </w:p>
        </w:tc>
        <w:tc>
          <w:tcPr>
            <w:tcW w:type="dxa" w:w="25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15%</w:t>
            </w:r>
          </w:p>
        </w:tc>
      </w:tr>
    </w:tbl>
    <w:p>
      <w:pPr>
        <w:spacing w:after="100"/>
      </w:pPr>
    </w:p>
    <w:p>
      <w:pPr>
        <w:spacing w:after="140" w:line="264"/>
      </w:pPr>
      <w:r>
        <w:rPr>
          <w:rFonts w:ascii="Calibri" w:cs="Calibri" w:eastAsia="Calibri" w:hAnsi="Calibri"/>
          <w:color w:val="2E2A26"/>
          <w:sz w:val="21"/>
          <w:szCs w:val="21"/>
        </w:rPr>
        <w:t xml:space="preserve">The split favors paid local reach early on, since Instagram and Facebook boosted posts are the fastest way to put the brand in front of nearby people who haven't discovered it yet. As the email list and LinkedIn relationships mature, more of the budget can shift toward retention and B2B tools.</w:t>
      </w:r>
    </w:p>
    <w:p>
      <w:pPr>
        <w:spacing w:after="140"/>
      </w:pPr>
    </w:p>
    <w:p>
      <w:pPr>
        <w:pStyle w:val="Heading2"/>
        <w:spacing w:after="110" w:before="200"/>
      </w:pPr>
      <w:r>
        <w:rPr>
          <w:rFonts w:ascii="Calibri" w:cs="Calibri" w:eastAsia="Calibri" w:hAnsi="Calibri"/>
          <w:b/>
          <w:bCs/>
          <w:color w:val="C0703B"/>
          <w:sz w:val="24"/>
          <w:szCs w:val="24"/>
        </w:rPr>
        <w:t xml:space="preserve">KPIs &amp; Review Cadence</w:t>
      </w:r>
    </w:p>
    <w:tbl>
      <w:tblPr>
        <w:tblW w:type="dxa" w:w="9360"/>
        <w:tblBorders>
          <w:top w:val="single" w:color="D9C9B4" w:sz="4"/>
          <w:left w:val="single" w:color="D9C9B4" w:sz="4"/>
          <w:bottom w:val="single" w:color="D9C9B4" w:sz="4"/>
          <w:right w:val="single" w:color="D9C9B4" w:sz="4"/>
          <w:insideH w:val="single" w:color="D9C9B4" w:sz="4"/>
          <w:insideV w:val="single" w:color="D9C9B4" w:sz="4"/>
        </w:tblBorders>
      </w:tblPr>
      <w:tblGrid>
        <w:gridCol w:w="2200"/>
        <w:gridCol w:w="5360"/>
        <w:gridCol w:w="1800"/>
      </w:tblGrid>
      <w:tr>
        <w:trPr>
          <w:tblHeader/>
        </w:trPr>
        <w:tc>
          <w:tcPr>
            <w:tcW w:type="dxa" w:w="22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Channel</w:t>
            </w:r>
          </w:p>
        </w:tc>
        <w:tc>
          <w:tcPr>
            <w:tcW w:type="dxa" w:w="536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Key Metric(s)</w:t>
            </w:r>
          </w:p>
        </w:tc>
        <w:tc>
          <w:tcPr>
            <w:tcW w:type="dxa" w:w="18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Review Cadence</w:t>
            </w:r>
          </w:p>
        </w:tc>
      </w:tr>
      <w:tr>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Instagram</w:t>
            </w:r>
          </w:p>
        </w:tc>
        <w:tc>
          <w:tcPr>
            <w:tcW w:type="dxa" w:w="53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Engagement rate, reach, saves</w:t>
            </w:r>
          </w:p>
        </w:tc>
        <w:tc>
          <w:tcPr>
            <w:tcW w:type="dxa" w:w="18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Weekly</w:t>
            </w:r>
          </w:p>
        </w:tc>
      </w:tr>
      <w:tr>
        <w:tc>
          <w:tcPr>
            <w:tcW w:type="dxa" w:w="22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Facebook</w:t>
            </w:r>
          </w:p>
        </w:tc>
        <w:tc>
          <w:tcPr>
            <w:tcW w:type="dxa" w:w="536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Event RSVPs, post reach, page likes</w:t>
            </w:r>
          </w:p>
        </w:tc>
        <w:tc>
          <w:tcPr>
            <w:tcW w:type="dxa" w:w="18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Weekly</w:t>
            </w:r>
          </w:p>
        </w:tc>
      </w:tr>
      <w:tr>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LinkedIn</w:t>
            </w:r>
          </w:p>
        </w:tc>
        <w:tc>
          <w:tcPr>
            <w:tcW w:type="dxa" w:w="53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Connection growth, post impressions, inbound catering/B2B inquiries</w:t>
            </w:r>
          </w:p>
        </w:tc>
        <w:tc>
          <w:tcPr>
            <w:tcW w:type="dxa" w:w="18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Monthly</w:t>
            </w:r>
          </w:p>
        </w:tc>
      </w:tr>
      <w:tr>
        <w:tc>
          <w:tcPr>
            <w:tcW w:type="dxa" w:w="22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Email &amp; Loyalty</w:t>
            </w:r>
          </w:p>
        </w:tc>
        <w:tc>
          <w:tcPr>
            <w:tcW w:type="dxa" w:w="536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Sign-up count, open rate</w:t>
            </w:r>
          </w:p>
        </w:tc>
        <w:tc>
          <w:tcPr>
            <w:tcW w:type="dxa" w:w="18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Monthly</w:t>
            </w:r>
          </w:p>
        </w:tc>
      </w:tr>
      <w:tr>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Overall Business</w:t>
            </w:r>
          </w:p>
        </w:tc>
        <w:tc>
          <w:tcPr>
            <w:tcW w:type="dxa" w:w="53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Website/menu clicks, in-store mentions of social posts</w:t>
            </w:r>
          </w:p>
        </w:tc>
        <w:tc>
          <w:tcPr>
            <w:tcW w:type="dxa" w:w="18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Monthly</w:t>
            </w:r>
          </w:p>
        </w:tc>
      </w:tr>
    </w:tbl>
    <w:p>
      <w:pPr>
        <w:pStyle w:val="Heading1"/>
        <w:pBdr>
          <w:bottom w:val="single" w:color="C0703B" w:sz="8" w:space="6"/>
        </w:pBdr>
        <w:spacing w:after="160" w:before="300"/>
      </w:pPr>
      <w:r>
        <w:rPr>
          <w:rFonts w:ascii="Calibri" w:cs="Calibri" w:eastAsia="Calibri" w:hAnsi="Calibri"/>
          <w:b/>
          <w:bCs/>
          <w:color w:val="5C3A21"/>
          <w:sz w:val="30"/>
          <w:szCs w:val="30"/>
        </w:rPr>
        <w:t xml:space="preserve">12. Risk &amp; Contingency Planning</w:t>
      </w:r>
    </w:p>
    <w:p>
      <w:pPr>
        <w:spacing w:after="140" w:line="264"/>
      </w:pPr>
      <w:r>
        <w:rPr>
          <w:rFonts w:ascii="Calibri" w:cs="Calibri" w:eastAsia="Calibri" w:hAnsi="Calibri"/>
          <w:color w:val="2E2A26"/>
          <w:sz w:val="21"/>
          <w:szCs w:val="21"/>
        </w:rPr>
        <w:t xml:space="preserve">A content plan also needs a plan for when things don't go smoothly. The table below covers the most likely friction points and how the team responds.</w:t>
      </w:r>
    </w:p>
    <w:tbl>
      <w:tblPr>
        <w:tblW w:type="dxa" w:w="9360"/>
        <w:tblBorders>
          <w:top w:val="single" w:color="D9C9B4" w:sz="4"/>
          <w:left w:val="single" w:color="D9C9B4" w:sz="4"/>
          <w:bottom w:val="single" w:color="D9C9B4" w:sz="4"/>
          <w:right w:val="single" w:color="D9C9B4" w:sz="4"/>
          <w:insideH w:val="single" w:color="D9C9B4" w:sz="4"/>
          <w:insideV w:val="single" w:color="D9C9B4" w:sz="4"/>
        </w:tblBorders>
      </w:tblPr>
      <w:tblGrid>
        <w:gridCol w:w="3800"/>
        <w:gridCol w:w="5560"/>
      </w:tblGrid>
      <w:tr>
        <w:trPr>
          <w:tblHeader/>
        </w:trPr>
        <w:tc>
          <w:tcPr>
            <w:tcW w:type="dxa" w:w="380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Risk</w:t>
            </w:r>
          </w:p>
        </w:tc>
        <w:tc>
          <w:tcPr>
            <w:tcW w:type="dxa" w:w="5560"/>
            <w:shd w:fill="C0703B"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Mitigation</w:t>
            </w:r>
          </w:p>
        </w:tc>
      </w:tr>
      <w:tr>
        <w:tc>
          <w:tcPr>
            <w:tcW w:type="dxa" w:w="38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Negative review or public complaint</w:t>
            </w:r>
          </w:p>
        </w:tc>
        <w:tc>
          <w:tcPr>
            <w:tcW w:type="dxa" w:w="55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Respond promptly, take specifics offline, follow up publicly once resolved</w:t>
            </w:r>
          </w:p>
        </w:tc>
      </w:tr>
      <w:tr>
        <w:tc>
          <w:tcPr>
            <w:tcW w:type="dxa" w:w="38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Sudden drop in organic reach (algorithm change)</w:t>
            </w:r>
          </w:p>
        </w:tc>
        <w:tc>
          <w:tcPr>
            <w:tcW w:type="dxa" w:w="556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Lean harder on the email/loyalty list and LinkedIn direct outreach, which don't depend on the algorithm</w:t>
            </w:r>
          </w:p>
        </w:tc>
      </w:tr>
      <w:tr>
        <w:tc>
          <w:tcPr>
            <w:tcW w:type="dxa" w:w="38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Slow season (weather, holidays)</w:t>
            </w:r>
          </w:p>
        </w:tc>
        <w:tc>
          <w:tcPr>
            <w:tcW w:type="dxa" w:w="55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Pre-planned promotional calendar with seasonal offers ready in advance</w:t>
            </w:r>
          </w:p>
        </w:tc>
      </w:tr>
      <w:tr>
        <w:tc>
          <w:tcPr>
            <w:tcW w:type="dxa" w:w="380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Content fatigue / sameness</w:t>
            </w:r>
          </w:p>
        </w:tc>
        <w:tc>
          <w:tcPr>
            <w:tcW w:type="dxa" w:w="5560"/>
            <w:shd w:fill="F4ECE1"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Quarterly refresh of pillar content ideas and posting times based on analytics</w:t>
            </w:r>
          </w:p>
        </w:tc>
      </w:tr>
      <w:tr>
        <w:tc>
          <w:tcPr>
            <w:tcW w:type="dxa" w:w="380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Key team member unavailable for content (baker/founder)</w:t>
            </w:r>
          </w:p>
        </w:tc>
        <w:tc>
          <w:tcPr>
            <w:tcW w:type="dxa" w:w="5560"/>
            <w:tcMar>
              <w:top w:type="dxa" w:w="90"/>
              <w:left w:type="dxa" w:w="120"/>
              <w:bottom w:type="dxa" w:w="90"/>
              <w:right w:type="dxa" w:w="120"/>
            </w:tcMar>
            <w:vAlign w:val="center"/>
          </w:tcPr>
          <w:p>
            <w:pPr>
              <w:jc w:val="left"/>
            </w:pPr>
            <w:r>
              <w:rPr>
                <w:rFonts w:ascii="Calibri" w:cs="Calibri" w:eastAsia="Calibri" w:hAnsi="Calibri"/>
                <w:b w:val="false"/>
                <w:bCs w:val="false"/>
                <w:color w:val="2E2A26"/>
                <w:sz w:val="20"/>
                <w:szCs w:val="20"/>
              </w:rPr>
              <w:t xml:space="preserve">Keep a running bank of unused photos/video for 2–3 weeks of buffer content</w:t>
            </w:r>
          </w:p>
        </w:tc>
      </w:tr>
    </w:tbl>
    <w:p>
      <w:pPr>
        <w:pStyle w:val="Heading1"/>
        <w:pBdr>
          <w:bottom w:val="single" w:color="C0703B" w:sz="8" w:space="6"/>
        </w:pBdr>
        <w:spacing w:after="160" w:before="300"/>
      </w:pPr>
      <w:r>
        <w:rPr>
          <w:rFonts w:ascii="Calibri" w:cs="Calibri" w:eastAsia="Calibri" w:hAnsi="Calibri"/>
          <w:b/>
          <w:bCs/>
          <w:color w:val="5C3A21"/>
          <w:sz w:val="30"/>
          <w:szCs w:val="30"/>
        </w:rPr>
        <w:t xml:space="preserve">13. Key Skills Demonstrated</w:t>
      </w:r>
    </w:p>
    <w:p>
      <w:pPr>
        <w:pStyle w:val="ListParagraph"/>
        <w:numPr>
          <w:ilvl w:val="0"/>
          <w:numId w:val="2"/>
        </w:numPr>
        <w:spacing w:after="90" w:line="270"/>
      </w:pPr>
      <w:r>
        <w:rPr>
          <w:rFonts w:ascii="Calibri" w:cs="Calibri" w:eastAsia="Calibri" w:hAnsi="Calibri"/>
          <w:color w:val="2E2A26"/>
          <w:sz w:val="21"/>
          <w:szCs w:val="21"/>
        </w:rPr>
        <w:t xml:space="preserve">Content planning — organizing ideas into repeatable pillars and a schedule</w:t>
      </w:r>
    </w:p>
    <w:p>
      <w:pPr>
        <w:pStyle w:val="ListParagraph"/>
        <w:numPr>
          <w:ilvl w:val="0"/>
          <w:numId w:val="2"/>
        </w:numPr>
        <w:spacing w:after="90" w:line="270"/>
      </w:pPr>
      <w:r>
        <w:rPr>
          <w:rFonts w:ascii="Calibri" w:cs="Calibri" w:eastAsia="Calibri" w:hAnsi="Calibri"/>
          <w:color w:val="2E2A26"/>
          <w:sz w:val="21"/>
          <w:szCs w:val="21"/>
        </w:rPr>
        <w:t xml:space="preserve">Audience understanding — building personas to guide content decisions across both B2C and B2B segments</w:t>
      </w:r>
    </w:p>
    <w:p>
      <w:pPr>
        <w:pStyle w:val="ListParagraph"/>
        <w:numPr>
          <w:ilvl w:val="0"/>
          <w:numId w:val="2"/>
        </w:numPr>
        <w:spacing w:after="90" w:line="270"/>
      </w:pPr>
      <w:r>
        <w:rPr>
          <w:rFonts w:ascii="Calibri" w:cs="Calibri" w:eastAsia="Calibri" w:hAnsi="Calibri"/>
          <w:color w:val="2E2A26"/>
          <w:sz w:val="21"/>
          <w:szCs w:val="21"/>
        </w:rPr>
        <w:t xml:space="preserve">Cross-platform strategy — adapting the same brand story per platform</w:t>
      </w:r>
    </w:p>
    <w:p>
      <w:pPr>
        <w:pStyle w:val="ListParagraph"/>
        <w:numPr>
          <w:ilvl w:val="0"/>
          <w:numId w:val="2"/>
        </w:numPr>
        <w:spacing w:after="90" w:line="270"/>
      </w:pPr>
      <w:r>
        <w:rPr>
          <w:rFonts w:ascii="Calibri" w:cs="Calibri" w:eastAsia="Calibri" w:hAnsi="Calibri"/>
          <w:color w:val="2E2A26"/>
          <w:sz w:val="21"/>
          <w:szCs w:val="21"/>
        </w:rPr>
        <w:t xml:space="preserve">Digital marketing strategy — layering organic, paid, local SEO, email, and influencer tactics into one plan</w:t>
      </w:r>
    </w:p>
    <w:p>
      <w:pPr>
        <w:pStyle w:val="ListParagraph"/>
        <w:numPr>
          <w:ilvl w:val="0"/>
          <w:numId w:val="2"/>
        </w:numPr>
        <w:spacing w:after="90" w:line="270"/>
      </w:pPr>
      <w:r>
        <w:rPr>
          <w:rFonts w:ascii="Calibri" w:cs="Calibri" w:eastAsia="Calibri" w:hAnsi="Calibri"/>
          <w:color w:val="2E2A26"/>
          <w:sz w:val="21"/>
          <w:szCs w:val="21"/>
        </w:rPr>
        <w:t xml:space="preserve">B2B/LinkedIn strategy — using LinkedIn deliberately for leads, hiring, and credibility, not just visibility</w:t>
      </w:r>
    </w:p>
    <w:p>
      <w:pPr>
        <w:pStyle w:val="ListParagraph"/>
        <w:numPr>
          <w:ilvl w:val="0"/>
          <w:numId w:val="2"/>
        </w:numPr>
        <w:spacing w:after="90" w:line="270"/>
      </w:pPr>
      <w:r>
        <w:rPr>
          <w:rFonts w:ascii="Calibri" w:cs="Calibri" w:eastAsia="Calibri" w:hAnsi="Calibri"/>
          <w:color w:val="2E2A26"/>
          <w:sz w:val="21"/>
          <w:szCs w:val="21"/>
        </w:rPr>
        <w:t xml:space="preserve">Basic budget &amp; KPI planning — allocating effort/spend and defining what success looks like per channel</w:t>
      </w:r>
    </w:p>
    <w:p>
      <w:pPr>
        <w:pStyle w:val="ListParagraph"/>
        <w:numPr>
          <w:ilvl w:val="0"/>
          <w:numId w:val="2"/>
        </w:numPr>
        <w:spacing w:after="90" w:line="270"/>
      </w:pPr>
      <w:r>
        <w:rPr>
          <w:rFonts w:ascii="Calibri" w:cs="Calibri" w:eastAsia="Calibri" w:hAnsi="Calibri"/>
          <w:color w:val="2E2A26"/>
          <w:sz w:val="21"/>
          <w:szCs w:val="21"/>
        </w:rPr>
        <w:t xml:space="preserve">Risk planning — anticipating friction points and preparing a response before they happen</w:t>
      </w:r>
    </w:p>
    <w:p>
      <w:pPr>
        <w:pStyle w:val="Heading1"/>
        <w:pBdr>
          <w:bottom w:val="single" w:color="C0703B" w:sz="8" w:space="6"/>
        </w:pBdr>
        <w:spacing w:after="160" w:before="300"/>
      </w:pPr>
      <w:r>
        <w:rPr>
          <w:rFonts w:ascii="Calibri" w:cs="Calibri" w:eastAsia="Calibri" w:hAnsi="Calibri"/>
          <w:b/>
          <w:bCs/>
          <w:color w:val="5C3A21"/>
          <w:sz w:val="30"/>
          <w:szCs w:val="30"/>
        </w:rPr>
        <w:t xml:space="preserve">14. Next Steps</w:t>
      </w:r>
    </w:p>
    <w:p>
      <w:pPr>
        <w:pStyle w:val="ListParagraph"/>
        <w:numPr>
          <w:ilvl w:val="0"/>
          <w:numId w:val="2"/>
        </w:numPr>
        <w:spacing w:after="90" w:line="270"/>
      </w:pPr>
      <w:r>
        <w:rPr>
          <w:rFonts w:ascii="Calibri" w:cs="Calibri" w:eastAsia="Calibri" w:hAnsi="Calibri"/>
          <w:color w:val="2E2A26"/>
          <w:sz w:val="21"/>
          <w:szCs w:val="21"/>
        </w:rPr>
        <w:t xml:space="preserve">Design simple templates (Canva) for recurring post types</w:t>
      </w:r>
    </w:p>
    <w:p>
      <w:pPr>
        <w:pStyle w:val="ListParagraph"/>
        <w:numPr>
          <w:ilvl w:val="0"/>
          <w:numId w:val="2"/>
        </w:numPr>
        <w:spacing w:after="90" w:line="270"/>
      </w:pPr>
      <w:r>
        <w:rPr>
          <w:rFonts w:ascii="Calibri" w:cs="Calibri" w:eastAsia="Calibri" w:hAnsi="Calibri"/>
          <w:color w:val="2E2A26"/>
          <w:sz w:val="21"/>
          <w:szCs w:val="21"/>
        </w:rPr>
        <w:t xml:space="preserve">Set up and fully optimize the Google Business Profile</w:t>
      </w:r>
    </w:p>
    <w:p>
      <w:pPr>
        <w:pStyle w:val="ListParagraph"/>
        <w:numPr>
          <w:ilvl w:val="0"/>
          <w:numId w:val="2"/>
        </w:numPr>
        <w:spacing w:after="90" w:line="270"/>
      </w:pPr>
      <w:r>
        <w:rPr>
          <w:rFonts w:ascii="Calibri" w:cs="Calibri" w:eastAsia="Calibri" w:hAnsi="Calibri"/>
          <w:color w:val="2E2A26"/>
          <w:sz w:val="21"/>
          <w:szCs w:val="21"/>
        </w:rPr>
        <w:t xml:space="preserve">Track weekly and monthly KPIs, and double down on top-performing content</w:t>
      </w:r>
    </w:p>
    <w:p>
      <w:pPr>
        <w:pStyle w:val="ListParagraph"/>
        <w:numPr>
          <w:ilvl w:val="0"/>
          <w:numId w:val="2"/>
        </w:numPr>
        <w:spacing w:after="90" w:line="270"/>
      </w:pPr>
      <w:r>
        <w:rPr>
          <w:rFonts w:ascii="Calibri" w:cs="Calibri" w:eastAsia="Calibri" w:hAnsi="Calibri"/>
          <w:color w:val="2E2A26"/>
          <w:sz w:val="21"/>
          <w:szCs w:val="21"/>
        </w:rPr>
        <w:t xml:space="preserve">Run Phase 1 (Foundation) for the first month before adding paid spend</w:t>
      </w:r>
    </w:p>
    <w:p>
      <w:pPr>
        <w:pStyle w:val="ListParagraph"/>
        <w:numPr>
          <w:ilvl w:val="0"/>
          <w:numId w:val="2"/>
        </w:numPr>
        <w:spacing w:after="90" w:line="270"/>
      </w:pPr>
      <w:r>
        <w:rPr>
          <w:rFonts w:ascii="Calibri" w:cs="Calibri" w:eastAsia="Calibri" w:hAnsi="Calibri"/>
          <w:color w:val="2E2A26"/>
          <w:sz w:val="21"/>
          <w:szCs w:val="21"/>
        </w:rPr>
        <w:t xml:space="preserve">Adjust posting schedule and platform mix based on real audience activity data</w:t>
      </w:r>
    </w:p>
    <w:p>
      <w:pPr>
        <w:pStyle w:val="ListParagraph"/>
        <w:numPr>
          <w:ilvl w:val="0"/>
          <w:numId w:val="2"/>
        </w:numPr>
        <w:spacing w:after="90" w:line="270"/>
      </w:pPr>
      <w:r>
        <w:rPr>
          <w:rFonts w:ascii="Calibri" w:cs="Calibri" w:eastAsia="Calibri" w:hAnsi="Calibri"/>
          <w:color w:val="2E2A26"/>
          <w:sz w:val="21"/>
          <w:szCs w:val="21"/>
        </w:rPr>
        <w:t xml:space="preserve">Revisit the LinkedIn/B2B push after 90 days to check whether it's generating real catering or corporate leads</w:t>
      </w:r>
    </w:p>
    <w:p>
      <w:r>
        <w:br w:type="page"/>
      </w:r>
    </w:p>
    <w:p>
      <w:pPr>
        <w:pStyle w:val="Heading1"/>
        <w:pBdr>
          <w:bottom w:val="single" w:color="C0703B" w:sz="8" w:space="6"/>
        </w:pBdr>
        <w:spacing w:after="160" w:before="300"/>
      </w:pPr>
      <w:r>
        <w:rPr>
          <w:rFonts w:ascii="Calibri" w:cs="Calibri" w:eastAsia="Calibri" w:hAnsi="Calibri"/>
          <w:b/>
          <w:bCs/>
          <w:color w:val="5C3A21"/>
          <w:sz w:val="30"/>
          <w:szCs w:val="30"/>
        </w:rPr>
        <w:t xml:space="preserve">15. Appendix: Sample Caption Bank</w:t>
      </w:r>
    </w:p>
    <w:p>
      <w:pPr>
        <w:spacing w:after="140" w:line="264"/>
      </w:pPr>
      <w:r>
        <w:rPr>
          <w:rFonts w:ascii="Calibri" w:cs="Calibri" w:eastAsia="Calibri" w:hAnsi="Calibri"/>
          <w:color w:val="2E2A26"/>
          <w:sz w:val="21"/>
          <w:szCs w:val="21"/>
        </w:rPr>
        <w:t xml:space="preserve">A small bank of ready-to-adapt caption directions for each pillar, meant as starting points rather than final copy.</w:t>
      </w:r>
    </w:p>
    <w:p>
      <w:pPr>
        <w:pStyle w:val="Heading3"/>
        <w:spacing w:after="100" w:before="200"/>
      </w:pPr>
      <w:r>
        <w:rPr>
          <w:rFonts w:ascii="Calibri" w:cs="Calibri" w:eastAsia="Calibri" w:hAnsi="Calibri"/>
          <w:b/>
          <w:bCs/>
          <w:i/>
          <w:iCs/>
          <w:color w:val="5C3A21"/>
          <w:sz w:val="22"/>
          <w:szCs w:val="22"/>
        </w:rPr>
        <w:t xml:space="preserve">Behind the Scenes</w:t>
      </w:r>
    </w:p>
    <w:p>
      <w:pPr>
        <w:pStyle w:val="ListParagraph"/>
        <w:numPr>
          <w:ilvl w:val="0"/>
          <w:numId w:val="2"/>
        </w:numPr>
        <w:spacing w:after="90" w:line="270"/>
      </w:pPr>
      <w:r>
        <w:rPr>
          <w:rFonts w:ascii="Calibri" w:cs="Calibri" w:eastAsia="Calibri" w:hAnsi="Calibri"/>
          <w:color w:val="2E2A26"/>
          <w:sz w:val="21"/>
          <w:szCs w:val="21"/>
        </w:rPr>
        <w:t xml:space="preserve">5am, first tray out, and the ovens are just getting started. #BehindTheBakery</w:t>
      </w:r>
    </w:p>
    <w:p>
      <w:pPr>
        <w:pStyle w:val="ListParagraph"/>
        <w:numPr>
          <w:ilvl w:val="0"/>
          <w:numId w:val="2"/>
        </w:numPr>
        <w:spacing w:after="90" w:line="270"/>
      </w:pPr>
      <w:r>
        <w:rPr>
          <w:rFonts w:ascii="Calibri" w:cs="Calibri" w:eastAsia="Calibri" w:hAnsi="Calibri"/>
          <w:color w:val="2E2A26"/>
          <w:sz w:val="21"/>
          <w:szCs w:val="21"/>
        </w:rPr>
        <w:t xml:space="preserve">Meet the hands behind your morning pastry. #MeetTheMaker</w:t>
      </w:r>
    </w:p>
    <w:p>
      <w:pPr>
        <w:pStyle w:val="Heading3"/>
        <w:spacing w:after="100" w:before="200"/>
      </w:pPr>
      <w:r>
        <w:rPr>
          <w:rFonts w:ascii="Calibri" w:cs="Calibri" w:eastAsia="Calibri" w:hAnsi="Calibri"/>
          <w:b/>
          <w:bCs/>
          <w:i/>
          <w:iCs/>
          <w:color w:val="5C3A21"/>
          <w:sz w:val="22"/>
          <w:szCs w:val="22"/>
        </w:rPr>
        <w:t xml:space="preserve">Product Spotlight</w:t>
      </w:r>
    </w:p>
    <w:p>
      <w:pPr>
        <w:pStyle w:val="ListParagraph"/>
        <w:numPr>
          <w:ilvl w:val="0"/>
          <w:numId w:val="2"/>
        </w:numPr>
        <w:spacing w:after="90" w:line="270"/>
      </w:pPr>
      <w:r>
        <w:rPr>
          <w:rFonts w:ascii="Calibri" w:cs="Calibri" w:eastAsia="Calibri" w:hAnsi="Calibri"/>
          <w:color w:val="2E2A26"/>
          <w:sz w:val="21"/>
          <w:szCs w:val="21"/>
        </w:rPr>
        <w:t xml:space="preserve">Today's carousel: cardamom buns, warm and ready by 8. #BloomAndBrewMoments</w:t>
      </w:r>
    </w:p>
    <w:p>
      <w:pPr>
        <w:pStyle w:val="ListParagraph"/>
        <w:numPr>
          <w:ilvl w:val="0"/>
          <w:numId w:val="2"/>
        </w:numPr>
        <w:spacing w:after="90" w:line="270"/>
      </w:pPr>
      <w:r>
        <w:rPr>
          <w:rFonts w:ascii="Calibri" w:cs="Calibri" w:eastAsia="Calibri" w:hAnsi="Calibri"/>
          <w:color w:val="2E2A26"/>
          <w:sz w:val="21"/>
          <w:szCs w:val="21"/>
        </w:rPr>
        <w:t xml:space="preserve">New on the counter this week — come say hello before they're gone.</w:t>
      </w:r>
    </w:p>
    <w:p>
      <w:pPr>
        <w:pStyle w:val="Heading3"/>
        <w:spacing w:after="100" w:before="200"/>
      </w:pPr>
      <w:r>
        <w:rPr>
          <w:rFonts w:ascii="Calibri" w:cs="Calibri" w:eastAsia="Calibri" w:hAnsi="Calibri"/>
          <w:b/>
          <w:bCs/>
          <w:i/>
          <w:iCs/>
          <w:color w:val="5C3A21"/>
          <w:sz w:val="22"/>
          <w:szCs w:val="22"/>
        </w:rPr>
        <w:t xml:space="preserve">Community &amp; Customers</w:t>
      </w:r>
    </w:p>
    <w:p>
      <w:pPr>
        <w:pStyle w:val="ListParagraph"/>
        <w:numPr>
          <w:ilvl w:val="0"/>
          <w:numId w:val="2"/>
        </w:numPr>
        <w:spacing w:after="90" w:line="270"/>
      </w:pPr>
      <w:r>
        <w:rPr>
          <w:rFonts w:ascii="Calibri" w:cs="Calibri" w:eastAsia="Calibri" w:hAnsi="Calibri"/>
          <w:color w:val="2E2A26"/>
          <w:sz w:val="21"/>
          <w:szCs w:val="21"/>
        </w:rPr>
        <w:t xml:space="preserve">Tag someone who needs a Saturday morning pastry run.</w:t>
      </w:r>
    </w:p>
    <w:p>
      <w:pPr>
        <w:pStyle w:val="ListParagraph"/>
        <w:numPr>
          <w:ilvl w:val="0"/>
          <w:numId w:val="2"/>
        </w:numPr>
        <w:spacing w:after="90" w:line="270"/>
      </w:pPr>
      <w:r>
        <w:rPr>
          <w:rFonts w:ascii="Calibri" w:cs="Calibri" w:eastAsia="Calibri" w:hAnsi="Calibri"/>
          <w:color w:val="2E2A26"/>
          <w:sz w:val="21"/>
          <w:szCs w:val="21"/>
        </w:rPr>
        <w:t xml:space="preserve">Your photos, your orders, your usual — this feed is half yours. #BloomAndBrewBakery</w:t>
      </w:r>
    </w:p>
    <w:p>
      <w:pPr>
        <w:pStyle w:val="Heading3"/>
        <w:spacing w:after="100" w:before="200"/>
      </w:pPr>
      <w:r>
        <w:rPr>
          <w:rFonts w:ascii="Calibri" w:cs="Calibri" w:eastAsia="Calibri" w:hAnsi="Calibri"/>
          <w:b/>
          <w:bCs/>
          <w:i/>
          <w:iCs/>
          <w:color w:val="5C3A21"/>
          <w:sz w:val="22"/>
          <w:szCs w:val="22"/>
        </w:rPr>
        <w:t xml:space="preserve">Promotions &amp; Announcements</w:t>
      </w:r>
    </w:p>
    <w:p>
      <w:pPr>
        <w:pStyle w:val="ListParagraph"/>
        <w:numPr>
          <w:ilvl w:val="0"/>
          <w:numId w:val="2"/>
        </w:numPr>
        <w:spacing w:after="90" w:line="270"/>
      </w:pPr>
      <w:r>
        <w:rPr>
          <w:rFonts w:ascii="Calibri" w:cs="Calibri" w:eastAsia="Calibri" w:hAnsi="Calibri"/>
          <w:color w:val="2E2A26"/>
          <w:sz w:val="21"/>
          <w:szCs w:val="21"/>
        </w:rPr>
        <w:t xml:space="preserve">This week only: two sourdough loaves, one great deal.</w:t>
      </w:r>
    </w:p>
    <w:p>
      <w:pPr>
        <w:pStyle w:val="ListParagraph"/>
        <w:numPr>
          <w:ilvl w:val="0"/>
          <w:numId w:val="2"/>
        </w:numPr>
        <w:spacing w:after="90" w:line="270"/>
      </w:pPr>
      <w:r>
        <w:rPr>
          <w:rFonts w:ascii="Calibri" w:cs="Calibri" w:eastAsia="Calibri" w:hAnsi="Calibri"/>
          <w:color w:val="2E2A26"/>
          <w:sz w:val="21"/>
          <w:szCs w:val="21"/>
        </w:rPr>
        <w:t xml:space="preserve">New hours starting Monday — same bread, more time to grab it.</w:t>
      </w:r>
    </w:p>
    <w:p>
      <w:pPr>
        <w:pStyle w:val="Heading3"/>
        <w:spacing w:after="100" w:before="200"/>
      </w:pPr>
      <w:r>
        <w:rPr>
          <w:rFonts w:ascii="Calibri" w:cs="Calibri" w:eastAsia="Calibri" w:hAnsi="Calibri"/>
          <w:b/>
          <w:bCs/>
          <w:i/>
          <w:iCs/>
          <w:color w:val="5C3A21"/>
          <w:sz w:val="22"/>
          <w:szCs w:val="22"/>
        </w:rPr>
        <w:t xml:space="preserve">LinkedIn &amp; Business Storytelling</w:t>
      </w:r>
    </w:p>
    <w:p>
      <w:pPr>
        <w:pStyle w:val="ListParagraph"/>
        <w:numPr>
          <w:ilvl w:val="0"/>
          <w:numId w:val="2"/>
        </w:numPr>
        <w:spacing w:after="90" w:line="270"/>
      </w:pPr>
      <w:r>
        <w:rPr>
          <w:rFonts w:ascii="Calibri" w:cs="Calibri" w:eastAsia="Calibri" w:hAnsi="Calibri"/>
          <w:color w:val="2E2A26"/>
          <w:sz w:val="21"/>
          <w:szCs w:val="21"/>
        </w:rPr>
        <w:t xml:space="preserve">One year in: what we got wrong about hiring our first baker. #SmallBusinessSpotlight</w:t>
      </w:r>
    </w:p>
    <w:p>
      <w:pPr>
        <w:pStyle w:val="ListParagraph"/>
        <w:numPr>
          <w:ilvl w:val="0"/>
          <w:numId w:val="2"/>
        </w:numPr>
        <w:spacing w:after="90" w:line="270"/>
      </w:pPr>
      <w:r>
        <w:rPr>
          <w:rFonts w:ascii="Calibri" w:cs="Calibri" w:eastAsia="Calibri" w:hAnsi="Calibri"/>
          <w:color w:val="2E2A26"/>
          <w:sz w:val="21"/>
          <w:szCs w:val="21"/>
        </w:rPr>
        <w:t xml:space="preserve">Now booking holiday catering — reach out before the calendar fills up. #LocalCatering</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2E2A26"/>
        <w:sz w:val="16"/>
        <w:szCs w:val="16"/>
      </w:rPr>
      <w:t xml:space="preserve">Page </w:t>
    </w:r>
    <w:r>
      <w:rPr>
        <w:rFonts w:ascii="Calibri" w:cs="Calibri" w:eastAsia="Calibri" w:hAnsi="Calibri"/>
        <w:color w:val="2E2A2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9B4" w:sz="4" w:space="4"/>
      </w:pBdr>
      <w:jc w:val="right"/>
    </w:pPr>
    <w:r>
      <w:rPr>
        <w:rFonts w:ascii="Calibri" w:cs="Calibri" w:eastAsia="Calibri" w:hAnsi="Calibri"/>
        <w:i/>
        <w:iCs/>
        <w:color w:val="C0703B"/>
        <w:sz w:val="16"/>
        <w:szCs w:val="16"/>
      </w:rPr>
      <w:t xml:space="preserve">Bloom &amp; Brew Bakery — Digital Marketing Content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Bloom &amp; Brew Bakery — Social Media &amp; Digital Marketing Content Plan</dc:title>
  <dc:creator>Ritvik Tyagi</dc:creator>
  <cp:lastModifiedBy>Un-named</cp:lastModifiedBy>
  <cp:revision>1</cp:revision>
  <dcterms:created xsi:type="dcterms:W3CDTF">2026-07-10T09:59:02.056Z</dcterms:created>
  <dcterms:modified xsi:type="dcterms:W3CDTF">2026-07-10T09:59:02.068Z</dcterms:modified>
</cp:coreProperties>
</file>

<file path=docProps/custom.xml><?xml version="1.0" encoding="utf-8"?>
<Properties xmlns="http://schemas.openxmlformats.org/officeDocument/2006/custom-properties" xmlns:vt="http://schemas.openxmlformats.org/officeDocument/2006/docPropsVTypes"/>
</file>