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CD500" w14:textId="6E07B3E9" w:rsidR="00E7380B" w:rsidRPr="00E7380B" w:rsidRDefault="00E7380B" w:rsidP="00E7380B">
      <w:pPr>
        <w:rPr>
          <w:rFonts w:ascii="Helvetica" w:hAnsi="Helvetica" w:cs="Calibri"/>
          <w:b/>
        </w:rPr>
      </w:pPr>
      <w:r w:rsidRPr="00E7380B">
        <w:rPr>
          <w:rFonts w:ascii="Helvetica" w:hAnsi="Helvetica" w:cs="Calibri"/>
          <w:b/>
        </w:rPr>
        <w:t>Part 1. Exploratory analysis in R</w:t>
      </w:r>
    </w:p>
    <w:p w14:paraId="66FBCDC4" w14:textId="77777777" w:rsidR="00E7380B" w:rsidRPr="00E07F39" w:rsidRDefault="00E7380B" w:rsidP="00E7380B">
      <w:pPr>
        <w:rPr>
          <w:rFonts w:ascii="Helvetica" w:hAnsi="Helvetica" w:cs="Calibri"/>
          <w:b/>
        </w:rPr>
      </w:pPr>
    </w:p>
    <w:tbl>
      <w:tblPr>
        <w:tblStyle w:val="TableGrid"/>
        <w:tblW w:w="9209" w:type="dxa"/>
        <w:jc w:val="center"/>
        <w:tblLook w:val="04A0" w:firstRow="1" w:lastRow="0" w:firstColumn="1" w:lastColumn="0" w:noHBand="0" w:noVBand="1"/>
      </w:tblPr>
      <w:tblGrid>
        <w:gridCol w:w="4531"/>
        <w:gridCol w:w="4678"/>
      </w:tblGrid>
      <w:tr w:rsidR="00E7380B" w:rsidRPr="00547542" w14:paraId="65AF9BB4" w14:textId="77777777" w:rsidTr="00070939">
        <w:trPr>
          <w:jc w:val="center"/>
        </w:trPr>
        <w:tc>
          <w:tcPr>
            <w:tcW w:w="4531" w:type="dxa"/>
          </w:tcPr>
          <w:p w14:paraId="6511BEEE" w14:textId="77777777" w:rsidR="00E7380B" w:rsidRPr="00EF2F5E" w:rsidRDefault="00E7380B" w:rsidP="002B076B">
            <w:pPr>
              <w:rPr>
                <w:rFonts w:ascii="Helvetica" w:hAnsi="Helvetica" w:cs="Calibri"/>
                <w:b/>
                <w:bCs/>
                <w:sz w:val="20"/>
                <w:szCs w:val="20"/>
              </w:rPr>
            </w:pPr>
            <w:r w:rsidRPr="00EF2F5E">
              <w:rPr>
                <w:rFonts w:ascii="Helvetica" w:hAnsi="Helvetica" w:cs="Calibri"/>
                <w:b/>
                <w:bCs/>
                <w:sz w:val="20"/>
                <w:szCs w:val="20"/>
              </w:rPr>
              <w:t>Criteria</w:t>
            </w:r>
          </w:p>
        </w:tc>
        <w:tc>
          <w:tcPr>
            <w:tcW w:w="4678" w:type="dxa"/>
          </w:tcPr>
          <w:p w14:paraId="74D68B6C" w14:textId="77777777" w:rsidR="00E7380B" w:rsidRPr="00EF2F5E" w:rsidRDefault="00E7380B" w:rsidP="002B076B">
            <w:pPr>
              <w:tabs>
                <w:tab w:val="left" w:pos="746"/>
              </w:tabs>
              <w:rPr>
                <w:rFonts w:ascii="Helvetica" w:hAnsi="Helvetica" w:cs="Calibri"/>
                <w:b/>
                <w:bCs/>
                <w:sz w:val="20"/>
                <w:szCs w:val="20"/>
              </w:rPr>
            </w:pPr>
            <w:r>
              <w:rPr>
                <w:rFonts w:ascii="Helvetica" w:hAnsi="Helvetica" w:cs="Calibri"/>
                <w:b/>
                <w:bCs/>
                <w:sz w:val="20"/>
                <w:szCs w:val="20"/>
              </w:rPr>
              <w:t>Comments</w:t>
            </w:r>
          </w:p>
        </w:tc>
      </w:tr>
      <w:tr w:rsidR="00E7380B" w:rsidRPr="00547542" w14:paraId="7EC0C410" w14:textId="77777777" w:rsidTr="00070939">
        <w:trPr>
          <w:jc w:val="center"/>
        </w:trPr>
        <w:tc>
          <w:tcPr>
            <w:tcW w:w="4531" w:type="dxa"/>
          </w:tcPr>
          <w:p w14:paraId="59F5FE09" w14:textId="77777777" w:rsidR="00E7380B" w:rsidRDefault="00E7380B" w:rsidP="00E7380B">
            <w:pPr>
              <w:rPr>
                <w:rFonts w:ascii="Helvetica" w:hAnsi="Helvetica" w:cs="Calibri"/>
                <w:sz w:val="20"/>
                <w:szCs w:val="20"/>
              </w:rPr>
            </w:pPr>
          </w:p>
          <w:p w14:paraId="0AB3DFA8" w14:textId="77777777" w:rsidR="00E7380B" w:rsidRDefault="00070939" w:rsidP="002B076B">
            <w:pPr>
              <w:rPr>
                <w:rFonts w:ascii="Helvetica" w:hAnsi="Helvetica" w:cs="Calibri"/>
                <w:sz w:val="20"/>
                <w:szCs w:val="20"/>
              </w:rPr>
            </w:pPr>
            <w:r w:rsidRPr="00070939">
              <w:rPr>
                <w:rFonts w:ascii="Helvetica" w:hAnsi="Helvetica" w:cs="Calibri"/>
                <w:b/>
                <w:bCs/>
                <w:sz w:val="20"/>
                <w:szCs w:val="20"/>
              </w:rPr>
              <w:t>Report Structure</w:t>
            </w:r>
            <w:r w:rsidRPr="00070939">
              <w:rPr>
                <w:rFonts w:ascii="Helvetica" w:hAnsi="Helvetica" w:cs="Calibri"/>
                <w:sz w:val="20"/>
                <w:szCs w:val="20"/>
              </w:rPr>
              <w:t>: The report should be organized with distinct sections and subsections, including clear titles for easy navigation.</w:t>
            </w:r>
          </w:p>
          <w:p w14:paraId="1CF530C5" w14:textId="41EFA637" w:rsidR="00866A4C" w:rsidRPr="00547542" w:rsidRDefault="00866A4C" w:rsidP="002B076B">
            <w:pPr>
              <w:rPr>
                <w:rFonts w:ascii="Helvetica" w:hAnsi="Helvetica" w:cs="Calibri"/>
                <w:sz w:val="20"/>
                <w:szCs w:val="20"/>
              </w:rPr>
            </w:pPr>
          </w:p>
        </w:tc>
        <w:tc>
          <w:tcPr>
            <w:tcW w:w="4678" w:type="dxa"/>
            <w:vMerge w:val="restart"/>
          </w:tcPr>
          <w:p w14:paraId="02BA0C58" w14:textId="77777777" w:rsidR="00E7380B" w:rsidRPr="00A83D93" w:rsidRDefault="00E7380B" w:rsidP="002B076B">
            <w:pPr>
              <w:rPr>
                <w:rFonts w:ascii="Helvetica" w:hAnsi="Helvetica" w:cs="Calibri"/>
                <w:sz w:val="20"/>
                <w:szCs w:val="20"/>
              </w:rPr>
            </w:pPr>
          </w:p>
          <w:p w14:paraId="5C96D5B9" w14:textId="77777777" w:rsidR="000C4E35" w:rsidRPr="000C4E35" w:rsidRDefault="000C4E35" w:rsidP="000C4E35">
            <w:pPr>
              <w:numPr>
                <w:ilvl w:val="0"/>
                <w:numId w:val="20"/>
              </w:numPr>
              <w:rPr>
                <w:rFonts w:ascii="Helvetica" w:hAnsi="Helvetica" w:cs="Calibri"/>
                <w:sz w:val="20"/>
                <w:szCs w:val="20"/>
              </w:rPr>
            </w:pPr>
            <w:r w:rsidRPr="000C4E35">
              <w:rPr>
                <w:rFonts w:ascii="Helvetica" w:hAnsi="Helvetica" w:cs="Calibri"/>
                <w:sz w:val="20"/>
                <w:szCs w:val="20"/>
              </w:rPr>
              <w:t>Although different sections were well distinguished, the student could take advantage of various forms of charts aligned with the nature of the question to make the report more user-friendly (For instance the last chart for Q3 is not clear at all and it seems other than the UK, all other countries have almost the same quantity).</w:t>
            </w:r>
          </w:p>
          <w:p w14:paraId="21921145" w14:textId="77777777" w:rsidR="000C4E35" w:rsidRPr="000C4E35" w:rsidRDefault="000C4E35" w:rsidP="000C4E35">
            <w:pPr>
              <w:numPr>
                <w:ilvl w:val="0"/>
                <w:numId w:val="20"/>
              </w:numPr>
              <w:rPr>
                <w:rFonts w:ascii="Helvetica" w:hAnsi="Helvetica" w:cs="Calibri"/>
                <w:sz w:val="20"/>
                <w:szCs w:val="20"/>
              </w:rPr>
            </w:pPr>
            <w:r w:rsidRPr="000C4E35">
              <w:rPr>
                <w:rFonts w:ascii="Helvetica" w:hAnsi="Helvetica" w:cs="Calibri"/>
                <w:sz w:val="20"/>
                <w:szCs w:val="20"/>
              </w:rPr>
              <w:t>Given the figures and statistical analysis, the student could have done a better job with the data and provided them in a more pleasant way. In this light, for Q1, a bar chart that shows the number of sales for each product could have provided a better view of the data. For Q2, it would be better if a chart would be there to support the data.</w:t>
            </w:r>
          </w:p>
          <w:p w14:paraId="7BAD4F97" w14:textId="77777777" w:rsidR="000C4E35" w:rsidRPr="000C4E35" w:rsidRDefault="000C4E35" w:rsidP="000C4E35">
            <w:pPr>
              <w:numPr>
                <w:ilvl w:val="0"/>
                <w:numId w:val="20"/>
              </w:numPr>
              <w:rPr>
                <w:rFonts w:ascii="Helvetica" w:hAnsi="Helvetica" w:cs="Calibri"/>
                <w:sz w:val="20"/>
                <w:szCs w:val="20"/>
              </w:rPr>
            </w:pPr>
            <w:r w:rsidRPr="000C4E35">
              <w:rPr>
                <w:rFonts w:ascii="Helvetica" w:hAnsi="Helvetica" w:cs="Calibri"/>
                <w:sz w:val="20"/>
                <w:szCs w:val="20"/>
              </w:rPr>
              <w:t>Regarding the explanations, the report lacks a good, profound analysis and interpretation of the data. For all the questions, only the process of handling data is explained whereas the report needs a deep analytical interpretation to give insights for the readers. Regarding this, for instance, in response to Q2, it is not clear what are the clusters for customers.</w:t>
            </w:r>
          </w:p>
          <w:p w14:paraId="42D357A8" w14:textId="77777777" w:rsidR="000C4E35" w:rsidRPr="000C4E35" w:rsidRDefault="000C4E35" w:rsidP="000C4E35">
            <w:pPr>
              <w:numPr>
                <w:ilvl w:val="0"/>
                <w:numId w:val="20"/>
              </w:numPr>
              <w:rPr>
                <w:rFonts w:ascii="Helvetica" w:hAnsi="Helvetica" w:cs="Calibri"/>
                <w:sz w:val="20"/>
                <w:szCs w:val="20"/>
              </w:rPr>
            </w:pPr>
            <w:r w:rsidRPr="000C4E35">
              <w:rPr>
                <w:rFonts w:ascii="Helvetica" w:hAnsi="Helvetica" w:cs="Calibri"/>
                <w:sz w:val="20"/>
                <w:szCs w:val="20"/>
              </w:rPr>
              <w:t>For the summary section, although a good job has been done in terms of summarizing the task, the student failed to provide good insights (i.e., managerial tips) for the users. Plus, it would be greater if the student could have presented one or two charts to support the text.</w:t>
            </w:r>
          </w:p>
          <w:p w14:paraId="40D68EFD" w14:textId="77777777" w:rsidR="000C4E35" w:rsidRPr="000C4E35" w:rsidRDefault="000C4E35" w:rsidP="000C4E35">
            <w:pPr>
              <w:numPr>
                <w:ilvl w:val="0"/>
                <w:numId w:val="20"/>
              </w:numPr>
              <w:rPr>
                <w:rFonts w:ascii="Helvetica" w:hAnsi="Helvetica" w:cs="Calibri"/>
                <w:sz w:val="20"/>
                <w:szCs w:val="20"/>
              </w:rPr>
            </w:pPr>
            <w:r w:rsidRPr="000C4E35">
              <w:rPr>
                <w:rFonts w:ascii="Helvetica" w:hAnsi="Helvetica" w:cs="Calibri"/>
                <w:sz w:val="20"/>
                <w:szCs w:val="20"/>
              </w:rPr>
              <w:t>As for the coding, the student clearly is capable enough to satisfy the expectation of the task; however, a better job could be done in terms of using statistical analysis methods to make the report more insightful.</w:t>
            </w:r>
          </w:p>
          <w:p w14:paraId="3D3D966E" w14:textId="3A32D81D" w:rsidR="00E7380B" w:rsidRPr="002A79BC" w:rsidRDefault="00E7380B" w:rsidP="000C4E35">
            <w:pPr>
              <w:pStyle w:val="ListParagraph"/>
              <w:ind w:left="420"/>
              <w:rPr>
                <w:rFonts w:ascii="Helvetica" w:hAnsi="Helvetica" w:cs="Calibri"/>
                <w:color w:val="FF0000"/>
                <w:sz w:val="20"/>
                <w:szCs w:val="20"/>
              </w:rPr>
            </w:pPr>
          </w:p>
        </w:tc>
      </w:tr>
      <w:tr w:rsidR="00E7380B" w:rsidRPr="00547542" w14:paraId="6EC6BC05" w14:textId="77777777" w:rsidTr="00070939">
        <w:trPr>
          <w:trHeight w:val="916"/>
          <w:jc w:val="center"/>
        </w:trPr>
        <w:tc>
          <w:tcPr>
            <w:tcW w:w="4531" w:type="dxa"/>
          </w:tcPr>
          <w:p w14:paraId="17A563F4" w14:textId="77777777" w:rsidR="00E7380B" w:rsidRDefault="00E7380B" w:rsidP="00E7380B">
            <w:pPr>
              <w:rPr>
                <w:rFonts w:ascii="Helvetica" w:hAnsi="Helvetica" w:cs="Calibri"/>
                <w:sz w:val="20"/>
                <w:szCs w:val="20"/>
              </w:rPr>
            </w:pPr>
          </w:p>
          <w:p w14:paraId="49AB7438" w14:textId="147C5D91" w:rsidR="00E7380B" w:rsidRDefault="00070939" w:rsidP="002B076B">
            <w:pPr>
              <w:rPr>
                <w:rFonts w:ascii="Helvetica" w:hAnsi="Helvetica" w:cs="Calibri"/>
                <w:sz w:val="20"/>
                <w:szCs w:val="20"/>
              </w:rPr>
            </w:pPr>
            <w:r w:rsidRPr="00070939">
              <w:rPr>
                <w:rFonts w:ascii="Helvetica" w:hAnsi="Helvetica" w:cs="Calibri"/>
                <w:b/>
                <w:bCs/>
                <w:sz w:val="20"/>
                <w:szCs w:val="20"/>
              </w:rPr>
              <w:t>Figures and Statistical Analysis</w:t>
            </w:r>
            <w:r w:rsidRPr="00070939">
              <w:rPr>
                <w:rFonts w:ascii="Helvetica" w:hAnsi="Helvetica" w:cs="Calibri"/>
                <w:sz w:val="20"/>
                <w:szCs w:val="20"/>
              </w:rPr>
              <w:t>: The report should include informative, well-</w:t>
            </w:r>
            <w:r w:rsidR="000E6195" w:rsidRPr="00070939">
              <w:rPr>
                <w:rFonts w:ascii="Helvetica" w:hAnsi="Helvetica" w:cs="Calibri"/>
                <w:sz w:val="20"/>
                <w:szCs w:val="20"/>
              </w:rPr>
              <w:t>labelled</w:t>
            </w:r>
            <w:r w:rsidRPr="00070939">
              <w:rPr>
                <w:rFonts w:ascii="Helvetica" w:hAnsi="Helvetica" w:cs="Calibri"/>
                <w:sz w:val="20"/>
                <w:szCs w:val="20"/>
              </w:rPr>
              <w:t xml:space="preserve"> figures and statistical analysis outputs. Attention should be paid to </w:t>
            </w:r>
            <w:r w:rsidR="00301DBD">
              <w:rPr>
                <w:rFonts w:ascii="Helvetica" w:hAnsi="Helvetica" w:cs="Calibri"/>
                <w:sz w:val="20"/>
                <w:szCs w:val="20"/>
              </w:rPr>
              <w:t>using</w:t>
            </w:r>
            <w:r w:rsidRPr="00070939">
              <w:rPr>
                <w:rFonts w:ascii="Helvetica" w:hAnsi="Helvetica" w:cs="Calibri"/>
                <w:sz w:val="20"/>
                <w:szCs w:val="20"/>
              </w:rPr>
              <w:t xml:space="preserve"> visual elements such as colo</w:t>
            </w:r>
            <w:r>
              <w:rPr>
                <w:rFonts w:ascii="Helvetica" w:hAnsi="Helvetica" w:cs="Calibri"/>
                <w:sz w:val="20"/>
                <w:szCs w:val="20"/>
              </w:rPr>
              <w:t>u</w:t>
            </w:r>
            <w:r w:rsidRPr="00070939">
              <w:rPr>
                <w:rFonts w:ascii="Helvetica" w:hAnsi="Helvetica" w:cs="Calibri"/>
                <w:sz w:val="20"/>
                <w:szCs w:val="20"/>
              </w:rPr>
              <w:t>r, labels, and scales for clarity and effectiveness.</w:t>
            </w:r>
          </w:p>
          <w:p w14:paraId="442E8C4E" w14:textId="0667DFAC" w:rsidR="00070939" w:rsidRPr="00547542" w:rsidRDefault="00070939" w:rsidP="002B076B">
            <w:pPr>
              <w:rPr>
                <w:rFonts w:ascii="Helvetica" w:hAnsi="Helvetica" w:cs="Calibri"/>
                <w:sz w:val="20"/>
                <w:szCs w:val="20"/>
              </w:rPr>
            </w:pPr>
          </w:p>
        </w:tc>
        <w:tc>
          <w:tcPr>
            <w:tcW w:w="4678" w:type="dxa"/>
            <w:vMerge/>
          </w:tcPr>
          <w:p w14:paraId="48C954CB" w14:textId="77777777" w:rsidR="00E7380B" w:rsidRPr="0083747E" w:rsidRDefault="00E7380B" w:rsidP="002B076B">
            <w:pPr>
              <w:rPr>
                <w:rFonts w:ascii="Helvetica" w:hAnsi="Helvetica" w:cs="Calibri"/>
                <w:color w:val="FF0000"/>
                <w:sz w:val="20"/>
                <w:szCs w:val="20"/>
              </w:rPr>
            </w:pPr>
          </w:p>
        </w:tc>
      </w:tr>
      <w:tr w:rsidR="00E7380B" w:rsidRPr="00547542" w14:paraId="273C86B4" w14:textId="77777777" w:rsidTr="00070939">
        <w:trPr>
          <w:jc w:val="center"/>
        </w:trPr>
        <w:tc>
          <w:tcPr>
            <w:tcW w:w="4531" w:type="dxa"/>
          </w:tcPr>
          <w:p w14:paraId="53AD6352" w14:textId="77777777" w:rsidR="00E7380B" w:rsidRDefault="00E7380B" w:rsidP="002B076B">
            <w:pPr>
              <w:rPr>
                <w:rFonts w:ascii="Helvetica" w:hAnsi="Helvetica" w:cs="Calibri"/>
                <w:sz w:val="20"/>
                <w:szCs w:val="20"/>
              </w:rPr>
            </w:pPr>
          </w:p>
          <w:p w14:paraId="3E691101" w14:textId="77777777" w:rsidR="00E7380B" w:rsidRDefault="00070939" w:rsidP="002B076B">
            <w:pPr>
              <w:rPr>
                <w:rFonts w:ascii="Helvetica" w:hAnsi="Helvetica" w:cs="Calibri"/>
                <w:sz w:val="20"/>
                <w:szCs w:val="20"/>
              </w:rPr>
            </w:pPr>
            <w:r w:rsidRPr="00070939">
              <w:rPr>
                <w:rFonts w:ascii="Helvetica" w:hAnsi="Helvetica" w:cs="Calibri"/>
                <w:b/>
                <w:bCs/>
                <w:sz w:val="20"/>
                <w:szCs w:val="20"/>
              </w:rPr>
              <w:t>Exploratory Analysis</w:t>
            </w:r>
            <w:r w:rsidRPr="00070939">
              <w:rPr>
                <w:rFonts w:ascii="Helvetica" w:hAnsi="Helvetica" w:cs="Calibri"/>
                <w:sz w:val="20"/>
                <w:szCs w:val="20"/>
              </w:rPr>
              <w:t>: The exploratory analysis should be concise and relevant, directly addressing the research questions with focused descriptive answers.</w:t>
            </w:r>
          </w:p>
          <w:p w14:paraId="59280892" w14:textId="6C4B12FF" w:rsidR="00070939" w:rsidRPr="00547542" w:rsidRDefault="00070939" w:rsidP="002B076B">
            <w:pPr>
              <w:rPr>
                <w:rFonts w:ascii="Helvetica" w:hAnsi="Helvetica" w:cs="Calibri"/>
                <w:sz w:val="20"/>
                <w:szCs w:val="20"/>
              </w:rPr>
            </w:pPr>
          </w:p>
        </w:tc>
        <w:tc>
          <w:tcPr>
            <w:tcW w:w="4678" w:type="dxa"/>
            <w:vMerge/>
          </w:tcPr>
          <w:p w14:paraId="6FDDB382" w14:textId="77777777" w:rsidR="00E7380B" w:rsidRPr="0083747E" w:rsidRDefault="00E7380B" w:rsidP="002B076B">
            <w:pPr>
              <w:rPr>
                <w:rFonts w:ascii="Helvetica" w:hAnsi="Helvetica" w:cs="Calibri"/>
                <w:color w:val="FF0000"/>
                <w:sz w:val="20"/>
                <w:szCs w:val="20"/>
              </w:rPr>
            </w:pPr>
          </w:p>
        </w:tc>
      </w:tr>
      <w:tr w:rsidR="00E7380B" w:rsidRPr="00547542" w14:paraId="44E9934E" w14:textId="77777777" w:rsidTr="00070939">
        <w:trPr>
          <w:jc w:val="center"/>
        </w:trPr>
        <w:tc>
          <w:tcPr>
            <w:tcW w:w="4531" w:type="dxa"/>
          </w:tcPr>
          <w:p w14:paraId="0D63237F" w14:textId="77777777" w:rsidR="00E7380B" w:rsidRDefault="00E7380B" w:rsidP="002B076B">
            <w:pPr>
              <w:rPr>
                <w:rFonts w:ascii="Helvetica" w:hAnsi="Helvetica" w:cs="Calibri"/>
                <w:sz w:val="20"/>
                <w:szCs w:val="20"/>
              </w:rPr>
            </w:pPr>
          </w:p>
          <w:p w14:paraId="2A12C9DA" w14:textId="5BEBE833" w:rsidR="00E7380B" w:rsidRDefault="00070939" w:rsidP="002B076B">
            <w:pPr>
              <w:rPr>
                <w:rFonts w:ascii="Helvetica" w:hAnsi="Helvetica" w:cs="Calibri"/>
                <w:sz w:val="20"/>
                <w:szCs w:val="20"/>
              </w:rPr>
            </w:pPr>
            <w:r w:rsidRPr="00070939">
              <w:rPr>
                <w:rFonts w:ascii="Helvetica" w:hAnsi="Helvetica" w:cs="Calibri"/>
                <w:b/>
                <w:bCs/>
                <w:sz w:val="20"/>
                <w:szCs w:val="20"/>
              </w:rPr>
              <w:t>Summary Recommendations</w:t>
            </w:r>
            <w:r w:rsidRPr="00070939">
              <w:rPr>
                <w:rFonts w:ascii="Helvetica" w:hAnsi="Helvetica" w:cs="Calibri"/>
                <w:sz w:val="20"/>
                <w:szCs w:val="20"/>
              </w:rPr>
              <w:t xml:space="preserve">: Recommendations at the end of the report should be clear and accessible to readers without a </w:t>
            </w:r>
            <w:r w:rsidR="00301DBD">
              <w:rPr>
                <w:rFonts w:ascii="Helvetica" w:hAnsi="Helvetica" w:cs="Calibri"/>
                <w:sz w:val="20"/>
                <w:szCs w:val="20"/>
              </w:rPr>
              <w:t>solid</w:t>
            </w:r>
            <w:r w:rsidRPr="00070939">
              <w:rPr>
                <w:rFonts w:ascii="Helvetica" w:hAnsi="Helvetica" w:cs="Calibri"/>
                <w:sz w:val="20"/>
                <w:szCs w:val="20"/>
              </w:rPr>
              <w:t xml:space="preserve"> quantitative background.</w:t>
            </w:r>
          </w:p>
          <w:p w14:paraId="58086043" w14:textId="31CCD295" w:rsidR="00070939" w:rsidRPr="00547542" w:rsidRDefault="00070939" w:rsidP="002B076B">
            <w:pPr>
              <w:rPr>
                <w:rFonts w:ascii="Helvetica" w:hAnsi="Helvetica" w:cs="Calibri"/>
                <w:sz w:val="20"/>
                <w:szCs w:val="20"/>
              </w:rPr>
            </w:pPr>
          </w:p>
        </w:tc>
        <w:tc>
          <w:tcPr>
            <w:tcW w:w="4678" w:type="dxa"/>
            <w:vMerge/>
          </w:tcPr>
          <w:p w14:paraId="5461BF02" w14:textId="77777777" w:rsidR="00E7380B" w:rsidRPr="0083747E" w:rsidRDefault="00E7380B" w:rsidP="002B076B">
            <w:pPr>
              <w:rPr>
                <w:rFonts w:ascii="Helvetica" w:hAnsi="Helvetica" w:cs="Calibri"/>
                <w:color w:val="FF0000"/>
                <w:sz w:val="20"/>
                <w:szCs w:val="20"/>
              </w:rPr>
            </w:pPr>
          </w:p>
        </w:tc>
      </w:tr>
      <w:tr w:rsidR="00E7380B" w:rsidRPr="00547542" w14:paraId="7D79EDCA" w14:textId="77777777" w:rsidTr="00070939">
        <w:trPr>
          <w:jc w:val="center"/>
        </w:trPr>
        <w:tc>
          <w:tcPr>
            <w:tcW w:w="4531" w:type="dxa"/>
          </w:tcPr>
          <w:p w14:paraId="529D28D0" w14:textId="77777777" w:rsidR="00E7380B" w:rsidRDefault="00E7380B" w:rsidP="002B076B">
            <w:pPr>
              <w:rPr>
                <w:rFonts w:ascii="Helvetica" w:hAnsi="Helvetica" w:cs="Calibri"/>
                <w:sz w:val="20"/>
                <w:szCs w:val="20"/>
              </w:rPr>
            </w:pPr>
          </w:p>
          <w:p w14:paraId="2D69C818" w14:textId="6F3FB917" w:rsidR="00E7380B" w:rsidRDefault="00070939" w:rsidP="002B076B">
            <w:pPr>
              <w:rPr>
                <w:rFonts w:ascii="Helvetica" w:hAnsi="Helvetica" w:cs="Calibri"/>
                <w:sz w:val="20"/>
                <w:szCs w:val="20"/>
              </w:rPr>
            </w:pPr>
            <w:r w:rsidRPr="00070939">
              <w:rPr>
                <w:rFonts w:ascii="Helvetica" w:hAnsi="Helvetica" w:cs="Calibri"/>
                <w:b/>
                <w:bCs/>
                <w:sz w:val="20"/>
                <w:szCs w:val="20"/>
              </w:rPr>
              <w:t>R Code Efficiency</w:t>
            </w:r>
            <w:r w:rsidRPr="00070939">
              <w:rPr>
                <w:rFonts w:ascii="Helvetica" w:hAnsi="Helvetica" w:cs="Calibri"/>
                <w:sz w:val="20"/>
                <w:szCs w:val="20"/>
              </w:rPr>
              <w:t xml:space="preserve">: The R code used in the report should be straightforward to execute, avoiding unnecessary complexity and variables. </w:t>
            </w:r>
            <w:r w:rsidR="00301DBD">
              <w:rPr>
                <w:rFonts w:ascii="Helvetica" w:hAnsi="Helvetica" w:cs="Calibri"/>
                <w:sz w:val="20"/>
                <w:szCs w:val="20"/>
              </w:rPr>
              <w:t>Using</w:t>
            </w:r>
            <w:r w:rsidRPr="00070939">
              <w:rPr>
                <w:rFonts w:ascii="Helvetica" w:hAnsi="Helvetica" w:cs="Calibri"/>
                <w:sz w:val="20"/>
                <w:szCs w:val="20"/>
              </w:rPr>
              <w:t xml:space="preserve"> pipes (%&gt;%) to streamline processing is encouraged.</w:t>
            </w:r>
          </w:p>
          <w:p w14:paraId="4FC50089" w14:textId="34BEF943" w:rsidR="00866A4C" w:rsidRPr="00547542" w:rsidRDefault="00866A4C" w:rsidP="002B076B">
            <w:pPr>
              <w:rPr>
                <w:rFonts w:ascii="Helvetica" w:hAnsi="Helvetica" w:cs="Calibri"/>
                <w:sz w:val="20"/>
                <w:szCs w:val="20"/>
              </w:rPr>
            </w:pPr>
          </w:p>
        </w:tc>
        <w:tc>
          <w:tcPr>
            <w:tcW w:w="4678" w:type="dxa"/>
            <w:vMerge/>
          </w:tcPr>
          <w:p w14:paraId="53B26282" w14:textId="77777777" w:rsidR="00E7380B" w:rsidRPr="0083747E" w:rsidRDefault="00E7380B" w:rsidP="002B076B">
            <w:pPr>
              <w:rPr>
                <w:rFonts w:ascii="Helvetica" w:hAnsi="Helvetica" w:cs="Calibri"/>
                <w:color w:val="FF0000"/>
                <w:sz w:val="20"/>
                <w:szCs w:val="20"/>
              </w:rPr>
            </w:pPr>
          </w:p>
        </w:tc>
      </w:tr>
      <w:tr w:rsidR="00E7380B" w:rsidRPr="00063834" w14:paraId="20486F32" w14:textId="77777777" w:rsidTr="00070939">
        <w:trPr>
          <w:jc w:val="center"/>
        </w:trPr>
        <w:tc>
          <w:tcPr>
            <w:tcW w:w="4531" w:type="dxa"/>
          </w:tcPr>
          <w:p w14:paraId="49A4530C" w14:textId="4B58F312" w:rsidR="00E7380B" w:rsidRPr="00547542" w:rsidRDefault="00C91F8F" w:rsidP="002B076B">
            <w:pPr>
              <w:rPr>
                <w:rFonts w:ascii="Helvetica" w:hAnsi="Helvetica" w:cs="Calibri"/>
                <w:sz w:val="20"/>
                <w:szCs w:val="20"/>
              </w:rPr>
            </w:pPr>
            <w:r w:rsidRPr="00063834">
              <w:rPr>
                <w:rFonts w:ascii="Helvetica" w:hAnsi="Helvetica" w:cs="Calibri"/>
                <w:b/>
                <w:sz w:val="48"/>
                <w:szCs w:val="48"/>
              </w:rPr>
              <w:t>Mark:</w:t>
            </w:r>
          </w:p>
        </w:tc>
        <w:tc>
          <w:tcPr>
            <w:tcW w:w="4678" w:type="dxa"/>
            <w:vAlign w:val="center"/>
          </w:tcPr>
          <w:p w14:paraId="4012C628" w14:textId="77777777" w:rsidR="00E7380B" w:rsidRPr="00063834" w:rsidRDefault="00E7380B" w:rsidP="002B076B">
            <w:pPr>
              <w:jc w:val="right"/>
              <w:rPr>
                <w:rFonts w:ascii="Helvetica" w:hAnsi="Helvetica" w:cs="Calibri"/>
                <w:sz w:val="20"/>
                <w:szCs w:val="20"/>
              </w:rPr>
            </w:pPr>
          </w:p>
          <w:p w14:paraId="2B48BB5B" w14:textId="0E8AD907" w:rsidR="00E7380B" w:rsidRPr="00063834" w:rsidRDefault="003411A3" w:rsidP="002B076B">
            <w:pPr>
              <w:jc w:val="right"/>
              <w:rPr>
                <w:rFonts w:ascii="Helvetica" w:hAnsi="Helvetica" w:cs="Calibri"/>
                <w:b/>
                <w:sz w:val="48"/>
                <w:szCs w:val="48"/>
              </w:rPr>
            </w:pPr>
            <w:r>
              <w:rPr>
                <w:rFonts w:ascii="Helvetica" w:hAnsi="Helvetica" w:cs="Calibri"/>
                <w:b/>
                <w:sz w:val="48"/>
                <w:szCs w:val="48"/>
              </w:rPr>
              <w:t>60</w:t>
            </w:r>
            <w:r w:rsidR="00935357">
              <w:rPr>
                <w:rFonts w:ascii="Helvetica" w:hAnsi="Helvetica" w:cs="Calibri"/>
                <w:b/>
                <w:sz w:val="48"/>
                <w:szCs w:val="48"/>
              </w:rPr>
              <w:t xml:space="preserve"> </w:t>
            </w:r>
            <w:r w:rsidR="00CD6C84">
              <w:rPr>
                <w:rFonts w:ascii="Helvetica" w:hAnsi="Helvetica" w:cs="Calibri"/>
                <w:b/>
                <w:sz w:val="48"/>
                <w:szCs w:val="48"/>
              </w:rPr>
              <w:t xml:space="preserve"> </w:t>
            </w:r>
            <w:r w:rsidR="00034305">
              <w:rPr>
                <w:rFonts w:ascii="Helvetica" w:hAnsi="Helvetica" w:cs="Calibri"/>
                <w:b/>
                <w:sz w:val="48"/>
                <w:szCs w:val="48"/>
              </w:rPr>
              <w:t xml:space="preserve"> </w:t>
            </w:r>
            <w:r w:rsidR="000346F6">
              <w:rPr>
                <w:rFonts w:ascii="Helvetica" w:hAnsi="Helvetica" w:cs="Calibri"/>
                <w:b/>
                <w:sz w:val="48"/>
                <w:szCs w:val="48"/>
              </w:rPr>
              <w:t xml:space="preserve"> </w:t>
            </w:r>
            <w:r w:rsidR="00E7380B">
              <w:rPr>
                <w:rFonts w:ascii="Helvetica" w:hAnsi="Helvetica" w:cs="Calibri"/>
                <w:b/>
                <w:sz w:val="48"/>
                <w:szCs w:val="48"/>
              </w:rPr>
              <w:t xml:space="preserve"> </w:t>
            </w:r>
          </w:p>
        </w:tc>
      </w:tr>
    </w:tbl>
    <w:p w14:paraId="34DB7BB9" w14:textId="77777777" w:rsidR="00067DEB" w:rsidRDefault="00067DEB" w:rsidP="00AF5E8D">
      <w:pPr>
        <w:rPr>
          <w:rFonts w:ascii="Helvetica" w:hAnsi="Helvetica" w:cs="Calibri"/>
          <w:b/>
        </w:rPr>
      </w:pPr>
    </w:p>
    <w:p w14:paraId="4A5C7F16" w14:textId="04E8A956" w:rsidR="00067DEB" w:rsidRDefault="00067DEB" w:rsidP="00AF5E8D">
      <w:pPr>
        <w:rPr>
          <w:rFonts w:ascii="Helvetica" w:hAnsi="Helvetica" w:cs="Calibri"/>
          <w:b/>
        </w:rPr>
      </w:pPr>
    </w:p>
    <w:p w14:paraId="6CB4FE57" w14:textId="768E2EFC" w:rsidR="00EC08C0" w:rsidRDefault="00EC08C0" w:rsidP="00AF5E8D">
      <w:pPr>
        <w:rPr>
          <w:rFonts w:ascii="Helvetica" w:hAnsi="Helvetica" w:cs="Calibri"/>
          <w:b/>
        </w:rPr>
      </w:pPr>
    </w:p>
    <w:p w14:paraId="47AD8297" w14:textId="6677BD3C" w:rsidR="00EC08C0" w:rsidRDefault="00EC08C0" w:rsidP="00AF5E8D">
      <w:pPr>
        <w:rPr>
          <w:rFonts w:ascii="Helvetica" w:hAnsi="Helvetica" w:cs="Calibri"/>
          <w:b/>
        </w:rPr>
      </w:pPr>
    </w:p>
    <w:p w14:paraId="1AA39398" w14:textId="1061FE2C" w:rsidR="00EC08C0" w:rsidRDefault="00EC08C0" w:rsidP="00AF5E8D">
      <w:pPr>
        <w:rPr>
          <w:rFonts w:ascii="Helvetica" w:hAnsi="Helvetica" w:cs="Calibri"/>
          <w:b/>
        </w:rPr>
      </w:pPr>
    </w:p>
    <w:p w14:paraId="1A608A32" w14:textId="04A25A16" w:rsidR="00EC08C0" w:rsidRDefault="00EC08C0" w:rsidP="00AF5E8D">
      <w:pPr>
        <w:rPr>
          <w:rFonts w:ascii="Helvetica" w:hAnsi="Helvetica" w:cs="Calibri"/>
          <w:b/>
        </w:rPr>
      </w:pPr>
    </w:p>
    <w:p w14:paraId="6366C120" w14:textId="780BDF3C" w:rsidR="00EC08C0" w:rsidRDefault="00EC08C0" w:rsidP="00AF5E8D">
      <w:pPr>
        <w:rPr>
          <w:rFonts w:ascii="Helvetica" w:hAnsi="Helvetica" w:cs="Calibri"/>
          <w:b/>
        </w:rPr>
      </w:pPr>
    </w:p>
    <w:p w14:paraId="7A7FEF3D" w14:textId="1909ED7A" w:rsidR="00EC08C0" w:rsidRDefault="00EC08C0" w:rsidP="00AF5E8D">
      <w:pPr>
        <w:rPr>
          <w:rFonts w:ascii="Helvetica" w:hAnsi="Helvetica" w:cs="Calibri"/>
          <w:b/>
        </w:rPr>
      </w:pPr>
    </w:p>
    <w:p w14:paraId="2CE80D9B" w14:textId="5D5EB432" w:rsidR="00EC08C0" w:rsidRDefault="00EC08C0" w:rsidP="00AF5E8D">
      <w:pPr>
        <w:rPr>
          <w:rFonts w:ascii="Helvetica" w:hAnsi="Helvetica" w:cs="Calibri"/>
          <w:b/>
        </w:rPr>
      </w:pPr>
    </w:p>
    <w:p w14:paraId="1533C78C" w14:textId="56E45515" w:rsidR="00EC08C0" w:rsidRDefault="00EC08C0" w:rsidP="00AF5E8D">
      <w:pPr>
        <w:rPr>
          <w:rFonts w:ascii="Helvetica" w:hAnsi="Helvetica" w:cs="Calibri"/>
          <w:b/>
        </w:rPr>
      </w:pPr>
    </w:p>
    <w:p w14:paraId="10A0D96E" w14:textId="77777777" w:rsidR="00204590" w:rsidRDefault="00204590" w:rsidP="00AF5E8D">
      <w:pPr>
        <w:rPr>
          <w:rFonts w:ascii="Helvetica" w:hAnsi="Helvetica" w:cs="Calibri"/>
          <w:b/>
        </w:rPr>
      </w:pPr>
    </w:p>
    <w:p w14:paraId="4D5A99D2" w14:textId="27CBEEEC" w:rsidR="00EC08C0" w:rsidRDefault="00EC08C0" w:rsidP="00AF5E8D">
      <w:pPr>
        <w:rPr>
          <w:rFonts w:ascii="Helvetica" w:hAnsi="Helvetica" w:cs="Calibri"/>
          <w:b/>
        </w:rPr>
      </w:pPr>
    </w:p>
    <w:p w14:paraId="5599A136" w14:textId="01CA676B" w:rsidR="00EC08C0" w:rsidRDefault="00EC08C0" w:rsidP="00AF5E8D">
      <w:pPr>
        <w:rPr>
          <w:rFonts w:ascii="Helvetica" w:hAnsi="Helvetica" w:cs="Calibri"/>
          <w:b/>
        </w:rPr>
      </w:pPr>
    </w:p>
    <w:p w14:paraId="0074B4B7" w14:textId="388DF645" w:rsidR="000D358E" w:rsidRPr="0073783D" w:rsidRDefault="000D358E" w:rsidP="00AF5E8D">
      <w:pPr>
        <w:rPr>
          <w:rFonts w:ascii="Helvetica" w:hAnsi="Helvetica" w:cs="Calibri"/>
        </w:rPr>
      </w:pPr>
      <w:r>
        <w:rPr>
          <w:rFonts w:ascii="Helvetica" w:hAnsi="Helvetica" w:cs="Calibri"/>
          <w:b/>
        </w:rPr>
        <w:t xml:space="preserve">Part </w:t>
      </w:r>
      <w:r w:rsidR="002C47ED">
        <w:rPr>
          <w:rFonts w:ascii="Helvetica" w:hAnsi="Helvetica" w:cs="Calibri"/>
          <w:b/>
        </w:rPr>
        <w:t>2</w:t>
      </w:r>
      <w:r>
        <w:rPr>
          <w:rFonts w:ascii="Helvetica" w:hAnsi="Helvetica" w:cs="Calibri"/>
          <w:b/>
        </w:rPr>
        <w:t xml:space="preserve">: </w:t>
      </w:r>
      <w:r w:rsidR="00E7380B" w:rsidRPr="00E7380B">
        <w:rPr>
          <w:rFonts w:ascii="Helvetica" w:hAnsi="Helvetica" w:cs="Calibri"/>
          <w:b/>
        </w:rPr>
        <w:t>Interactive dashboard in Tableau Desktop</w:t>
      </w:r>
    </w:p>
    <w:p w14:paraId="11304CC1" w14:textId="77777777" w:rsidR="000D358E" w:rsidRPr="00E07F39" w:rsidRDefault="000D358E" w:rsidP="00AF5E8D">
      <w:pPr>
        <w:rPr>
          <w:rFonts w:ascii="Helvetica" w:hAnsi="Helvetica" w:cs="Calibri"/>
          <w:b/>
        </w:rPr>
      </w:pPr>
    </w:p>
    <w:tbl>
      <w:tblPr>
        <w:tblStyle w:val="TableGrid"/>
        <w:tblW w:w="9209" w:type="dxa"/>
        <w:jc w:val="center"/>
        <w:tblLook w:val="04A0" w:firstRow="1" w:lastRow="0" w:firstColumn="1" w:lastColumn="0" w:noHBand="0" w:noVBand="1"/>
      </w:tblPr>
      <w:tblGrid>
        <w:gridCol w:w="4531"/>
        <w:gridCol w:w="4678"/>
      </w:tblGrid>
      <w:tr w:rsidR="00F16505" w:rsidRPr="00547542" w14:paraId="535C5D4F" w14:textId="77777777" w:rsidTr="00B80F31">
        <w:trPr>
          <w:jc w:val="center"/>
        </w:trPr>
        <w:tc>
          <w:tcPr>
            <w:tcW w:w="4531" w:type="dxa"/>
          </w:tcPr>
          <w:p w14:paraId="4E546579" w14:textId="1AF2989A" w:rsidR="00F16505" w:rsidRPr="00EF2F5E" w:rsidRDefault="00F16505" w:rsidP="001F3C4C">
            <w:pPr>
              <w:rPr>
                <w:rFonts w:ascii="Helvetica" w:hAnsi="Helvetica" w:cs="Calibri"/>
                <w:b/>
                <w:bCs/>
                <w:sz w:val="20"/>
                <w:szCs w:val="20"/>
              </w:rPr>
            </w:pPr>
            <w:r w:rsidRPr="00EF2F5E">
              <w:rPr>
                <w:rFonts w:ascii="Helvetica" w:hAnsi="Helvetica" w:cs="Calibri"/>
                <w:b/>
                <w:bCs/>
                <w:sz w:val="20"/>
                <w:szCs w:val="20"/>
              </w:rPr>
              <w:t>Criteria</w:t>
            </w:r>
          </w:p>
        </w:tc>
        <w:tc>
          <w:tcPr>
            <w:tcW w:w="4678" w:type="dxa"/>
          </w:tcPr>
          <w:p w14:paraId="39CA910A" w14:textId="0803AC21" w:rsidR="00F16505" w:rsidRPr="00EF2F5E" w:rsidRDefault="00F16505" w:rsidP="000D358E">
            <w:pPr>
              <w:tabs>
                <w:tab w:val="left" w:pos="746"/>
              </w:tabs>
              <w:rPr>
                <w:rFonts w:ascii="Helvetica" w:hAnsi="Helvetica" w:cs="Calibri"/>
                <w:b/>
                <w:bCs/>
                <w:sz w:val="20"/>
                <w:szCs w:val="20"/>
              </w:rPr>
            </w:pPr>
            <w:r>
              <w:rPr>
                <w:rFonts w:ascii="Helvetica" w:hAnsi="Helvetica" w:cs="Calibri"/>
                <w:b/>
                <w:bCs/>
                <w:sz w:val="20"/>
                <w:szCs w:val="20"/>
              </w:rPr>
              <w:t>Comments</w:t>
            </w:r>
          </w:p>
        </w:tc>
      </w:tr>
      <w:tr w:rsidR="00B80F31" w:rsidRPr="00547542" w14:paraId="579012BA" w14:textId="77777777" w:rsidTr="00B80F31">
        <w:trPr>
          <w:jc w:val="center"/>
        </w:trPr>
        <w:tc>
          <w:tcPr>
            <w:tcW w:w="4531" w:type="dxa"/>
          </w:tcPr>
          <w:p w14:paraId="789FEDE5" w14:textId="77777777" w:rsidR="00E7380B" w:rsidRDefault="00E7380B" w:rsidP="00E7380B">
            <w:pPr>
              <w:rPr>
                <w:rFonts w:ascii="Helvetica" w:hAnsi="Helvetica" w:cs="Calibri"/>
                <w:sz w:val="20"/>
                <w:szCs w:val="20"/>
              </w:rPr>
            </w:pPr>
          </w:p>
          <w:p w14:paraId="6C9F420E" w14:textId="77777777" w:rsidR="00B80F31" w:rsidRDefault="00070939" w:rsidP="00FC5668">
            <w:pPr>
              <w:rPr>
                <w:rFonts w:ascii="Helvetica" w:hAnsi="Helvetica" w:cs="Calibri"/>
                <w:sz w:val="20"/>
                <w:szCs w:val="20"/>
              </w:rPr>
            </w:pPr>
            <w:r w:rsidRPr="00070939">
              <w:rPr>
                <w:rFonts w:ascii="Helvetica" w:hAnsi="Helvetica" w:cs="Calibri"/>
                <w:b/>
                <w:bCs/>
                <w:sz w:val="20"/>
                <w:szCs w:val="20"/>
              </w:rPr>
              <w:t>Dashboard Functionality</w:t>
            </w:r>
            <w:r w:rsidRPr="00070939">
              <w:rPr>
                <w:rFonts w:ascii="Helvetica" w:hAnsi="Helvetica" w:cs="Calibri"/>
                <w:sz w:val="20"/>
                <w:szCs w:val="20"/>
              </w:rPr>
              <w:t>: The dashboard should effectively convey the points of exploratory analysis through interactive visualizations or figures. It should reflect thoughtful planning in its content and layout, considering the needs of the end users.</w:t>
            </w:r>
          </w:p>
          <w:p w14:paraId="2A9DAB04" w14:textId="4556B58A" w:rsidR="00070939" w:rsidRPr="00547542" w:rsidRDefault="00070939" w:rsidP="00FC5668">
            <w:pPr>
              <w:rPr>
                <w:rFonts w:ascii="Helvetica" w:hAnsi="Helvetica" w:cs="Calibri"/>
                <w:sz w:val="20"/>
                <w:szCs w:val="20"/>
              </w:rPr>
            </w:pPr>
          </w:p>
        </w:tc>
        <w:tc>
          <w:tcPr>
            <w:tcW w:w="4678" w:type="dxa"/>
            <w:vMerge w:val="restart"/>
          </w:tcPr>
          <w:p w14:paraId="6DB7C31F" w14:textId="77777777" w:rsidR="00E7380B" w:rsidRDefault="00E7380B" w:rsidP="00056D40">
            <w:pPr>
              <w:rPr>
                <w:rFonts w:ascii="Helvetica" w:hAnsi="Helvetica" w:cs="Calibri"/>
                <w:sz w:val="20"/>
                <w:szCs w:val="20"/>
              </w:rPr>
            </w:pPr>
          </w:p>
          <w:p w14:paraId="5F33EBCA" w14:textId="77777777" w:rsidR="000C4E35" w:rsidRPr="000C4E35" w:rsidRDefault="0099395E" w:rsidP="000C4E35">
            <w:pPr>
              <w:pStyle w:val="ListParagraph"/>
              <w:numPr>
                <w:ilvl w:val="0"/>
                <w:numId w:val="21"/>
              </w:numPr>
              <w:rPr>
                <w:rFonts w:ascii="Helvetica" w:hAnsi="Helvetica" w:cs="Calibri"/>
                <w:sz w:val="20"/>
                <w:szCs w:val="20"/>
              </w:rPr>
            </w:pPr>
            <w:r w:rsidRPr="000C4E35">
              <w:rPr>
                <w:rFonts w:ascii="Helvetica" w:hAnsi="Helvetica" w:cs="Calibri"/>
                <w:sz w:val="20"/>
                <w:szCs w:val="20"/>
              </w:rPr>
              <w:t xml:space="preserve"> </w:t>
            </w:r>
            <w:r w:rsidR="000C4E35" w:rsidRPr="000C4E35">
              <w:rPr>
                <w:rFonts w:ascii="Helvetica" w:hAnsi="Helvetica" w:cs="Calibri"/>
                <w:sz w:val="20"/>
                <w:szCs w:val="20"/>
              </w:rPr>
              <w:t>It’s a static dashboard, lacking navigation filters or labels, expanded interactivity, and a clear narrative explaining the significance of the results in terms of product sales.</w:t>
            </w:r>
          </w:p>
          <w:p w14:paraId="65E980EB" w14:textId="77777777" w:rsidR="000C4E35" w:rsidRPr="000C4E35" w:rsidRDefault="000C4E35" w:rsidP="000C4E35">
            <w:pPr>
              <w:pStyle w:val="ListParagraph"/>
              <w:numPr>
                <w:ilvl w:val="0"/>
                <w:numId w:val="21"/>
              </w:numPr>
              <w:rPr>
                <w:rFonts w:ascii="Helvetica" w:hAnsi="Helvetica" w:cs="Calibri"/>
                <w:sz w:val="20"/>
                <w:szCs w:val="20"/>
              </w:rPr>
            </w:pPr>
            <w:r w:rsidRPr="000C4E35">
              <w:rPr>
                <w:rFonts w:ascii="Helvetica" w:hAnsi="Helvetica" w:cs="Calibri"/>
                <w:sz w:val="20"/>
                <w:szCs w:val="20"/>
              </w:rPr>
              <w:t>The block-based layout is sensible, but the dashboard lacks a coherent analytical story and explanations for filtering/navigation for the end user. A more effective approach would involve focusing on a top 10 product overview and subsequently filtering other metrics by those products.</w:t>
            </w:r>
          </w:p>
          <w:p w14:paraId="4A039DB9" w14:textId="77777777" w:rsidR="000C4E35" w:rsidRPr="000C4E35" w:rsidRDefault="000C4E35" w:rsidP="000C4E35">
            <w:pPr>
              <w:pStyle w:val="ListParagraph"/>
              <w:numPr>
                <w:ilvl w:val="0"/>
                <w:numId w:val="21"/>
              </w:numPr>
              <w:rPr>
                <w:rFonts w:ascii="Helvetica" w:hAnsi="Helvetica" w:cs="Calibri"/>
                <w:sz w:val="20"/>
                <w:szCs w:val="20"/>
              </w:rPr>
            </w:pPr>
            <w:r w:rsidRPr="000C4E35">
              <w:rPr>
                <w:rFonts w:ascii="Helvetica" w:hAnsi="Helvetica" w:cs="Calibri"/>
                <w:sz w:val="20"/>
                <w:szCs w:val="20"/>
              </w:rPr>
              <w:t>Additionally, the selection of metrics and KPIs could be significantly improved to enhance the overall effectiveness of the dashboard. Consideration should be given to providing a more dynamic and user-friendly experience.</w:t>
            </w:r>
          </w:p>
          <w:p w14:paraId="5C51445F" w14:textId="07C6A0B2" w:rsidR="0099395E" w:rsidRPr="005F2850" w:rsidRDefault="0099395E" w:rsidP="000C4E35">
            <w:pPr>
              <w:pStyle w:val="ListParagraph"/>
              <w:ind w:left="420"/>
              <w:rPr>
                <w:rFonts w:ascii="Helvetica" w:hAnsi="Helvetica" w:cs="Calibri"/>
                <w:sz w:val="20"/>
                <w:szCs w:val="20"/>
              </w:rPr>
            </w:pPr>
          </w:p>
        </w:tc>
      </w:tr>
      <w:tr w:rsidR="00B80F31" w:rsidRPr="00547542" w14:paraId="25078C6C" w14:textId="77777777" w:rsidTr="00B80F31">
        <w:trPr>
          <w:trHeight w:val="916"/>
          <w:jc w:val="center"/>
        </w:trPr>
        <w:tc>
          <w:tcPr>
            <w:tcW w:w="4531" w:type="dxa"/>
          </w:tcPr>
          <w:p w14:paraId="29BCDC37" w14:textId="77777777" w:rsidR="00E7380B" w:rsidRDefault="00E7380B" w:rsidP="00E7380B">
            <w:pPr>
              <w:rPr>
                <w:rFonts w:ascii="Helvetica" w:hAnsi="Helvetica" w:cs="Calibri"/>
                <w:sz w:val="20"/>
                <w:szCs w:val="20"/>
              </w:rPr>
            </w:pPr>
          </w:p>
          <w:p w14:paraId="4430D104" w14:textId="4B65D8FA" w:rsidR="00B80F31" w:rsidRDefault="00070939" w:rsidP="00553C55">
            <w:pPr>
              <w:rPr>
                <w:rFonts w:ascii="Helvetica" w:hAnsi="Helvetica" w:cs="Calibri"/>
                <w:sz w:val="20"/>
                <w:szCs w:val="20"/>
              </w:rPr>
            </w:pPr>
            <w:r w:rsidRPr="00070939">
              <w:rPr>
                <w:rFonts w:ascii="Helvetica" w:hAnsi="Helvetica" w:cs="Calibri"/>
                <w:b/>
                <w:bCs/>
                <w:sz w:val="20"/>
                <w:szCs w:val="20"/>
              </w:rPr>
              <w:t>Dashboard Navigation</w:t>
            </w:r>
            <w:r w:rsidRPr="00070939">
              <w:rPr>
                <w:rFonts w:ascii="Helvetica" w:hAnsi="Helvetica" w:cs="Calibri"/>
                <w:sz w:val="20"/>
                <w:szCs w:val="20"/>
              </w:rPr>
              <w:t xml:space="preserve">: The </w:t>
            </w:r>
            <w:r w:rsidR="00301DBD">
              <w:rPr>
                <w:rFonts w:ascii="Helvetica" w:hAnsi="Helvetica" w:cs="Calibri"/>
                <w:sz w:val="20"/>
                <w:szCs w:val="20"/>
              </w:rPr>
              <w:t>dashboard layout</w:t>
            </w:r>
            <w:r w:rsidRPr="00070939">
              <w:rPr>
                <w:rFonts w:ascii="Helvetica" w:hAnsi="Helvetica" w:cs="Calibri"/>
                <w:sz w:val="20"/>
                <w:szCs w:val="20"/>
              </w:rPr>
              <w:t xml:space="preserve"> should be user-friendly, with clearly </w:t>
            </w:r>
            <w:r w:rsidR="000E6195">
              <w:rPr>
                <w:rFonts w:ascii="Helvetica" w:hAnsi="Helvetica" w:cs="Calibri"/>
                <w:sz w:val="20"/>
                <w:szCs w:val="20"/>
              </w:rPr>
              <w:t>labelled</w:t>
            </w:r>
            <w:r w:rsidRPr="00070939">
              <w:rPr>
                <w:rFonts w:ascii="Helvetica" w:hAnsi="Helvetica" w:cs="Calibri"/>
                <w:sz w:val="20"/>
                <w:szCs w:val="20"/>
              </w:rPr>
              <w:t xml:space="preserve"> filters to allow consistent exploration of the data by end users.</w:t>
            </w:r>
          </w:p>
          <w:p w14:paraId="14E1E27C" w14:textId="784ACD8A" w:rsidR="00070939" w:rsidRPr="00547542" w:rsidRDefault="00070939" w:rsidP="00553C55">
            <w:pPr>
              <w:rPr>
                <w:rFonts w:ascii="Helvetica" w:hAnsi="Helvetica" w:cs="Calibri"/>
                <w:sz w:val="20"/>
                <w:szCs w:val="20"/>
              </w:rPr>
            </w:pPr>
          </w:p>
        </w:tc>
        <w:tc>
          <w:tcPr>
            <w:tcW w:w="4678" w:type="dxa"/>
            <w:vMerge/>
          </w:tcPr>
          <w:p w14:paraId="6395E700" w14:textId="7D2E60F4" w:rsidR="00B80F31" w:rsidRPr="00547542" w:rsidRDefault="00B80F31" w:rsidP="00FA7D06">
            <w:pPr>
              <w:rPr>
                <w:rFonts w:ascii="Helvetica" w:hAnsi="Helvetica" w:cs="Calibri"/>
                <w:sz w:val="20"/>
                <w:szCs w:val="20"/>
              </w:rPr>
            </w:pPr>
          </w:p>
        </w:tc>
      </w:tr>
      <w:tr w:rsidR="000D35C9" w:rsidRPr="00547542" w14:paraId="331894B4" w14:textId="77777777" w:rsidTr="005675B4">
        <w:trPr>
          <w:trHeight w:val="1639"/>
          <w:jc w:val="center"/>
        </w:trPr>
        <w:tc>
          <w:tcPr>
            <w:tcW w:w="4531" w:type="dxa"/>
          </w:tcPr>
          <w:p w14:paraId="35B67948" w14:textId="77777777" w:rsidR="00E7380B" w:rsidRDefault="00E7380B" w:rsidP="00E7380B">
            <w:pPr>
              <w:rPr>
                <w:rFonts w:ascii="Helvetica" w:hAnsi="Helvetica" w:cs="Calibri"/>
                <w:sz w:val="20"/>
                <w:szCs w:val="20"/>
              </w:rPr>
            </w:pPr>
          </w:p>
          <w:p w14:paraId="5F19CFF3" w14:textId="050B9522" w:rsidR="000D35C9" w:rsidRPr="00547542" w:rsidRDefault="00070939" w:rsidP="00375581">
            <w:pPr>
              <w:rPr>
                <w:rFonts w:ascii="Helvetica" w:hAnsi="Helvetica" w:cs="Calibri"/>
                <w:sz w:val="20"/>
                <w:szCs w:val="20"/>
              </w:rPr>
            </w:pPr>
            <w:r w:rsidRPr="00070939">
              <w:rPr>
                <w:rFonts w:ascii="Helvetica" w:hAnsi="Helvetica" w:cs="Calibri"/>
                <w:b/>
                <w:bCs/>
                <w:sz w:val="20"/>
                <w:szCs w:val="20"/>
              </w:rPr>
              <w:t>Dashboard Design</w:t>
            </w:r>
            <w:r w:rsidRPr="00070939">
              <w:rPr>
                <w:rFonts w:ascii="Helvetica" w:hAnsi="Helvetica" w:cs="Calibri"/>
                <w:sz w:val="20"/>
                <w:szCs w:val="20"/>
              </w:rPr>
              <w:t xml:space="preserve">: The dashboard should include descriptive headers and text for better navigation, along with thoughtful use of visual elements such as </w:t>
            </w:r>
            <w:r w:rsidR="000E6195">
              <w:rPr>
                <w:rFonts w:ascii="Helvetica" w:hAnsi="Helvetica" w:cs="Calibri"/>
                <w:sz w:val="20"/>
                <w:szCs w:val="20"/>
              </w:rPr>
              <w:t>colours</w:t>
            </w:r>
            <w:r w:rsidRPr="00070939">
              <w:rPr>
                <w:rFonts w:ascii="Helvetica" w:hAnsi="Helvetica" w:cs="Calibri"/>
                <w:sz w:val="20"/>
                <w:szCs w:val="20"/>
              </w:rPr>
              <w:t>, labels, scales, and legends.</w:t>
            </w:r>
          </w:p>
        </w:tc>
        <w:tc>
          <w:tcPr>
            <w:tcW w:w="4678" w:type="dxa"/>
            <w:vMerge/>
          </w:tcPr>
          <w:p w14:paraId="7661E8DA" w14:textId="6E7A46AB" w:rsidR="000D35C9" w:rsidRPr="00547542" w:rsidRDefault="000D35C9" w:rsidP="00FA7D06">
            <w:pPr>
              <w:rPr>
                <w:rFonts w:ascii="Helvetica" w:hAnsi="Helvetica" w:cs="Calibri"/>
                <w:sz w:val="20"/>
                <w:szCs w:val="20"/>
              </w:rPr>
            </w:pPr>
          </w:p>
        </w:tc>
      </w:tr>
      <w:tr w:rsidR="005F2850" w:rsidRPr="00547542" w14:paraId="5598D94B" w14:textId="77777777" w:rsidTr="005F2850">
        <w:trPr>
          <w:trHeight w:val="708"/>
          <w:jc w:val="center"/>
        </w:trPr>
        <w:tc>
          <w:tcPr>
            <w:tcW w:w="4531" w:type="dxa"/>
          </w:tcPr>
          <w:p w14:paraId="7EB503E4" w14:textId="209A4067" w:rsidR="005F2850" w:rsidRDefault="005F2850" w:rsidP="00E7380B">
            <w:pPr>
              <w:rPr>
                <w:rFonts w:ascii="Helvetica" w:hAnsi="Helvetica" w:cs="Calibri"/>
                <w:sz w:val="20"/>
                <w:szCs w:val="20"/>
              </w:rPr>
            </w:pPr>
            <w:r w:rsidRPr="0066468A">
              <w:rPr>
                <w:rFonts w:ascii="Helvetica" w:hAnsi="Helvetica" w:cs="Calibri"/>
                <w:b/>
                <w:bCs/>
                <w:sz w:val="48"/>
                <w:szCs w:val="48"/>
              </w:rPr>
              <w:t>Mark:</w:t>
            </w:r>
          </w:p>
        </w:tc>
        <w:tc>
          <w:tcPr>
            <w:tcW w:w="4678" w:type="dxa"/>
          </w:tcPr>
          <w:p w14:paraId="01633299" w14:textId="03D47005" w:rsidR="005F2850" w:rsidRPr="005F2850" w:rsidRDefault="005675B4" w:rsidP="00FA7D06">
            <w:pPr>
              <w:rPr>
                <w:rFonts w:ascii="Helvetica" w:hAnsi="Helvetica" w:cs="Calibri"/>
                <w:b/>
                <w:bCs/>
                <w:sz w:val="20"/>
                <w:szCs w:val="20"/>
              </w:rPr>
            </w:pPr>
            <w:r>
              <w:rPr>
                <w:rFonts w:ascii="Helvetica" w:hAnsi="Helvetica" w:cs="Calibri"/>
                <w:b/>
                <w:bCs/>
                <w:sz w:val="48"/>
                <w:szCs w:val="48"/>
              </w:rPr>
              <w:t>60</w:t>
            </w:r>
          </w:p>
        </w:tc>
      </w:tr>
    </w:tbl>
    <w:p w14:paraId="7273E09F" w14:textId="66853DA1" w:rsidR="00A10FCA" w:rsidRPr="0066468A" w:rsidRDefault="00E71DEF" w:rsidP="00E71DEF">
      <w:pPr>
        <w:jc w:val="right"/>
        <w:rPr>
          <w:rFonts w:ascii="Helvetica" w:hAnsi="Helvetica" w:cs="Calibri"/>
          <w:b/>
          <w:bCs/>
          <w:sz w:val="48"/>
          <w:szCs w:val="48"/>
        </w:rPr>
      </w:pPr>
      <w:r w:rsidRPr="0066468A">
        <w:rPr>
          <w:rFonts w:ascii="Helvetica" w:hAnsi="Helvetica" w:cs="Calibri"/>
          <w:sz w:val="48"/>
          <w:szCs w:val="48"/>
        </w:rPr>
        <w:tab/>
      </w:r>
      <w:r w:rsidRPr="0066468A">
        <w:rPr>
          <w:rFonts w:ascii="Helvetica" w:hAnsi="Helvetica" w:cs="Calibri"/>
          <w:sz w:val="48"/>
          <w:szCs w:val="48"/>
        </w:rPr>
        <w:tab/>
      </w:r>
      <w:r w:rsidRPr="0066468A">
        <w:rPr>
          <w:rFonts w:ascii="Helvetica" w:hAnsi="Helvetica" w:cs="Calibri"/>
          <w:sz w:val="48"/>
          <w:szCs w:val="48"/>
        </w:rPr>
        <w:tab/>
      </w:r>
      <w:r w:rsidRPr="0066468A">
        <w:rPr>
          <w:rFonts w:ascii="Helvetica" w:hAnsi="Helvetica" w:cs="Calibri"/>
          <w:sz w:val="48"/>
          <w:szCs w:val="48"/>
        </w:rPr>
        <w:tab/>
      </w:r>
      <w:r w:rsidRPr="0066468A">
        <w:rPr>
          <w:rFonts w:ascii="Helvetica" w:hAnsi="Helvetica" w:cs="Calibri"/>
          <w:sz w:val="48"/>
          <w:szCs w:val="48"/>
        </w:rPr>
        <w:tab/>
      </w:r>
      <w:r w:rsidRPr="0066468A">
        <w:rPr>
          <w:rFonts w:ascii="Helvetica" w:hAnsi="Helvetica" w:cs="Calibri"/>
          <w:sz w:val="48"/>
          <w:szCs w:val="48"/>
        </w:rPr>
        <w:tab/>
      </w:r>
      <w:r w:rsidRPr="0066468A">
        <w:rPr>
          <w:rFonts w:ascii="Helvetica" w:hAnsi="Helvetica" w:cs="Calibri"/>
          <w:sz w:val="48"/>
          <w:szCs w:val="48"/>
        </w:rPr>
        <w:tab/>
      </w:r>
      <w:r w:rsidRPr="0066468A">
        <w:rPr>
          <w:rFonts w:ascii="Helvetica" w:hAnsi="Helvetica" w:cs="Calibri"/>
          <w:sz w:val="48"/>
          <w:szCs w:val="48"/>
        </w:rPr>
        <w:tab/>
      </w:r>
      <w:r w:rsidR="00FA3208" w:rsidRPr="0066468A">
        <w:rPr>
          <w:rFonts w:ascii="Helvetica" w:hAnsi="Helvetica" w:cs="Calibri"/>
          <w:b/>
          <w:bCs/>
          <w:sz w:val="48"/>
          <w:szCs w:val="48"/>
        </w:rPr>
        <w:t xml:space="preserve"> </w:t>
      </w:r>
    </w:p>
    <w:p w14:paraId="2AE33DC0" w14:textId="27D03FE8" w:rsidR="00E7380B" w:rsidRPr="00E71DEF" w:rsidRDefault="00E7380B" w:rsidP="00E71DEF">
      <w:pPr>
        <w:jc w:val="right"/>
        <w:rPr>
          <w:rFonts w:ascii="Helvetica" w:hAnsi="Helvetica" w:cs="Calibri"/>
          <w:b/>
          <w:bCs/>
          <w:sz w:val="60"/>
          <w:szCs w:val="60"/>
        </w:rPr>
      </w:pPr>
    </w:p>
    <w:sectPr w:rsidR="00E7380B" w:rsidRPr="00E71DEF" w:rsidSect="00387E8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E77D9" w14:textId="77777777" w:rsidR="00387E88" w:rsidRDefault="00387E88" w:rsidP="00054F48">
      <w:r>
        <w:separator/>
      </w:r>
    </w:p>
  </w:endnote>
  <w:endnote w:type="continuationSeparator" w:id="0">
    <w:p w14:paraId="03FED71E" w14:textId="77777777" w:rsidR="00387E88" w:rsidRDefault="00387E88" w:rsidP="00054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5A877" w14:textId="77777777" w:rsidR="00387E88" w:rsidRDefault="00387E88" w:rsidP="00054F48">
      <w:r>
        <w:separator/>
      </w:r>
    </w:p>
  </w:footnote>
  <w:footnote w:type="continuationSeparator" w:id="0">
    <w:p w14:paraId="53ACB5B7" w14:textId="77777777" w:rsidR="00387E88" w:rsidRDefault="00387E88" w:rsidP="00054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5284" w14:textId="00A5FCD1" w:rsidR="00054F48" w:rsidRPr="00054F48" w:rsidRDefault="00054F48" w:rsidP="00054F48">
    <w:pPr>
      <w:pStyle w:val="Header"/>
      <w:jc w:val="righ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E5F"/>
    <w:multiLevelType w:val="hybridMultilevel"/>
    <w:tmpl w:val="B8901FF0"/>
    <w:lvl w:ilvl="0" w:tplc="F3B62B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0D55F2"/>
    <w:multiLevelType w:val="multilevel"/>
    <w:tmpl w:val="F2D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0A22"/>
    <w:multiLevelType w:val="hybridMultilevel"/>
    <w:tmpl w:val="50FA0D14"/>
    <w:lvl w:ilvl="0" w:tplc="7DEC557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EB5573"/>
    <w:multiLevelType w:val="multilevel"/>
    <w:tmpl w:val="D572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65123"/>
    <w:multiLevelType w:val="multilevel"/>
    <w:tmpl w:val="F0A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A2568"/>
    <w:multiLevelType w:val="multilevel"/>
    <w:tmpl w:val="634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9303C"/>
    <w:multiLevelType w:val="multilevel"/>
    <w:tmpl w:val="663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B2B7C"/>
    <w:multiLevelType w:val="multilevel"/>
    <w:tmpl w:val="018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C5815"/>
    <w:multiLevelType w:val="multilevel"/>
    <w:tmpl w:val="E71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F5B50"/>
    <w:multiLevelType w:val="hybridMultilevel"/>
    <w:tmpl w:val="C5D88C96"/>
    <w:lvl w:ilvl="0" w:tplc="B0A64AE6">
      <w:start w:val="3"/>
      <w:numFmt w:val="bullet"/>
      <w:lvlText w:val="-"/>
      <w:lvlJc w:val="left"/>
      <w:pPr>
        <w:ind w:left="720" w:hanging="360"/>
      </w:pPr>
      <w:rPr>
        <w:rFonts w:ascii="Helvetica" w:eastAsia="Times New Roman"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5821B7"/>
    <w:multiLevelType w:val="hybridMultilevel"/>
    <w:tmpl w:val="EDA6A660"/>
    <w:lvl w:ilvl="0" w:tplc="4D5AF3EA">
      <w:numFmt w:val="bullet"/>
      <w:lvlText w:val="-"/>
      <w:lvlJc w:val="left"/>
      <w:pPr>
        <w:ind w:left="720" w:hanging="360"/>
      </w:pPr>
      <w:rPr>
        <w:rFonts w:ascii="Helvetica" w:eastAsia="Times New Roman" w:hAnsi="Helvetica"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03654A"/>
    <w:multiLevelType w:val="multilevel"/>
    <w:tmpl w:val="4B9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351A0"/>
    <w:multiLevelType w:val="multilevel"/>
    <w:tmpl w:val="365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33CD6"/>
    <w:multiLevelType w:val="multilevel"/>
    <w:tmpl w:val="2F1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72ACF"/>
    <w:multiLevelType w:val="hybridMultilevel"/>
    <w:tmpl w:val="55528D0E"/>
    <w:lvl w:ilvl="0" w:tplc="D3D8925C">
      <w:start w:val="3"/>
      <w:numFmt w:val="bullet"/>
      <w:lvlText w:val="-"/>
      <w:lvlJc w:val="left"/>
      <w:pPr>
        <w:ind w:left="720" w:hanging="360"/>
      </w:pPr>
      <w:rPr>
        <w:rFonts w:ascii="Helvetica" w:eastAsia="Times New Roman" w:hAnsi="Helvetica"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1D203C"/>
    <w:multiLevelType w:val="hybridMultilevel"/>
    <w:tmpl w:val="899A59FA"/>
    <w:lvl w:ilvl="0" w:tplc="C324D41A">
      <w:start w:val="2"/>
      <w:numFmt w:val="bullet"/>
      <w:lvlText w:val="-"/>
      <w:lvlJc w:val="left"/>
      <w:pPr>
        <w:ind w:left="720" w:hanging="360"/>
      </w:pPr>
      <w:rPr>
        <w:rFonts w:ascii="Helvetica" w:eastAsia="Times New Roman"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AF3C8E"/>
    <w:multiLevelType w:val="hybridMultilevel"/>
    <w:tmpl w:val="E7068426"/>
    <w:lvl w:ilvl="0" w:tplc="56A0CAF0">
      <w:numFmt w:val="bullet"/>
      <w:lvlText w:val="-"/>
      <w:lvlJc w:val="left"/>
      <w:pPr>
        <w:ind w:left="420" w:hanging="360"/>
      </w:pPr>
      <w:rPr>
        <w:rFonts w:ascii="Helvetica" w:eastAsia="Times New Roman" w:hAnsi="Helvetica" w:cs="Helvetica"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7" w15:restartNumberingAfterBreak="0">
    <w:nsid w:val="784301D4"/>
    <w:multiLevelType w:val="multilevel"/>
    <w:tmpl w:val="85A23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1B5839"/>
    <w:multiLevelType w:val="multilevel"/>
    <w:tmpl w:val="A8CC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9747B"/>
    <w:multiLevelType w:val="hybridMultilevel"/>
    <w:tmpl w:val="2D0CA814"/>
    <w:lvl w:ilvl="0" w:tplc="FFF05842">
      <w:start w:val="2"/>
      <w:numFmt w:val="bullet"/>
      <w:lvlText w:val="-"/>
      <w:lvlJc w:val="left"/>
      <w:pPr>
        <w:ind w:left="720" w:hanging="360"/>
      </w:pPr>
      <w:rPr>
        <w:rFonts w:ascii="Helvetica" w:eastAsia="Times New Roman"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A95818"/>
    <w:multiLevelType w:val="hybridMultilevel"/>
    <w:tmpl w:val="5BCAB880"/>
    <w:lvl w:ilvl="0" w:tplc="2AEC178A">
      <w:numFmt w:val="bullet"/>
      <w:lvlText w:val="-"/>
      <w:lvlJc w:val="left"/>
      <w:pPr>
        <w:ind w:left="420" w:hanging="360"/>
      </w:pPr>
      <w:rPr>
        <w:rFonts w:ascii="Helvetica" w:eastAsia="Times New Roman" w:hAnsi="Helvetica"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1698047144">
    <w:abstractNumId w:val="0"/>
  </w:num>
  <w:num w:numId="2" w16cid:durableId="1774934714">
    <w:abstractNumId w:val="17"/>
  </w:num>
  <w:num w:numId="3" w16cid:durableId="1685546614">
    <w:abstractNumId w:val="10"/>
  </w:num>
  <w:num w:numId="4" w16cid:durableId="1182477551">
    <w:abstractNumId w:val="4"/>
  </w:num>
  <w:num w:numId="5" w16cid:durableId="985746788">
    <w:abstractNumId w:val="8"/>
  </w:num>
  <w:num w:numId="6" w16cid:durableId="2122796330">
    <w:abstractNumId w:val="14"/>
  </w:num>
  <w:num w:numId="7" w16cid:durableId="1046760502">
    <w:abstractNumId w:val="13"/>
  </w:num>
  <w:num w:numId="8" w16cid:durableId="1436055320">
    <w:abstractNumId w:val="9"/>
  </w:num>
  <w:num w:numId="9" w16cid:durableId="987368444">
    <w:abstractNumId w:val="19"/>
  </w:num>
  <w:num w:numId="10" w16cid:durableId="332731506">
    <w:abstractNumId w:val="15"/>
  </w:num>
  <w:num w:numId="11" w16cid:durableId="1246302950">
    <w:abstractNumId w:val="2"/>
  </w:num>
  <w:num w:numId="12" w16cid:durableId="888348458">
    <w:abstractNumId w:val="11"/>
  </w:num>
  <w:num w:numId="13" w16cid:durableId="1265066930">
    <w:abstractNumId w:val="7"/>
  </w:num>
  <w:num w:numId="14" w16cid:durableId="454367276">
    <w:abstractNumId w:val="3"/>
  </w:num>
  <w:num w:numId="15" w16cid:durableId="1556620151">
    <w:abstractNumId w:val="12"/>
  </w:num>
  <w:num w:numId="16" w16cid:durableId="1821120654">
    <w:abstractNumId w:val="6"/>
  </w:num>
  <w:num w:numId="17" w16cid:durableId="1104300247">
    <w:abstractNumId w:val="18"/>
  </w:num>
  <w:num w:numId="18" w16cid:durableId="1770462554">
    <w:abstractNumId w:val="1"/>
  </w:num>
  <w:num w:numId="19" w16cid:durableId="747843930">
    <w:abstractNumId w:val="5"/>
  </w:num>
  <w:num w:numId="20" w16cid:durableId="1356660929">
    <w:abstractNumId w:val="16"/>
  </w:num>
  <w:num w:numId="21" w16cid:durableId="899352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9E"/>
    <w:rsid w:val="00000610"/>
    <w:rsid w:val="00012A17"/>
    <w:rsid w:val="00020A7F"/>
    <w:rsid w:val="000223BE"/>
    <w:rsid w:val="000269DD"/>
    <w:rsid w:val="00034305"/>
    <w:rsid w:val="000346F6"/>
    <w:rsid w:val="000360D3"/>
    <w:rsid w:val="000367A1"/>
    <w:rsid w:val="00037389"/>
    <w:rsid w:val="00046086"/>
    <w:rsid w:val="00046467"/>
    <w:rsid w:val="00054F48"/>
    <w:rsid w:val="00056D40"/>
    <w:rsid w:val="00056F26"/>
    <w:rsid w:val="00067DEB"/>
    <w:rsid w:val="00070939"/>
    <w:rsid w:val="0007451A"/>
    <w:rsid w:val="000745D8"/>
    <w:rsid w:val="00086EC5"/>
    <w:rsid w:val="000902EC"/>
    <w:rsid w:val="000944D9"/>
    <w:rsid w:val="00094B36"/>
    <w:rsid w:val="000A2738"/>
    <w:rsid w:val="000A4AB6"/>
    <w:rsid w:val="000A7191"/>
    <w:rsid w:val="000A7AF6"/>
    <w:rsid w:val="000C2AE0"/>
    <w:rsid w:val="000C3213"/>
    <w:rsid w:val="000C4E35"/>
    <w:rsid w:val="000D093A"/>
    <w:rsid w:val="000D358E"/>
    <w:rsid w:val="000D35C9"/>
    <w:rsid w:val="000D717F"/>
    <w:rsid w:val="000E3B77"/>
    <w:rsid w:val="000E5F61"/>
    <w:rsid w:val="000E6195"/>
    <w:rsid w:val="000F5BE6"/>
    <w:rsid w:val="00106BF8"/>
    <w:rsid w:val="00114FF8"/>
    <w:rsid w:val="001164EC"/>
    <w:rsid w:val="001164F8"/>
    <w:rsid w:val="0012044B"/>
    <w:rsid w:val="00120B20"/>
    <w:rsid w:val="00120FA9"/>
    <w:rsid w:val="00121917"/>
    <w:rsid w:val="001224F0"/>
    <w:rsid w:val="00122FFB"/>
    <w:rsid w:val="00133F53"/>
    <w:rsid w:val="0014387A"/>
    <w:rsid w:val="001456D6"/>
    <w:rsid w:val="001463B8"/>
    <w:rsid w:val="001563E8"/>
    <w:rsid w:val="00157EE2"/>
    <w:rsid w:val="00163101"/>
    <w:rsid w:val="00164F01"/>
    <w:rsid w:val="001661A9"/>
    <w:rsid w:val="001702C5"/>
    <w:rsid w:val="00177788"/>
    <w:rsid w:val="001873DD"/>
    <w:rsid w:val="001945C2"/>
    <w:rsid w:val="001A2646"/>
    <w:rsid w:val="001A2AFA"/>
    <w:rsid w:val="001A3645"/>
    <w:rsid w:val="001B06F2"/>
    <w:rsid w:val="001B0D95"/>
    <w:rsid w:val="001B1334"/>
    <w:rsid w:val="001C088E"/>
    <w:rsid w:val="001C2AB2"/>
    <w:rsid w:val="001C3127"/>
    <w:rsid w:val="001D2628"/>
    <w:rsid w:val="001D50BE"/>
    <w:rsid w:val="001D5676"/>
    <w:rsid w:val="001E359B"/>
    <w:rsid w:val="001E6B98"/>
    <w:rsid w:val="001F1A6C"/>
    <w:rsid w:val="001F3C4C"/>
    <w:rsid w:val="001F75D3"/>
    <w:rsid w:val="00204590"/>
    <w:rsid w:val="00211078"/>
    <w:rsid w:val="00216EAE"/>
    <w:rsid w:val="00220C89"/>
    <w:rsid w:val="00221CC5"/>
    <w:rsid w:val="002279A3"/>
    <w:rsid w:val="00230911"/>
    <w:rsid w:val="00235492"/>
    <w:rsid w:val="002361D3"/>
    <w:rsid w:val="00245FDF"/>
    <w:rsid w:val="00246A6E"/>
    <w:rsid w:val="002505FB"/>
    <w:rsid w:val="00251CE5"/>
    <w:rsid w:val="00273ABD"/>
    <w:rsid w:val="00274F66"/>
    <w:rsid w:val="0027681D"/>
    <w:rsid w:val="002876F1"/>
    <w:rsid w:val="00287F45"/>
    <w:rsid w:val="002933E4"/>
    <w:rsid w:val="002A39E9"/>
    <w:rsid w:val="002A79BC"/>
    <w:rsid w:val="002B4A65"/>
    <w:rsid w:val="002B5C19"/>
    <w:rsid w:val="002B66D2"/>
    <w:rsid w:val="002B6AA7"/>
    <w:rsid w:val="002C47ED"/>
    <w:rsid w:val="002D456A"/>
    <w:rsid w:val="00301DBD"/>
    <w:rsid w:val="00303C71"/>
    <w:rsid w:val="00305764"/>
    <w:rsid w:val="00306D07"/>
    <w:rsid w:val="003128CE"/>
    <w:rsid w:val="00312DBF"/>
    <w:rsid w:val="00313135"/>
    <w:rsid w:val="00316F53"/>
    <w:rsid w:val="0032303A"/>
    <w:rsid w:val="00331191"/>
    <w:rsid w:val="00332B72"/>
    <w:rsid w:val="00335931"/>
    <w:rsid w:val="0033610C"/>
    <w:rsid w:val="003411A3"/>
    <w:rsid w:val="00342982"/>
    <w:rsid w:val="00344E0C"/>
    <w:rsid w:val="00357E38"/>
    <w:rsid w:val="00360E24"/>
    <w:rsid w:val="0037136F"/>
    <w:rsid w:val="00371513"/>
    <w:rsid w:val="00371970"/>
    <w:rsid w:val="003754AE"/>
    <w:rsid w:val="00375581"/>
    <w:rsid w:val="00387E88"/>
    <w:rsid w:val="003901AF"/>
    <w:rsid w:val="0039173E"/>
    <w:rsid w:val="00393255"/>
    <w:rsid w:val="003A5E3A"/>
    <w:rsid w:val="003B4C0C"/>
    <w:rsid w:val="003B5F7E"/>
    <w:rsid w:val="003B6C92"/>
    <w:rsid w:val="003B7A1D"/>
    <w:rsid w:val="003C4890"/>
    <w:rsid w:val="003D378B"/>
    <w:rsid w:val="003D3D45"/>
    <w:rsid w:val="003D6B88"/>
    <w:rsid w:val="003E7B90"/>
    <w:rsid w:val="003F08E2"/>
    <w:rsid w:val="003F2264"/>
    <w:rsid w:val="003F2FD5"/>
    <w:rsid w:val="003F342F"/>
    <w:rsid w:val="003F48D6"/>
    <w:rsid w:val="00400FBD"/>
    <w:rsid w:val="00402B17"/>
    <w:rsid w:val="00404449"/>
    <w:rsid w:val="00405C19"/>
    <w:rsid w:val="0040629E"/>
    <w:rsid w:val="0041381D"/>
    <w:rsid w:val="00425277"/>
    <w:rsid w:val="004261D0"/>
    <w:rsid w:val="00427F03"/>
    <w:rsid w:val="00432558"/>
    <w:rsid w:val="00433529"/>
    <w:rsid w:val="0043524E"/>
    <w:rsid w:val="004374D1"/>
    <w:rsid w:val="00440EF2"/>
    <w:rsid w:val="004502FB"/>
    <w:rsid w:val="00451043"/>
    <w:rsid w:val="00454444"/>
    <w:rsid w:val="00454E3F"/>
    <w:rsid w:val="00457219"/>
    <w:rsid w:val="00460509"/>
    <w:rsid w:val="00462631"/>
    <w:rsid w:val="004634E2"/>
    <w:rsid w:val="004646BE"/>
    <w:rsid w:val="004724BE"/>
    <w:rsid w:val="0047314E"/>
    <w:rsid w:val="0048212F"/>
    <w:rsid w:val="0048246D"/>
    <w:rsid w:val="00485E8A"/>
    <w:rsid w:val="00490EC1"/>
    <w:rsid w:val="00493287"/>
    <w:rsid w:val="004962A0"/>
    <w:rsid w:val="00496BA2"/>
    <w:rsid w:val="004A115A"/>
    <w:rsid w:val="004A3694"/>
    <w:rsid w:val="004A597D"/>
    <w:rsid w:val="004A76C9"/>
    <w:rsid w:val="004B479A"/>
    <w:rsid w:val="004B6600"/>
    <w:rsid w:val="004D363B"/>
    <w:rsid w:val="004D7206"/>
    <w:rsid w:val="004E703D"/>
    <w:rsid w:val="004F6E6A"/>
    <w:rsid w:val="00500105"/>
    <w:rsid w:val="00501FC6"/>
    <w:rsid w:val="00503A26"/>
    <w:rsid w:val="0050734F"/>
    <w:rsid w:val="005126F4"/>
    <w:rsid w:val="00525C57"/>
    <w:rsid w:val="00527AB6"/>
    <w:rsid w:val="00527BB3"/>
    <w:rsid w:val="00537CFC"/>
    <w:rsid w:val="00537DA7"/>
    <w:rsid w:val="0054128D"/>
    <w:rsid w:val="0054223B"/>
    <w:rsid w:val="00542D80"/>
    <w:rsid w:val="005436D0"/>
    <w:rsid w:val="00547542"/>
    <w:rsid w:val="00553C55"/>
    <w:rsid w:val="00553D57"/>
    <w:rsid w:val="005540BF"/>
    <w:rsid w:val="00565306"/>
    <w:rsid w:val="00566289"/>
    <w:rsid w:val="00567280"/>
    <w:rsid w:val="005675B4"/>
    <w:rsid w:val="00567C1F"/>
    <w:rsid w:val="00576957"/>
    <w:rsid w:val="0058039D"/>
    <w:rsid w:val="00584E48"/>
    <w:rsid w:val="0059679B"/>
    <w:rsid w:val="005A266E"/>
    <w:rsid w:val="005A4450"/>
    <w:rsid w:val="005A6D18"/>
    <w:rsid w:val="005B63CA"/>
    <w:rsid w:val="005C13BE"/>
    <w:rsid w:val="005D1FD9"/>
    <w:rsid w:val="005E613D"/>
    <w:rsid w:val="005F2850"/>
    <w:rsid w:val="005F2B49"/>
    <w:rsid w:val="005F44C1"/>
    <w:rsid w:val="005F633B"/>
    <w:rsid w:val="00603D9E"/>
    <w:rsid w:val="00612068"/>
    <w:rsid w:val="00613A7B"/>
    <w:rsid w:val="00616A7A"/>
    <w:rsid w:val="00617D2B"/>
    <w:rsid w:val="00632475"/>
    <w:rsid w:val="00637E33"/>
    <w:rsid w:val="006449F5"/>
    <w:rsid w:val="00644C3B"/>
    <w:rsid w:val="006451E5"/>
    <w:rsid w:val="00657990"/>
    <w:rsid w:val="0066468A"/>
    <w:rsid w:val="006706DC"/>
    <w:rsid w:val="00673000"/>
    <w:rsid w:val="00673E02"/>
    <w:rsid w:val="00675B66"/>
    <w:rsid w:val="00676A60"/>
    <w:rsid w:val="00682C00"/>
    <w:rsid w:val="00682E80"/>
    <w:rsid w:val="0068507D"/>
    <w:rsid w:val="006862F5"/>
    <w:rsid w:val="0069013D"/>
    <w:rsid w:val="0069341C"/>
    <w:rsid w:val="006955C2"/>
    <w:rsid w:val="006A1877"/>
    <w:rsid w:val="006A2575"/>
    <w:rsid w:val="006A2B80"/>
    <w:rsid w:val="006B11BD"/>
    <w:rsid w:val="006B17BB"/>
    <w:rsid w:val="006B6052"/>
    <w:rsid w:val="006C4348"/>
    <w:rsid w:val="006D45DB"/>
    <w:rsid w:val="006E14CC"/>
    <w:rsid w:val="006E1DB7"/>
    <w:rsid w:val="006E5708"/>
    <w:rsid w:val="006E621C"/>
    <w:rsid w:val="006E6370"/>
    <w:rsid w:val="006F03CF"/>
    <w:rsid w:val="006F41FA"/>
    <w:rsid w:val="00701690"/>
    <w:rsid w:val="007041D9"/>
    <w:rsid w:val="00713BCA"/>
    <w:rsid w:val="00721035"/>
    <w:rsid w:val="0072113C"/>
    <w:rsid w:val="007248CC"/>
    <w:rsid w:val="00730977"/>
    <w:rsid w:val="00731344"/>
    <w:rsid w:val="007318EB"/>
    <w:rsid w:val="00735FF3"/>
    <w:rsid w:val="0073783D"/>
    <w:rsid w:val="00756DF1"/>
    <w:rsid w:val="007647E0"/>
    <w:rsid w:val="00764D5C"/>
    <w:rsid w:val="00775C27"/>
    <w:rsid w:val="00776839"/>
    <w:rsid w:val="00782A4B"/>
    <w:rsid w:val="00784A8C"/>
    <w:rsid w:val="00793B7A"/>
    <w:rsid w:val="007A283A"/>
    <w:rsid w:val="007A2EE1"/>
    <w:rsid w:val="007B0A5F"/>
    <w:rsid w:val="007B20B6"/>
    <w:rsid w:val="007B23A7"/>
    <w:rsid w:val="007B44D9"/>
    <w:rsid w:val="007C1CBE"/>
    <w:rsid w:val="007C25D6"/>
    <w:rsid w:val="007C2BA6"/>
    <w:rsid w:val="007D1A9A"/>
    <w:rsid w:val="007D22D1"/>
    <w:rsid w:val="007E051C"/>
    <w:rsid w:val="007F1AFF"/>
    <w:rsid w:val="00800CB7"/>
    <w:rsid w:val="00810DAB"/>
    <w:rsid w:val="008118A0"/>
    <w:rsid w:val="008228DB"/>
    <w:rsid w:val="00824A70"/>
    <w:rsid w:val="00831E3A"/>
    <w:rsid w:val="00833C6D"/>
    <w:rsid w:val="008367CB"/>
    <w:rsid w:val="00841D0F"/>
    <w:rsid w:val="008460BC"/>
    <w:rsid w:val="00855C6C"/>
    <w:rsid w:val="00860E4F"/>
    <w:rsid w:val="0086444D"/>
    <w:rsid w:val="00866A4C"/>
    <w:rsid w:val="008670BD"/>
    <w:rsid w:val="00867300"/>
    <w:rsid w:val="00870959"/>
    <w:rsid w:val="00876142"/>
    <w:rsid w:val="00877659"/>
    <w:rsid w:val="0087786B"/>
    <w:rsid w:val="0088064E"/>
    <w:rsid w:val="0088208E"/>
    <w:rsid w:val="00886EC0"/>
    <w:rsid w:val="00887B7B"/>
    <w:rsid w:val="008971F4"/>
    <w:rsid w:val="008A0A9F"/>
    <w:rsid w:val="008A1732"/>
    <w:rsid w:val="008A3D5D"/>
    <w:rsid w:val="008A3DF4"/>
    <w:rsid w:val="008A65EC"/>
    <w:rsid w:val="008A6976"/>
    <w:rsid w:val="008B5A5A"/>
    <w:rsid w:val="008B65AE"/>
    <w:rsid w:val="008C2F76"/>
    <w:rsid w:val="008C5F82"/>
    <w:rsid w:val="008C6E7A"/>
    <w:rsid w:val="008D231C"/>
    <w:rsid w:val="008D2A2C"/>
    <w:rsid w:val="008D4849"/>
    <w:rsid w:val="008D58BD"/>
    <w:rsid w:val="008E2152"/>
    <w:rsid w:val="008E60F1"/>
    <w:rsid w:val="008F2244"/>
    <w:rsid w:val="008F3A65"/>
    <w:rsid w:val="008F4A4D"/>
    <w:rsid w:val="00906BC5"/>
    <w:rsid w:val="00916F4E"/>
    <w:rsid w:val="009311FB"/>
    <w:rsid w:val="00935357"/>
    <w:rsid w:val="009431CB"/>
    <w:rsid w:val="009618D2"/>
    <w:rsid w:val="0096260C"/>
    <w:rsid w:val="00963D9B"/>
    <w:rsid w:val="00964513"/>
    <w:rsid w:val="00965663"/>
    <w:rsid w:val="00967375"/>
    <w:rsid w:val="00973650"/>
    <w:rsid w:val="00977808"/>
    <w:rsid w:val="00980013"/>
    <w:rsid w:val="00981F17"/>
    <w:rsid w:val="0098627D"/>
    <w:rsid w:val="00987454"/>
    <w:rsid w:val="00990AC5"/>
    <w:rsid w:val="00991F62"/>
    <w:rsid w:val="0099395E"/>
    <w:rsid w:val="00994C60"/>
    <w:rsid w:val="009A76D7"/>
    <w:rsid w:val="009B3A7E"/>
    <w:rsid w:val="009B7AD1"/>
    <w:rsid w:val="009C0223"/>
    <w:rsid w:val="009C08E2"/>
    <w:rsid w:val="009C4998"/>
    <w:rsid w:val="009E63E7"/>
    <w:rsid w:val="009F1A45"/>
    <w:rsid w:val="009F1AC4"/>
    <w:rsid w:val="00A039C1"/>
    <w:rsid w:val="00A10FCA"/>
    <w:rsid w:val="00A139BC"/>
    <w:rsid w:val="00A13DC6"/>
    <w:rsid w:val="00A167EE"/>
    <w:rsid w:val="00A17945"/>
    <w:rsid w:val="00A220B4"/>
    <w:rsid w:val="00A30776"/>
    <w:rsid w:val="00A33F76"/>
    <w:rsid w:val="00A35278"/>
    <w:rsid w:val="00A43149"/>
    <w:rsid w:val="00A431BF"/>
    <w:rsid w:val="00A47948"/>
    <w:rsid w:val="00A50944"/>
    <w:rsid w:val="00A52F0A"/>
    <w:rsid w:val="00A57AC2"/>
    <w:rsid w:val="00A62040"/>
    <w:rsid w:val="00A72CEF"/>
    <w:rsid w:val="00A7363B"/>
    <w:rsid w:val="00A75E16"/>
    <w:rsid w:val="00A75E1A"/>
    <w:rsid w:val="00A83D93"/>
    <w:rsid w:val="00A8475B"/>
    <w:rsid w:val="00A84A38"/>
    <w:rsid w:val="00A85183"/>
    <w:rsid w:val="00A87371"/>
    <w:rsid w:val="00A92C60"/>
    <w:rsid w:val="00A938E5"/>
    <w:rsid w:val="00A944C9"/>
    <w:rsid w:val="00AA259F"/>
    <w:rsid w:val="00AA49F3"/>
    <w:rsid w:val="00AB14C7"/>
    <w:rsid w:val="00AC212E"/>
    <w:rsid w:val="00AC2CBF"/>
    <w:rsid w:val="00AE1307"/>
    <w:rsid w:val="00AE7E05"/>
    <w:rsid w:val="00AF0BFD"/>
    <w:rsid w:val="00AF2B24"/>
    <w:rsid w:val="00AF5E8D"/>
    <w:rsid w:val="00AF79A0"/>
    <w:rsid w:val="00B017E1"/>
    <w:rsid w:val="00B02280"/>
    <w:rsid w:val="00B06DAD"/>
    <w:rsid w:val="00B06FDB"/>
    <w:rsid w:val="00B2135D"/>
    <w:rsid w:val="00B21DD2"/>
    <w:rsid w:val="00B2650B"/>
    <w:rsid w:val="00B27C17"/>
    <w:rsid w:val="00B30B59"/>
    <w:rsid w:val="00B4445A"/>
    <w:rsid w:val="00B45B08"/>
    <w:rsid w:val="00B46450"/>
    <w:rsid w:val="00B4670A"/>
    <w:rsid w:val="00B50564"/>
    <w:rsid w:val="00B51959"/>
    <w:rsid w:val="00B558AD"/>
    <w:rsid w:val="00B62CD9"/>
    <w:rsid w:val="00B63779"/>
    <w:rsid w:val="00B6664D"/>
    <w:rsid w:val="00B80F31"/>
    <w:rsid w:val="00B8156A"/>
    <w:rsid w:val="00B8379E"/>
    <w:rsid w:val="00B86681"/>
    <w:rsid w:val="00B91856"/>
    <w:rsid w:val="00BA0BF5"/>
    <w:rsid w:val="00BA65AC"/>
    <w:rsid w:val="00BB2161"/>
    <w:rsid w:val="00BB35C4"/>
    <w:rsid w:val="00BC34C6"/>
    <w:rsid w:val="00BC361C"/>
    <w:rsid w:val="00BC4B56"/>
    <w:rsid w:val="00BD468C"/>
    <w:rsid w:val="00BD5551"/>
    <w:rsid w:val="00BD5AC2"/>
    <w:rsid w:val="00BD626F"/>
    <w:rsid w:val="00BE0176"/>
    <w:rsid w:val="00BE52B8"/>
    <w:rsid w:val="00BF013D"/>
    <w:rsid w:val="00BF02F8"/>
    <w:rsid w:val="00BF1BDC"/>
    <w:rsid w:val="00BF42F3"/>
    <w:rsid w:val="00BF4C2B"/>
    <w:rsid w:val="00C15D3B"/>
    <w:rsid w:val="00C17C52"/>
    <w:rsid w:val="00C23ABD"/>
    <w:rsid w:val="00C265C3"/>
    <w:rsid w:val="00C53980"/>
    <w:rsid w:val="00C604FD"/>
    <w:rsid w:val="00C667C2"/>
    <w:rsid w:val="00C85C2E"/>
    <w:rsid w:val="00C91F8F"/>
    <w:rsid w:val="00C923E5"/>
    <w:rsid w:val="00C9414E"/>
    <w:rsid w:val="00CA2DB1"/>
    <w:rsid w:val="00CB5876"/>
    <w:rsid w:val="00CB71E5"/>
    <w:rsid w:val="00CD5A69"/>
    <w:rsid w:val="00CD6C84"/>
    <w:rsid w:val="00CE006F"/>
    <w:rsid w:val="00CE10A4"/>
    <w:rsid w:val="00CE1DC9"/>
    <w:rsid w:val="00CE4825"/>
    <w:rsid w:val="00CE58A9"/>
    <w:rsid w:val="00CF0F2A"/>
    <w:rsid w:val="00CF1BEB"/>
    <w:rsid w:val="00CF2B9C"/>
    <w:rsid w:val="00CF618B"/>
    <w:rsid w:val="00CF7138"/>
    <w:rsid w:val="00D017E8"/>
    <w:rsid w:val="00D0424B"/>
    <w:rsid w:val="00D15ED3"/>
    <w:rsid w:val="00D17BAC"/>
    <w:rsid w:val="00D228E4"/>
    <w:rsid w:val="00D30548"/>
    <w:rsid w:val="00D313EA"/>
    <w:rsid w:val="00D33A0B"/>
    <w:rsid w:val="00D35154"/>
    <w:rsid w:val="00D35937"/>
    <w:rsid w:val="00D35B99"/>
    <w:rsid w:val="00D41646"/>
    <w:rsid w:val="00D43E4B"/>
    <w:rsid w:val="00D45AB3"/>
    <w:rsid w:val="00D5027D"/>
    <w:rsid w:val="00D52FFC"/>
    <w:rsid w:val="00D53349"/>
    <w:rsid w:val="00D5510A"/>
    <w:rsid w:val="00D602EF"/>
    <w:rsid w:val="00D63527"/>
    <w:rsid w:val="00D67334"/>
    <w:rsid w:val="00D718A3"/>
    <w:rsid w:val="00D75F83"/>
    <w:rsid w:val="00D879AC"/>
    <w:rsid w:val="00D9211F"/>
    <w:rsid w:val="00D95AED"/>
    <w:rsid w:val="00D96341"/>
    <w:rsid w:val="00DB187D"/>
    <w:rsid w:val="00DB1E01"/>
    <w:rsid w:val="00DB7ABE"/>
    <w:rsid w:val="00DC2068"/>
    <w:rsid w:val="00DD10CB"/>
    <w:rsid w:val="00DD6CE5"/>
    <w:rsid w:val="00DE6AE1"/>
    <w:rsid w:val="00DF3184"/>
    <w:rsid w:val="00E05A75"/>
    <w:rsid w:val="00E07DFF"/>
    <w:rsid w:val="00E07F39"/>
    <w:rsid w:val="00E108F7"/>
    <w:rsid w:val="00E125AA"/>
    <w:rsid w:val="00E17929"/>
    <w:rsid w:val="00E17A2F"/>
    <w:rsid w:val="00E23284"/>
    <w:rsid w:val="00E23564"/>
    <w:rsid w:val="00E25F07"/>
    <w:rsid w:val="00E26EE8"/>
    <w:rsid w:val="00E45B7D"/>
    <w:rsid w:val="00E473AC"/>
    <w:rsid w:val="00E523B6"/>
    <w:rsid w:val="00E55F87"/>
    <w:rsid w:val="00E56580"/>
    <w:rsid w:val="00E62FC4"/>
    <w:rsid w:val="00E633FA"/>
    <w:rsid w:val="00E6716C"/>
    <w:rsid w:val="00E71B0D"/>
    <w:rsid w:val="00E71DEF"/>
    <w:rsid w:val="00E7380B"/>
    <w:rsid w:val="00E85FC0"/>
    <w:rsid w:val="00E87FD6"/>
    <w:rsid w:val="00E9562A"/>
    <w:rsid w:val="00EA0FE2"/>
    <w:rsid w:val="00EA2FEA"/>
    <w:rsid w:val="00EA7CA0"/>
    <w:rsid w:val="00EB240E"/>
    <w:rsid w:val="00EB2615"/>
    <w:rsid w:val="00EB368D"/>
    <w:rsid w:val="00EC08C0"/>
    <w:rsid w:val="00EC1CDA"/>
    <w:rsid w:val="00EC5D36"/>
    <w:rsid w:val="00EC5E43"/>
    <w:rsid w:val="00ED28AA"/>
    <w:rsid w:val="00ED52A8"/>
    <w:rsid w:val="00ED7D07"/>
    <w:rsid w:val="00EE08BD"/>
    <w:rsid w:val="00EE1A0B"/>
    <w:rsid w:val="00EE1F8F"/>
    <w:rsid w:val="00EF2F5E"/>
    <w:rsid w:val="00EF3EA9"/>
    <w:rsid w:val="00EF6D04"/>
    <w:rsid w:val="00F019BF"/>
    <w:rsid w:val="00F01C68"/>
    <w:rsid w:val="00F0436E"/>
    <w:rsid w:val="00F06D85"/>
    <w:rsid w:val="00F16505"/>
    <w:rsid w:val="00F40305"/>
    <w:rsid w:val="00F44111"/>
    <w:rsid w:val="00F46288"/>
    <w:rsid w:val="00F471DF"/>
    <w:rsid w:val="00F47C2E"/>
    <w:rsid w:val="00F54815"/>
    <w:rsid w:val="00F55FC2"/>
    <w:rsid w:val="00F60F12"/>
    <w:rsid w:val="00F635EB"/>
    <w:rsid w:val="00F65B24"/>
    <w:rsid w:val="00F660F0"/>
    <w:rsid w:val="00F668C1"/>
    <w:rsid w:val="00F67F86"/>
    <w:rsid w:val="00F70EEB"/>
    <w:rsid w:val="00F80C56"/>
    <w:rsid w:val="00F82705"/>
    <w:rsid w:val="00F85FD3"/>
    <w:rsid w:val="00F93467"/>
    <w:rsid w:val="00F96A03"/>
    <w:rsid w:val="00FA12FB"/>
    <w:rsid w:val="00FA15CC"/>
    <w:rsid w:val="00FA2639"/>
    <w:rsid w:val="00FA3208"/>
    <w:rsid w:val="00FA4972"/>
    <w:rsid w:val="00FA5C82"/>
    <w:rsid w:val="00FA7D06"/>
    <w:rsid w:val="00FB03BC"/>
    <w:rsid w:val="00FC2790"/>
    <w:rsid w:val="00FC6395"/>
    <w:rsid w:val="00FD11B5"/>
    <w:rsid w:val="00FD2664"/>
    <w:rsid w:val="00FD43AF"/>
    <w:rsid w:val="00FD54FE"/>
    <w:rsid w:val="00FD6DC2"/>
    <w:rsid w:val="00FE6B2B"/>
    <w:rsid w:val="00FE711D"/>
    <w:rsid w:val="00FE7E94"/>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401E1"/>
  <w15:docId w15:val="{BFE246C9-B5F0-4010-AFF2-AB05B7A2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EA7CA0"/>
    <w:rPr>
      <w:rFonts w:eastAsia="Times New Roman"/>
      <w:sz w:val="24"/>
      <w:szCs w:val="24"/>
      <w:lang w:eastAsia="en-GB"/>
    </w:rPr>
  </w:style>
  <w:style w:type="paragraph" w:styleId="Heading1">
    <w:name w:val="heading 1"/>
    <w:basedOn w:val="Normal"/>
    <w:next w:val="Normal"/>
    <w:link w:val="Heading1Char"/>
    <w:qFormat/>
    <w:rsid w:val="00046467"/>
    <w:pPr>
      <w:keepNext/>
      <w:spacing w:before="240" w:after="60"/>
      <w:outlineLvl w:val="0"/>
    </w:pPr>
    <w:rPr>
      <w:rFonts w:ascii="Cambria" w:hAnsi="Cambria"/>
      <w:b/>
      <w:bCs/>
      <w:kern w:val="32"/>
      <w:sz w:val="32"/>
      <w:szCs w:val="32"/>
      <w:lang w:eastAsia="en-US"/>
    </w:rPr>
  </w:style>
  <w:style w:type="paragraph" w:styleId="Heading2">
    <w:name w:val="heading 2"/>
    <w:basedOn w:val="Normal"/>
    <w:next w:val="Normal"/>
    <w:link w:val="Heading2Char"/>
    <w:semiHidden/>
    <w:unhideWhenUsed/>
    <w:qFormat/>
    <w:rsid w:val="003D6B88"/>
    <w:pPr>
      <w:keepNext/>
      <w:keepLines/>
      <w:spacing w:before="40"/>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next w:val="Normal"/>
    <w:link w:val="Heading3Char"/>
    <w:semiHidden/>
    <w:unhideWhenUsed/>
    <w:qFormat/>
    <w:rsid w:val="00B0228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566289"/>
    <w:pPr>
      <w:keepNext/>
      <w:keepLines/>
      <w:spacing w:before="40"/>
      <w:outlineLvl w:val="3"/>
    </w:pPr>
    <w:rPr>
      <w:rFonts w:asciiTheme="majorHAnsi" w:eastAsiaTheme="majorEastAsia" w:hAnsiTheme="majorHAnsi" w:cstheme="majorBidi"/>
      <w:i/>
      <w:iCs/>
      <w:color w:val="365F91"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467"/>
    <w:rPr>
      <w:rFonts w:ascii="Cambria" w:eastAsia="Times New Roman" w:hAnsi="Cambria"/>
      <w:b/>
      <w:bCs/>
      <w:kern w:val="32"/>
      <w:sz w:val="32"/>
      <w:szCs w:val="32"/>
    </w:rPr>
  </w:style>
  <w:style w:type="table" w:styleId="TableGrid">
    <w:name w:val="Table Grid"/>
    <w:basedOn w:val="TableNormal"/>
    <w:rsid w:val="001F3C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3C4C"/>
    <w:pPr>
      <w:ind w:left="720"/>
      <w:contextualSpacing/>
    </w:pPr>
    <w:rPr>
      <w:lang w:eastAsia="en-US"/>
    </w:rPr>
  </w:style>
  <w:style w:type="paragraph" w:styleId="BalloonText">
    <w:name w:val="Balloon Text"/>
    <w:basedOn w:val="Normal"/>
    <w:link w:val="BalloonTextChar"/>
    <w:rsid w:val="004D363B"/>
    <w:rPr>
      <w:rFonts w:ascii="Tahoma" w:hAnsi="Tahoma" w:cs="Tahoma"/>
      <w:sz w:val="16"/>
      <w:szCs w:val="16"/>
      <w:lang w:eastAsia="en-US"/>
    </w:rPr>
  </w:style>
  <w:style w:type="character" w:customStyle="1" w:styleId="BalloonTextChar">
    <w:name w:val="Balloon Text Char"/>
    <w:basedOn w:val="DefaultParagraphFont"/>
    <w:link w:val="BalloonText"/>
    <w:rsid w:val="004D363B"/>
    <w:rPr>
      <w:rFonts w:ascii="Tahoma" w:eastAsia="Times New Roman" w:hAnsi="Tahoma" w:cs="Tahoma"/>
      <w:sz w:val="16"/>
      <w:szCs w:val="16"/>
    </w:rPr>
  </w:style>
  <w:style w:type="character" w:styleId="CommentReference">
    <w:name w:val="annotation reference"/>
    <w:basedOn w:val="DefaultParagraphFont"/>
    <w:rsid w:val="004D363B"/>
    <w:rPr>
      <w:sz w:val="16"/>
      <w:szCs w:val="16"/>
    </w:rPr>
  </w:style>
  <w:style w:type="paragraph" w:styleId="CommentText">
    <w:name w:val="annotation text"/>
    <w:basedOn w:val="Normal"/>
    <w:link w:val="CommentTextChar"/>
    <w:rsid w:val="004D363B"/>
    <w:rPr>
      <w:sz w:val="20"/>
      <w:szCs w:val="20"/>
      <w:lang w:eastAsia="en-US"/>
    </w:rPr>
  </w:style>
  <w:style w:type="character" w:customStyle="1" w:styleId="CommentTextChar">
    <w:name w:val="Comment Text Char"/>
    <w:basedOn w:val="DefaultParagraphFont"/>
    <w:link w:val="CommentText"/>
    <w:rsid w:val="004D363B"/>
    <w:rPr>
      <w:rFonts w:eastAsia="Times New Roman"/>
    </w:rPr>
  </w:style>
  <w:style w:type="paragraph" w:styleId="CommentSubject">
    <w:name w:val="annotation subject"/>
    <w:basedOn w:val="CommentText"/>
    <w:next w:val="CommentText"/>
    <w:link w:val="CommentSubjectChar"/>
    <w:rsid w:val="004D363B"/>
    <w:rPr>
      <w:b/>
      <w:bCs/>
    </w:rPr>
  </w:style>
  <w:style w:type="character" w:customStyle="1" w:styleId="CommentSubjectChar">
    <w:name w:val="Comment Subject Char"/>
    <w:basedOn w:val="CommentTextChar"/>
    <w:link w:val="CommentSubject"/>
    <w:rsid w:val="004D363B"/>
    <w:rPr>
      <w:rFonts w:eastAsia="Times New Roman"/>
      <w:b/>
      <w:bCs/>
    </w:rPr>
  </w:style>
  <w:style w:type="paragraph" w:styleId="Header">
    <w:name w:val="header"/>
    <w:basedOn w:val="Normal"/>
    <w:link w:val="HeaderChar"/>
    <w:rsid w:val="00054F48"/>
    <w:pPr>
      <w:tabs>
        <w:tab w:val="center" w:pos="4513"/>
        <w:tab w:val="right" w:pos="9026"/>
      </w:tabs>
    </w:pPr>
    <w:rPr>
      <w:lang w:eastAsia="en-US"/>
    </w:rPr>
  </w:style>
  <w:style w:type="character" w:customStyle="1" w:styleId="HeaderChar">
    <w:name w:val="Header Char"/>
    <w:basedOn w:val="DefaultParagraphFont"/>
    <w:link w:val="Header"/>
    <w:rsid w:val="00054F48"/>
    <w:rPr>
      <w:rFonts w:eastAsia="Times New Roman"/>
      <w:sz w:val="24"/>
      <w:szCs w:val="24"/>
    </w:rPr>
  </w:style>
  <w:style w:type="paragraph" w:styleId="Footer">
    <w:name w:val="footer"/>
    <w:basedOn w:val="Normal"/>
    <w:link w:val="FooterChar"/>
    <w:rsid w:val="00054F48"/>
    <w:pPr>
      <w:tabs>
        <w:tab w:val="center" w:pos="4513"/>
        <w:tab w:val="right" w:pos="9026"/>
      </w:tabs>
    </w:pPr>
    <w:rPr>
      <w:lang w:eastAsia="en-US"/>
    </w:rPr>
  </w:style>
  <w:style w:type="character" w:customStyle="1" w:styleId="FooterChar">
    <w:name w:val="Footer Char"/>
    <w:basedOn w:val="DefaultParagraphFont"/>
    <w:link w:val="Footer"/>
    <w:rsid w:val="00054F48"/>
    <w:rPr>
      <w:rFonts w:eastAsia="Times New Roman"/>
      <w:sz w:val="24"/>
      <w:szCs w:val="24"/>
    </w:rPr>
  </w:style>
  <w:style w:type="table" w:customStyle="1" w:styleId="TableNormal1">
    <w:name w:val="Table Normal1"/>
    <w:uiPriority w:val="2"/>
    <w:semiHidden/>
    <w:unhideWhenUsed/>
    <w:qFormat/>
    <w:rsid w:val="00EE1A0B"/>
    <w:pPr>
      <w:widowControl w:val="0"/>
    </w:pPr>
    <w:rPr>
      <w:rFonts w:asciiTheme="minorHAnsi"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E1A0B"/>
    <w:pPr>
      <w:widowControl w:val="0"/>
    </w:pPr>
    <w:rPr>
      <w:rFonts w:asciiTheme="minorHAnsi" w:eastAsiaTheme="minorHAnsi" w:hAnsiTheme="minorHAnsi" w:cstheme="minorBidi"/>
      <w:sz w:val="22"/>
      <w:szCs w:val="22"/>
      <w:lang w:val="en-US" w:eastAsia="en-US"/>
    </w:rPr>
  </w:style>
  <w:style w:type="paragraph" w:customStyle="1" w:styleId="Default">
    <w:name w:val="Default"/>
    <w:rsid w:val="00CE4825"/>
    <w:pPr>
      <w:autoSpaceDE w:val="0"/>
      <w:autoSpaceDN w:val="0"/>
      <w:adjustRightInd w:val="0"/>
    </w:pPr>
    <w:rPr>
      <w:rFonts w:ascii="Calibri" w:hAnsi="Calibri" w:cs="Calibri"/>
      <w:color w:val="000000"/>
      <w:sz w:val="24"/>
      <w:szCs w:val="24"/>
    </w:rPr>
  </w:style>
  <w:style w:type="character" w:customStyle="1" w:styleId="Heading2Char">
    <w:name w:val="Heading 2 Char"/>
    <w:basedOn w:val="DefaultParagraphFont"/>
    <w:link w:val="Heading2"/>
    <w:semiHidden/>
    <w:rsid w:val="003D6B88"/>
    <w:rPr>
      <w:rFonts w:asciiTheme="majorHAnsi" w:eastAsiaTheme="majorEastAsia" w:hAnsiTheme="majorHAnsi" w:cstheme="majorBidi"/>
      <w:color w:val="365F91" w:themeColor="accent1" w:themeShade="BF"/>
      <w:sz w:val="26"/>
      <w:szCs w:val="26"/>
    </w:rPr>
  </w:style>
  <w:style w:type="paragraph" w:styleId="NormalWeb">
    <w:name w:val="Normal (Web)"/>
    <w:basedOn w:val="Normal"/>
    <w:semiHidden/>
    <w:unhideWhenUsed/>
    <w:rsid w:val="00A62040"/>
    <w:rPr>
      <w:lang w:eastAsia="en-US"/>
    </w:rPr>
  </w:style>
  <w:style w:type="character" w:customStyle="1" w:styleId="Heading4Char">
    <w:name w:val="Heading 4 Char"/>
    <w:basedOn w:val="DefaultParagraphFont"/>
    <w:link w:val="Heading4"/>
    <w:semiHidden/>
    <w:rsid w:val="00566289"/>
    <w:rPr>
      <w:rFonts w:asciiTheme="majorHAnsi" w:eastAsiaTheme="majorEastAsia" w:hAnsiTheme="majorHAnsi" w:cstheme="majorBidi"/>
      <w:i/>
      <w:iCs/>
      <w:color w:val="365F91" w:themeColor="accent1" w:themeShade="BF"/>
      <w:sz w:val="24"/>
      <w:szCs w:val="24"/>
    </w:rPr>
  </w:style>
  <w:style w:type="paragraph" w:styleId="HTMLPreformatted">
    <w:name w:val="HTML Preformatted"/>
    <w:basedOn w:val="Normal"/>
    <w:link w:val="HTMLPreformattedChar"/>
    <w:semiHidden/>
    <w:unhideWhenUsed/>
    <w:rsid w:val="00D43E4B"/>
    <w:rPr>
      <w:rFonts w:ascii="Consolas" w:hAnsi="Consolas"/>
      <w:sz w:val="20"/>
      <w:szCs w:val="20"/>
    </w:rPr>
  </w:style>
  <w:style w:type="character" w:customStyle="1" w:styleId="HTMLPreformattedChar">
    <w:name w:val="HTML Preformatted Char"/>
    <w:basedOn w:val="DefaultParagraphFont"/>
    <w:link w:val="HTMLPreformatted"/>
    <w:semiHidden/>
    <w:rsid w:val="00D43E4B"/>
    <w:rPr>
      <w:rFonts w:ascii="Consolas" w:eastAsia="Times New Roman" w:hAnsi="Consolas"/>
      <w:lang w:eastAsia="en-GB"/>
    </w:rPr>
  </w:style>
  <w:style w:type="character" w:styleId="Hyperlink">
    <w:name w:val="Hyperlink"/>
    <w:basedOn w:val="DefaultParagraphFont"/>
    <w:unhideWhenUsed/>
    <w:rsid w:val="00E17929"/>
    <w:rPr>
      <w:color w:val="0000FF" w:themeColor="hyperlink"/>
      <w:u w:val="single"/>
    </w:rPr>
  </w:style>
  <w:style w:type="character" w:styleId="UnresolvedMention">
    <w:name w:val="Unresolved Mention"/>
    <w:basedOn w:val="DefaultParagraphFont"/>
    <w:rsid w:val="00E17929"/>
    <w:rPr>
      <w:color w:val="605E5C"/>
      <w:shd w:val="clear" w:color="auto" w:fill="E1DFDD"/>
    </w:rPr>
  </w:style>
  <w:style w:type="character" w:customStyle="1" w:styleId="Heading3Char">
    <w:name w:val="Heading 3 Char"/>
    <w:basedOn w:val="DefaultParagraphFont"/>
    <w:link w:val="Heading3"/>
    <w:semiHidden/>
    <w:rsid w:val="00B02280"/>
    <w:rPr>
      <w:rFonts w:asciiTheme="majorHAnsi" w:eastAsiaTheme="majorEastAsia" w:hAnsiTheme="majorHAnsi" w:cstheme="majorBidi"/>
      <w:color w:val="243F60"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987">
      <w:bodyDiv w:val="1"/>
      <w:marLeft w:val="0"/>
      <w:marRight w:val="0"/>
      <w:marTop w:val="0"/>
      <w:marBottom w:val="0"/>
      <w:divBdr>
        <w:top w:val="none" w:sz="0" w:space="0" w:color="auto"/>
        <w:left w:val="none" w:sz="0" w:space="0" w:color="auto"/>
        <w:bottom w:val="none" w:sz="0" w:space="0" w:color="auto"/>
        <w:right w:val="none" w:sz="0" w:space="0" w:color="auto"/>
      </w:divBdr>
    </w:div>
    <w:div w:id="84569722">
      <w:bodyDiv w:val="1"/>
      <w:marLeft w:val="0"/>
      <w:marRight w:val="0"/>
      <w:marTop w:val="0"/>
      <w:marBottom w:val="0"/>
      <w:divBdr>
        <w:top w:val="none" w:sz="0" w:space="0" w:color="auto"/>
        <w:left w:val="none" w:sz="0" w:space="0" w:color="auto"/>
        <w:bottom w:val="none" w:sz="0" w:space="0" w:color="auto"/>
        <w:right w:val="none" w:sz="0" w:space="0" w:color="auto"/>
      </w:divBdr>
    </w:div>
    <w:div w:id="95637776">
      <w:bodyDiv w:val="1"/>
      <w:marLeft w:val="0"/>
      <w:marRight w:val="0"/>
      <w:marTop w:val="0"/>
      <w:marBottom w:val="0"/>
      <w:divBdr>
        <w:top w:val="none" w:sz="0" w:space="0" w:color="auto"/>
        <w:left w:val="none" w:sz="0" w:space="0" w:color="auto"/>
        <w:bottom w:val="none" w:sz="0" w:space="0" w:color="auto"/>
        <w:right w:val="none" w:sz="0" w:space="0" w:color="auto"/>
      </w:divBdr>
    </w:div>
    <w:div w:id="235823304">
      <w:bodyDiv w:val="1"/>
      <w:marLeft w:val="0"/>
      <w:marRight w:val="0"/>
      <w:marTop w:val="0"/>
      <w:marBottom w:val="0"/>
      <w:divBdr>
        <w:top w:val="none" w:sz="0" w:space="0" w:color="auto"/>
        <w:left w:val="none" w:sz="0" w:space="0" w:color="auto"/>
        <w:bottom w:val="none" w:sz="0" w:space="0" w:color="auto"/>
        <w:right w:val="none" w:sz="0" w:space="0" w:color="auto"/>
      </w:divBdr>
    </w:div>
    <w:div w:id="247622166">
      <w:bodyDiv w:val="1"/>
      <w:marLeft w:val="0"/>
      <w:marRight w:val="0"/>
      <w:marTop w:val="0"/>
      <w:marBottom w:val="0"/>
      <w:divBdr>
        <w:top w:val="none" w:sz="0" w:space="0" w:color="auto"/>
        <w:left w:val="none" w:sz="0" w:space="0" w:color="auto"/>
        <w:bottom w:val="none" w:sz="0" w:space="0" w:color="auto"/>
        <w:right w:val="none" w:sz="0" w:space="0" w:color="auto"/>
      </w:divBdr>
    </w:div>
    <w:div w:id="251086307">
      <w:bodyDiv w:val="1"/>
      <w:marLeft w:val="0"/>
      <w:marRight w:val="0"/>
      <w:marTop w:val="0"/>
      <w:marBottom w:val="0"/>
      <w:divBdr>
        <w:top w:val="none" w:sz="0" w:space="0" w:color="auto"/>
        <w:left w:val="none" w:sz="0" w:space="0" w:color="auto"/>
        <w:bottom w:val="none" w:sz="0" w:space="0" w:color="auto"/>
        <w:right w:val="none" w:sz="0" w:space="0" w:color="auto"/>
      </w:divBdr>
    </w:div>
    <w:div w:id="263617697">
      <w:bodyDiv w:val="1"/>
      <w:marLeft w:val="0"/>
      <w:marRight w:val="0"/>
      <w:marTop w:val="0"/>
      <w:marBottom w:val="0"/>
      <w:divBdr>
        <w:top w:val="none" w:sz="0" w:space="0" w:color="auto"/>
        <w:left w:val="none" w:sz="0" w:space="0" w:color="auto"/>
        <w:bottom w:val="none" w:sz="0" w:space="0" w:color="auto"/>
        <w:right w:val="none" w:sz="0" w:space="0" w:color="auto"/>
      </w:divBdr>
    </w:div>
    <w:div w:id="321004026">
      <w:bodyDiv w:val="1"/>
      <w:marLeft w:val="0"/>
      <w:marRight w:val="0"/>
      <w:marTop w:val="0"/>
      <w:marBottom w:val="0"/>
      <w:divBdr>
        <w:top w:val="none" w:sz="0" w:space="0" w:color="auto"/>
        <w:left w:val="none" w:sz="0" w:space="0" w:color="auto"/>
        <w:bottom w:val="none" w:sz="0" w:space="0" w:color="auto"/>
        <w:right w:val="none" w:sz="0" w:space="0" w:color="auto"/>
      </w:divBdr>
    </w:div>
    <w:div w:id="391001883">
      <w:bodyDiv w:val="1"/>
      <w:marLeft w:val="0"/>
      <w:marRight w:val="0"/>
      <w:marTop w:val="0"/>
      <w:marBottom w:val="0"/>
      <w:divBdr>
        <w:top w:val="none" w:sz="0" w:space="0" w:color="auto"/>
        <w:left w:val="none" w:sz="0" w:space="0" w:color="auto"/>
        <w:bottom w:val="none" w:sz="0" w:space="0" w:color="auto"/>
        <w:right w:val="none" w:sz="0" w:space="0" w:color="auto"/>
      </w:divBdr>
    </w:div>
    <w:div w:id="441608545">
      <w:bodyDiv w:val="1"/>
      <w:marLeft w:val="0"/>
      <w:marRight w:val="0"/>
      <w:marTop w:val="0"/>
      <w:marBottom w:val="0"/>
      <w:divBdr>
        <w:top w:val="none" w:sz="0" w:space="0" w:color="auto"/>
        <w:left w:val="none" w:sz="0" w:space="0" w:color="auto"/>
        <w:bottom w:val="none" w:sz="0" w:space="0" w:color="auto"/>
        <w:right w:val="none" w:sz="0" w:space="0" w:color="auto"/>
      </w:divBdr>
    </w:div>
    <w:div w:id="513299273">
      <w:bodyDiv w:val="1"/>
      <w:marLeft w:val="0"/>
      <w:marRight w:val="0"/>
      <w:marTop w:val="0"/>
      <w:marBottom w:val="0"/>
      <w:divBdr>
        <w:top w:val="none" w:sz="0" w:space="0" w:color="auto"/>
        <w:left w:val="none" w:sz="0" w:space="0" w:color="auto"/>
        <w:bottom w:val="none" w:sz="0" w:space="0" w:color="auto"/>
        <w:right w:val="none" w:sz="0" w:space="0" w:color="auto"/>
      </w:divBdr>
    </w:div>
    <w:div w:id="516506885">
      <w:bodyDiv w:val="1"/>
      <w:marLeft w:val="0"/>
      <w:marRight w:val="0"/>
      <w:marTop w:val="0"/>
      <w:marBottom w:val="0"/>
      <w:divBdr>
        <w:top w:val="none" w:sz="0" w:space="0" w:color="auto"/>
        <w:left w:val="none" w:sz="0" w:space="0" w:color="auto"/>
        <w:bottom w:val="none" w:sz="0" w:space="0" w:color="auto"/>
        <w:right w:val="none" w:sz="0" w:space="0" w:color="auto"/>
      </w:divBdr>
    </w:div>
    <w:div w:id="532885559">
      <w:bodyDiv w:val="1"/>
      <w:marLeft w:val="0"/>
      <w:marRight w:val="0"/>
      <w:marTop w:val="0"/>
      <w:marBottom w:val="0"/>
      <w:divBdr>
        <w:top w:val="none" w:sz="0" w:space="0" w:color="auto"/>
        <w:left w:val="none" w:sz="0" w:space="0" w:color="auto"/>
        <w:bottom w:val="none" w:sz="0" w:space="0" w:color="auto"/>
        <w:right w:val="none" w:sz="0" w:space="0" w:color="auto"/>
      </w:divBdr>
      <w:divsChild>
        <w:div w:id="788932925">
          <w:marLeft w:val="0"/>
          <w:marRight w:val="0"/>
          <w:marTop w:val="0"/>
          <w:marBottom w:val="0"/>
          <w:divBdr>
            <w:top w:val="none" w:sz="0" w:space="0" w:color="auto"/>
            <w:left w:val="none" w:sz="0" w:space="0" w:color="auto"/>
            <w:bottom w:val="none" w:sz="0" w:space="0" w:color="auto"/>
            <w:right w:val="none" w:sz="0" w:space="0" w:color="auto"/>
          </w:divBdr>
          <w:divsChild>
            <w:div w:id="1488597043">
              <w:marLeft w:val="0"/>
              <w:marRight w:val="0"/>
              <w:marTop w:val="0"/>
              <w:marBottom w:val="0"/>
              <w:divBdr>
                <w:top w:val="none" w:sz="0" w:space="0" w:color="auto"/>
                <w:left w:val="none" w:sz="0" w:space="0" w:color="auto"/>
                <w:bottom w:val="none" w:sz="0" w:space="0" w:color="auto"/>
                <w:right w:val="none" w:sz="0" w:space="0" w:color="auto"/>
              </w:divBdr>
              <w:divsChild>
                <w:div w:id="1522821450">
                  <w:marLeft w:val="0"/>
                  <w:marRight w:val="0"/>
                  <w:marTop w:val="0"/>
                  <w:marBottom w:val="0"/>
                  <w:divBdr>
                    <w:top w:val="none" w:sz="0" w:space="0" w:color="auto"/>
                    <w:left w:val="none" w:sz="0" w:space="0" w:color="auto"/>
                    <w:bottom w:val="none" w:sz="0" w:space="0" w:color="auto"/>
                    <w:right w:val="none" w:sz="0" w:space="0" w:color="auto"/>
                  </w:divBdr>
                  <w:divsChild>
                    <w:div w:id="17756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830138">
      <w:bodyDiv w:val="1"/>
      <w:marLeft w:val="0"/>
      <w:marRight w:val="0"/>
      <w:marTop w:val="0"/>
      <w:marBottom w:val="0"/>
      <w:divBdr>
        <w:top w:val="none" w:sz="0" w:space="0" w:color="auto"/>
        <w:left w:val="none" w:sz="0" w:space="0" w:color="auto"/>
        <w:bottom w:val="none" w:sz="0" w:space="0" w:color="auto"/>
        <w:right w:val="none" w:sz="0" w:space="0" w:color="auto"/>
      </w:divBdr>
    </w:div>
    <w:div w:id="622999229">
      <w:bodyDiv w:val="1"/>
      <w:marLeft w:val="0"/>
      <w:marRight w:val="0"/>
      <w:marTop w:val="0"/>
      <w:marBottom w:val="0"/>
      <w:divBdr>
        <w:top w:val="none" w:sz="0" w:space="0" w:color="auto"/>
        <w:left w:val="none" w:sz="0" w:space="0" w:color="auto"/>
        <w:bottom w:val="none" w:sz="0" w:space="0" w:color="auto"/>
        <w:right w:val="none" w:sz="0" w:space="0" w:color="auto"/>
      </w:divBdr>
    </w:div>
    <w:div w:id="662512365">
      <w:bodyDiv w:val="1"/>
      <w:marLeft w:val="0"/>
      <w:marRight w:val="0"/>
      <w:marTop w:val="0"/>
      <w:marBottom w:val="0"/>
      <w:divBdr>
        <w:top w:val="none" w:sz="0" w:space="0" w:color="auto"/>
        <w:left w:val="none" w:sz="0" w:space="0" w:color="auto"/>
        <w:bottom w:val="none" w:sz="0" w:space="0" w:color="auto"/>
        <w:right w:val="none" w:sz="0" w:space="0" w:color="auto"/>
      </w:divBdr>
    </w:div>
    <w:div w:id="716394417">
      <w:bodyDiv w:val="1"/>
      <w:marLeft w:val="0"/>
      <w:marRight w:val="0"/>
      <w:marTop w:val="0"/>
      <w:marBottom w:val="0"/>
      <w:divBdr>
        <w:top w:val="none" w:sz="0" w:space="0" w:color="auto"/>
        <w:left w:val="none" w:sz="0" w:space="0" w:color="auto"/>
        <w:bottom w:val="none" w:sz="0" w:space="0" w:color="auto"/>
        <w:right w:val="none" w:sz="0" w:space="0" w:color="auto"/>
      </w:divBdr>
    </w:div>
    <w:div w:id="756948569">
      <w:bodyDiv w:val="1"/>
      <w:marLeft w:val="0"/>
      <w:marRight w:val="0"/>
      <w:marTop w:val="0"/>
      <w:marBottom w:val="0"/>
      <w:divBdr>
        <w:top w:val="none" w:sz="0" w:space="0" w:color="auto"/>
        <w:left w:val="none" w:sz="0" w:space="0" w:color="auto"/>
        <w:bottom w:val="none" w:sz="0" w:space="0" w:color="auto"/>
        <w:right w:val="none" w:sz="0" w:space="0" w:color="auto"/>
      </w:divBdr>
    </w:div>
    <w:div w:id="773984921">
      <w:bodyDiv w:val="1"/>
      <w:marLeft w:val="0"/>
      <w:marRight w:val="0"/>
      <w:marTop w:val="0"/>
      <w:marBottom w:val="0"/>
      <w:divBdr>
        <w:top w:val="none" w:sz="0" w:space="0" w:color="auto"/>
        <w:left w:val="none" w:sz="0" w:space="0" w:color="auto"/>
        <w:bottom w:val="none" w:sz="0" w:space="0" w:color="auto"/>
        <w:right w:val="none" w:sz="0" w:space="0" w:color="auto"/>
      </w:divBdr>
    </w:div>
    <w:div w:id="807674899">
      <w:bodyDiv w:val="1"/>
      <w:marLeft w:val="0"/>
      <w:marRight w:val="0"/>
      <w:marTop w:val="0"/>
      <w:marBottom w:val="0"/>
      <w:divBdr>
        <w:top w:val="none" w:sz="0" w:space="0" w:color="auto"/>
        <w:left w:val="none" w:sz="0" w:space="0" w:color="auto"/>
        <w:bottom w:val="none" w:sz="0" w:space="0" w:color="auto"/>
        <w:right w:val="none" w:sz="0" w:space="0" w:color="auto"/>
      </w:divBdr>
    </w:div>
    <w:div w:id="828600921">
      <w:bodyDiv w:val="1"/>
      <w:marLeft w:val="0"/>
      <w:marRight w:val="0"/>
      <w:marTop w:val="0"/>
      <w:marBottom w:val="0"/>
      <w:divBdr>
        <w:top w:val="none" w:sz="0" w:space="0" w:color="auto"/>
        <w:left w:val="none" w:sz="0" w:space="0" w:color="auto"/>
        <w:bottom w:val="none" w:sz="0" w:space="0" w:color="auto"/>
        <w:right w:val="none" w:sz="0" w:space="0" w:color="auto"/>
      </w:divBdr>
    </w:div>
    <w:div w:id="878320396">
      <w:bodyDiv w:val="1"/>
      <w:marLeft w:val="0"/>
      <w:marRight w:val="0"/>
      <w:marTop w:val="0"/>
      <w:marBottom w:val="0"/>
      <w:divBdr>
        <w:top w:val="none" w:sz="0" w:space="0" w:color="auto"/>
        <w:left w:val="none" w:sz="0" w:space="0" w:color="auto"/>
        <w:bottom w:val="none" w:sz="0" w:space="0" w:color="auto"/>
        <w:right w:val="none" w:sz="0" w:space="0" w:color="auto"/>
      </w:divBdr>
    </w:div>
    <w:div w:id="881017679">
      <w:bodyDiv w:val="1"/>
      <w:marLeft w:val="0"/>
      <w:marRight w:val="0"/>
      <w:marTop w:val="0"/>
      <w:marBottom w:val="0"/>
      <w:divBdr>
        <w:top w:val="none" w:sz="0" w:space="0" w:color="auto"/>
        <w:left w:val="none" w:sz="0" w:space="0" w:color="auto"/>
        <w:bottom w:val="none" w:sz="0" w:space="0" w:color="auto"/>
        <w:right w:val="none" w:sz="0" w:space="0" w:color="auto"/>
      </w:divBdr>
    </w:div>
    <w:div w:id="900141806">
      <w:bodyDiv w:val="1"/>
      <w:marLeft w:val="0"/>
      <w:marRight w:val="0"/>
      <w:marTop w:val="0"/>
      <w:marBottom w:val="0"/>
      <w:divBdr>
        <w:top w:val="none" w:sz="0" w:space="0" w:color="auto"/>
        <w:left w:val="none" w:sz="0" w:space="0" w:color="auto"/>
        <w:bottom w:val="none" w:sz="0" w:space="0" w:color="auto"/>
        <w:right w:val="none" w:sz="0" w:space="0" w:color="auto"/>
      </w:divBdr>
    </w:div>
    <w:div w:id="971447627">
      <w:bodyDiv w:val="1"/>
      <w:marLeft w:val="0"/>
      <w:marRight w:val="0"/>
      <w:marTop w:val="0"/>
      <w:marBottom w:val="0"/>
      <w:divBdr>
        <w:top w:val="none" w:sz="0" w:space="0" w:color="auto"/>
        <w:left w:val="none" w:sz="0" w:space="0" w:color="auto"/>
        <w:bottom w:val="none" w:sz="0" w:space="0" w:color="auto"/>
        <w:right w:val="none" w:sz="0" w:space="0" w:color="auto"/>
      </w:divBdr>
    </w:div>
    <w:div w:id="1010179573">
      <w:bodyDiv w:val="1"/>
      <w:marLeft w:val="0"/>
      <w:marRight w:val="0"/>
      <w:marTop w:val="0"/>
      <w:marBottom w:val="0"/>
      <w:divBdr>
        <w:top w:val="none" w:sz="0" w:space="0" w:color="auto"/>
        <w:left w:val="none" w:sz="0" w:space="0" w:color="auto"/>
        <w:bottom w:val="none" w:sz="0" w:space="0" w:color="auto"/>
        <w:right w:val="none" w:sz="0" w:space="0" w:color="auto"/>
      </w:divBdr>
    </w:div>
    <w:div w:id="1067337209">
      <w:bodyDiv w:val="1"/>
      <w:marLeft w:val="0"/>
      <w:marRight w:val="0"/>
      <w:marTop w:val="0"/>
      <w:marBottom w:val="0"/>
      <w:divBdr>
        <w:top w:val="none" w:sz="0" w:space="0" w:color="auto"/>
        <w:left w:val="none" w:sz="0" w:space="0" w:color="auto"/>
        <w:bottom w:val="none" w:sz="0" w:space="0" w:color="auto"/>
        <w:right w:val="none" w:sz="0" w:space="0" w:color="auto"/>
      </w:divBdr>
    </w:div>
    <w:div w:id="1118060978">
      <w:bodyDiv w:val="1"/>
      <w:marLeft w:val="0"/>
      <w:marRight w:val="0"/>
      <w:marTop w:val="0"/>
      <w:marBottom w:val="0"/>
      <w:divBdr>
        <w:top w:val="none" w:sz="0" w:space="0" w:color="auto"/>
        <w:left w:val="none" w:sz="0" w:space="0" w:color="auto"/>
        <w:bottom w:val="none" w:sz="0" w:space="0" w:color="auto"/>
        <w:right w:val="none" w:sz="0" w:space="0" w:color="auto"/>
      </w:divBdr>
    </w:div>
    <w:div w:id="1124228662">
      <w:bodyDiv w:val="1"/>
      <w:marLeft w:val="0"/>
      <w:marRight w:val="0"/>
      <w:marTop w:val="0"/>
      <w:marBottom w:val="0"/>
      <w:divBdr>
        <w:top w:val="none" w:sz="0" w:space="0" w:color="auto"/>
        <w:left w:val="none" w:sz="0" w:space="0" w:color="auto"/>
        <w:bottom w:val="none" w:sz="0" w:space="0" w:color="auto"/>
        <w:right w:val="none" w:sz="0" w:space="0" w:color="auto"/>
      </w:divBdr>
    </w:div>
    <w:div w:id="1133674185">
      <w:bodyDiv w:val="1"/>
      <w:marLeft w:val="0"/>
      <w:marRight w:val="0"/>
      <w:marTop w:val="0"/>
      <w:marBottom w:val="0"/>
      <w:divBdr>
        <w:top w:val="none" w:sz="0" w:space="0" w:color="auto"/>
        <w:left w:val="none" w:sz="0" w:space="0" w:color="auto"/>
        <w:bottom w:val="none" w:sz="0" w:space="0" w:color="auto"/>
        <w:right w:val="none" w:sz="0" w:space="0" w:color="auto"/>
      </w:divBdr>
    </w:div>
    <w:div w:id="1158309260">
      <w:bodyDiv w:val="1"/>
      <w:marLeft w:val="0"/>
      <w:marRight w:val="0"/>
      <w:marTop w:val="0"/>
      <w:marBottom w:val="0"/>
      <w:divBdr>
        <w:top w:val="none" w:sz="0" w:space="0" w:color="auto"/>
        <w:left w:val="none" w:sz="0" w:space="0" w:color="auto"/>
        <w:bottom w:val="none" w:sz="0" w:space="0" w:color="auto"/>
        <w:right w:val="none" w:sz="0" w:space="0" w:color="auto"/>
      </w:divBdr>
    </w:div>
    <w:div w:id="1181234939">
      <w:bodyDiv w:val="1"/>
      <w:marLeft w:val="0"/>
      <w:marRight w:val="0"/>
      <w:marTop w:val="0"/>
      <w:marBottom w:val="0"/>
      <w:divBdr>
        <w:top w:val="none" w:sz="0" w:space="0" w:color="auto"/>
        <w:left w:val="none" w:sz="0" w:space="0" w:color="auto"/>
        <w:bottom w:val="none" w:sz="0" w:space="0" w:color="auto"/>
        <w:right w:val="none" w:sz="0" w:space="0" w:color="auto"/>
      </w:divBdr>
    </w:div>
    <w:div w:id="1208681390">
      <w:bodyDiv w:val="1"/>
      <w:marLeft w:val="0"/>
      <w:marRight w:val="0"/>
      <w:marTop w:val="0"/>
      <w:marBottom w:val="0"/>
      <w:divBdr>
        <w:top w:val="none" w:sz="0" w:space="0" w:color="auto"/>
        <w:left w:val="none" w:sz="0" w:space="0" w:color="auto"/>
        <w:bottom w:val="none" w:sz="0" w:space="0" w:color="auto"/>
        <w:right w:val="none" w:sz="0" w:space="0" w:color="auto"/>
      </w:divBdr>
    </w:div>
    <w:div w:id="1218475665">
      <w:bodyDiv w:val="1"/>
      <w:marLeft w:val="0"/>
      <w:marRight w:val="0"/>
      <w:marTop w:val="0"/>
      <w:marBottom w:val="0"/>
      <w:divBdr>
        <w:top w:val="none" w:sz="0" w:space="0" w:color="auto"/>
        <w:left w:val="none" w:sz="0" w:space="0" w:color="auto"/>
        <w:bottom w:val="none" w:sz="0" w:space="0" w:color="auto"/>
        <w:right w:val="none" w:sz="0" w:space="0" w:color="auto"/>
      </w:divBdr>
    </w:div>
    <w:div w:id="1233203472">
      <w:bodyDiv w:val="1"/>
      <w:marLeft w:val="0"/>
      <w:marRight w:val="0"/>
      <w:marTop w:val="0"/>
      <w:marBottom w:val="0"/>
      <w:divBdr>
        <w:top w:val="none" w:sz="0" w:space="0" w:color="auto"/>
        <w:left w:val="none" w:sz="0" w:space="0" w:color="auto"/>
        <w:bottom w:val="none" w:sz="0" w:space="0" w:color="auto"/>
        <w:right w:val="none" w:sz="0" w:space="0" w:color="auto"/>
      </w:divBdr>
    </w:div>
    <w:div w:id="1255818306">
      <w:bodyDiv w:val="1"/>
      <w:marLeft w:val="0"/>
      <w:marRight w:val="0"/>
      <w:marTop w:val="0"/>
      <w:marBottom w:val="0"/>
      <w:divBdr>
        <w:top w:val="none" w:sz="0" w:space="0" w:color="auto"/>
        <w:left w:val="none" w:sz="0" w:space="0" w:color="auto"/>
        <w:bottom w:val="none" w:sz="0" w:space="0" w:color="auto"/>
        <w:right w:val="none" w:sz="0" w:space="0" w:color="auto"/>
      </w:divBdr>
    </w:div>
    <w:div w:id="1259094452">
      <w:bodyDiv w:val="1"/>
      <w:marLeft w:val="0"/>
      <w:marRight w:val="0"/>
      <w:marTop w:val="0"/>
      <w:marBottom w:val="0"/>
      <w:divBdr>
        <w:top w:val="none" w:sz="0" w:space="0" w:color="auto"/>
        <w:left w:val="none" w:sz="0" w:space="0" w:color="auto"/>
        <w:bottom w:val="none" w:sz="0" w:space="0" w:color="auto"/>
        <w:right w:val="none" w:sz="0" w:space="0" w:color="auto"/>
      </w:divBdr>
    </w:div>
    <w:div w:id="1264269075">
      <w:bodyDiv w:val="1"/>
      <w:marLeft w:val="0"/>
      <w:marRight w:val="0"/>
      <w:marTop w:val="0"/>
      <w:marBottom w:val="0"/>
      <w:divBdr>
        <w:top w:val="none" w:sz="0" w:space="0" w:color="auto"/>
        <w:left w:val="none" w:sz="0" w:space="0" w:color="auto"/>
        <w:bottom w:val="none" w:sz="0" w:space="0" w:color="auto"/>
        <w:right w:val="none" w:sz="0" w:space="0" w:color="auto"/>
      </w:divBdr>
    </w:div>
    <w:div w:id="1270356957">
      <w:bodyDiv w:val="1"/>
      <w:marLeft w:val="0"/>
      <w:marRight w:val="0"/>
      <w:marTop w:val="0"/>
      <w:marBottom w:val="0"/>
      <w:divBdr>
        <w:top w:val="none" w:sz="0" w:space="0" w:color="auto"/>
        <w:left w:val="none" w:sz="0" w:space="0" w:color="auto"/>
        <w:bottom w:val="none" w:sz="0" w:space="0" w:color="auto"/>
        <w:right w:val="none" w:sz="0" w:space="0" w:color="auto"/>
      </w:divBdr>
    </w:div>
    <w:div w:id="1274242432">
      <w:bodyDiv w:val="1"/>
      <w:marLeft w:val="0"/>
      <w:marRight w:val="0"/>
      <w:marTop w:val="0"/>
      <w:marBottom w:val="0"/>
      <w:divBdr>
        <w:top w:val="none" w:sz="0" w:space="0" w:color="auto"/>
        <w:left w:val="none" w:sz="0" w:space="0" w:color="auto"/>
        <w:bottom w:val="none" w:sz="0" w:space="0" w:color="auto"/>
        <w:right w:val="none" w:sz="0" w:space="0" w:color="auto"/>
      </w:divBdr>
    </w:div>
    <w:div w:id="1298218671">
      <w:bodyDiv w:val="1"/>
      <w:marLeft w:val="0"/>
      <w:marRight w:val="0"/>
      <w:marTop w:val="0"/>
      <w:marBottom w:val="0"/>
      <w:divBdr>
        <w:top w:val="none" w:sz="0" w:space="0" w:color="auto"/>
        <w:left w:val="none" w:sz="0" w:space="0" w:color="auto"/>
        <w:bottom w:val="none" w:sz="0" w:space="0" w:color="auto"/>
        <w:right w:val="none" w:sz="0" w:space="0" w:color="auto"/>
      </w:divBdr>
    </w:div>
    <w:div w:id="1378507902">
      <w:bodyDiv w:val="1"/>
      <w:marLeft w:val="0"/>
      <w:marRight w:val="0"/>
      <w:marTop w:val="0"/>
      <w:marBottom w:val="0"/>
      <w:divBdr>
        <w:top w:val="none" w:sz="0" w:space="0" w:color="auto"/>
        <w:left w:val="none" w:sz="0" w:space="0" w:color="auto"/>
        <w:bottom w:val="none" w:sz="0" w:space="0" w:color="auto"/>
        <w:right w:val="none" w:sz="0" w:space="0" w:color="auto"/>
      </w:divBdr>
    </w:div>
    <w:div w:id="1425763547">
      <w:bodyDiv w:val="1"/>
      <w:marLeft w:val="0"/>
      <w:marRight w:val="0"/>
      <w:marTop w:val="0"/>
      <w:marBottom w:val="0"/>
      <w:divBdr>
        <w:top w:val="none" w:sz="0" w:space="0" w:color="auto"/>
        <w:left w:val="none" w:sz="0" w:space="0" w:color="auto"/>
        <w:bottom w:val="none" w:sz="0" w:space="0" w:color="auto"/>
        <w:right w:val="none" w:sz="0" w:space="0" w:color="auto"/>
      </w:divBdr>
    </w:div>
    <w:div w:id="1430389620">
      <w:bodyDiv w:val="1"/>
      <w:marLeft w:val="0"/>
      <w:marRight w:val="0"/>
      <w:marTop w:val="0"/>
      <w:marBottom w:val="0"/>
      <w:divBdr>
        <w:top w:val="none" w:sz="0" w:space="0" w:color="auto"/>
        <w:left w:val="none" w:sz="0" w:space="0" w:color="auto"/>
        <w:bottom w:val="none" w:sz="0" w:space="0" w:color="auto"/>
        <w:right w:val="none" w:sz="0" w:space="0" w:color="auto"/>
      </w:divBdr>
    </w:div>
    <w:div w:id="1440294897">
      <w:bodyDiv w:val="1"/>
      <w:marLeft w:val="0"/>
      <w:marRight w:val="0"/>
      <w:marTop w:val="0"/>
      <w:marBottom w:val="0"/>
      <w:divBdr>
        <w:top w:val="none" w:sz="0" w:space="0" w:color="auto"/>
        <w:left w:val="none" w:sz="0" w:space="0" w:color="auto"/>
        <w:bottom w:val="none" w:sz="0" w:space="0" w:color="auto"/>
        <w:right w:val="none" w:sz="0" w:space="0" w:color="auto"/>
      </w:divBdr>
    </w:div>
    <w:div w:id="1447503134">
      <w:bodyDiv w:val="1"/>
      <w:marLeft w:val="0"/>
      <w:marRight w:val="0"/>
      <w:marTop w:val="0"/>
      <w:marBottom w:val="0"/>
      <w:divBdr>
        <w:top w:val="none" w:sz="0" w:space="0" w:color="auto"/>
        <w:left w:val="none" w:sz="0" w:space="0" w:color="auto"/>
        <w:bottom w:val="none" w:sz="0" w:space="0" w:color="auto"/>
        <w:right w:val="none" w:sz="0" w:space="0" w:color="auto"/>
      </w:divBdr>
    </w:div>
    <w:div w:id="1449272307">
      <w:bodyDiv w:val="1"/>
      <w:marLeft w:val="0"/>
      <w:marRight w:val="0"/>
      <w:marTop w:val="0"/>
      <w:marBottom w:val="0"/>
      <w:divBdr>
        <w:top w:val="none" w:sz="0" w:space="0" w:color="auto"/>
        <w:left w:val="none" w:sz="0" w:space="0" w:color="auto"/>
        <w:bottom w:val="none" w:sz="0" w:space="0" w:color="auto"/>
        <w:right w:val="none" w:sz="0" w:space="0" w:color="auto"/>
      </w:divBdr>
    </w:div>
    <w:div w:id="1510096288">
      <w:bodyDiv w:val="1"/>
      <w:marLeft w:val="0"/>
      <w:marRight w:val="0"/>
      <w:marTop w:val="0"/>
      <w:marBottom w:val="0"/>
      <w:divBdr>
        <w:top w:val="none" w:sz="0" w:space="0" w:color="auto"/>
        <w:left w:val="none" w:sz="0" w:space="0" w:color="auto"/>
        <w:bottom w:val="none" w:sz="0" w:space="0" w:color="auto"/>
        <w:right w:val="none" w:sz="0" w:space="0" w:color="auto"/>
      </w:divBdr>
    </w:div>
    <w:div w:id="1611811790">
      <w:bodyDiv w:val="1"/>
      <w:marLeft w:val="0"/>
      <w:marRight w:val="0"/>
      <w:marTop w:val="0"/>
      <w:marBottom w:val="0"/>
      <w:divBdr>
        <w:top w:val="none" w:sz="0" w:space="0" w:color="auto"/>
        <w:left w:val="none" w:sz="0" w:space="0" w:color="auto"/>
        <w:bottom w:val="none" w:sz="0" w:space="0" w:color="auto"/>
        <w:right w:val="none" w:sz="0" w:space="0" w:color="auto"/>
      </w:divBdr>
    </w:div>
    <w:div w:id="1645692550">
      <w:bodyDiv w:val="1"/>
      <w:marLeft w:val="0"/>
      <w:marRight w:val="0"/>
      <w:marTop w:val="0"/>
      <w:marBottom w:val="0"/>
      <w:divBdr>
        <w:top w:val="none" w:sz="0" w:space="0" w:color="auto"/>
        <w:left w:val="none" w:sz="0" w:space="0" w:color="auto"/>
        <w:bottom w:val="none" w:sz="0" w:space="0" w:color="auto"/>
        <w:right w:val="none" w:sz="0" w:space="0" w:color="auto"/>
      </w:divBdr>
    </w:div>
    <w:div w:id="1650748151">
      <w:bodyDiv w:val="1"/>
      <w:marLeft w:val="0"/>
      <w:marRight w:val="0"/>
      <w:marTop w:val="0"/>
      <w:marBottom w:val="0"/>
      <w:divBdr>
        <w:top w:val="none" w:sz="0" w:space="0" w:color="auto"/>
        <w:left w:val="none" w:sz="0" w:space="0" w:color="auto"/>
        <w:bottom w:val="none" w:sz="0" w:space="0" w:color="auto"/>
        <w:right w:val="none" w:sz="0" w:space="0" w:color="auto"/>
      </w:divBdr>
    </w:div>
    <w:div w:id="1717659125">
      <w:bodyDiv w:val="1"/>
      <w:marLeft w:val="0"/>
      <w:marRight w:val="0"/>
      <w:marTop w:val="0"/>
      <w:marBottom w:val="0"/>
      <w:divBdr>
        <w:top w:val="none" w:sz="0" w:space="0" w:color="auto"/>
        <w:left w:val="none" w:sz="0" w:space="0" w:color="auto"/>
        <w:bottom w:val="none" w:sz="0" w:space="0" w:color="auto"/>
        <w:right w:val="none" w:sz="0" w:space="0" w:color="auto"/>
      </w:divBdr>
    </w:div>
    <w:div w:id="1733233846">
      <w:bodyDiv w:val="1"/>
      <w:marLeft w:val="0"/>
      <w:marRight w:val="0"/>
      <w:marTop w:val="0"/>
      <w:marBottom w:val="0"/>
      <w:divBdr>
        <w:top w:val="none" w:sz="0" w:space="0" w:color="auto"/>
        <w:left w:val="none" w:sz="0" w:space="0" w:color="auto"/>
        <w:bottom w:val="none" w:sz="0" w:space="0" w:color="auto"/>
        <w:right w:val="none" w:sz="0" w:space="0" w:color="auto"/>
      </w:divBdr>
    </w:div>
    <w:div w:id="1741831715">
      <w:bodyDiv w:val="1"/>
      <w:marLeft w:val="0"/>
      <w:marRight w:val="0"/>
      <w:marTop w:val="0"/>
      <w:marBottom w:val="0"/>
      <w:divBdr>
        <w:top w:val="none" w:sz="0" w:space="0" w:color="auto"/>
        <w:left w:val="none" w:sz="0" w:space="0" w:color="auto"/>
        <w:bottom w:val="none" w:sz="0" w:space="0" w:color="auto"/>
        <w:right w:val="none" w:sz="0" w:space="0" w:color="auto"/>
      </w:divBdr>
    </w:div>
    <w:div w:id="1741906252">
      <w:bodyDiv w:val="1"/>
      <w:marLeft w:val="0"/>
      <w:marRight w:val="0"/>
      <w:marTop w:val="0"/>
      <w:marBottom w:val="0"/>
      <w:divBdr>
        <w:top w:val="none" w:sz="0" w:space="0" w:color="auto"/>
        <w:left w:val="none" w:sz="0" w:space="0" w:color="auto"/>
        <w:bottom w:val="none" w:sz="0" w:space="0" w:color="auto"/>
        <w:right w:val="none" w:sz="0" w:space="0" w:color="auto"/>
      </w:divBdr>
    </w:div>
    <w:div w:id="1750493462">
      <w:bodyDiv w:val="1"/>
      <w:marLeft w:val="0"/>
      <w:marRight w:val="0"/>
      <w:marTop w:val="0"/>
      <w:marBottom w:val="0"/>
      <w:divBdr>
        <w:top w:val="none" w:sz="0" w:space="0" w:color="auto"/>
        <w:left w:val="none" w:sz="0" w:space="0" w:color="auto"/>
        <w:bottom w:val="none" w:sz="0" w:space="0" w:color="auto"/>
        <w:right w:val="none" w:sz="0" w:space="0" w:color="auto"/>
      </w:divBdr>
    </w:div>
    <w:div w:id="1796870861">
      <w:bodyDiv w:val="1"/>
      <w:marLeft w:val="0"/>
      <w:marRight w:val="0"/>
      <w:marTop w:val="0"/>
      <w:marBottom w:val="0"/>
      <w:divBdr>
        <w:top w:val="none" w:sz="0" w:space="0" w:color="auto"/>
        <w:left w:val="none" w:sz="0" w:space="0" w:color="auto"/>
        <w:bottom w:val="none" w:sz="0" w:space="0" w:color="auto"/>
        <w:right w:val="none" w:sz="0" w:space="0" w:color="auto"/>
      </w:divBdr>
    </w:div>
    <w:div w:id="1879927386">
      <w:bodyDiv w:val="1"/>
      <w:marLeft w:val="0"/>
      <w:marRight w:val="0"/>
      <w:marTop w:val="0"/>
      <w:marBottom w:val="0"/>
      <w:divBdr>
        <w:top w:val="none" w:sz="0" w:space="0" w:color="auto"/>
        <w:left w:val="none" w:sz="0" w:space="0" w:color="auto"/>
        <w:bottom w:val="none" w:sz="0" w:space="0" w:color="auto"/>
        <w:right w:val="none" w:sz="0" w:space="0" w:color="auto"/>
      </w:divBdr>
      <w:divsChild>
        <w:div w:id="1528369983">
          <w:marLeft w:val="0"/>
          <w:marRight w:val="0"/>
          <w:marTop w:val="0"/>
          <w:marBottom w:val="0"/>
          <w:divBdr>
            <w:top w:val="none" w:sz="0" w:space="0" w:color="auto"/>
            <w:left w:val="none" w:sz="0" w:space="0" w:color="auto"/>
            <w:bottom w:val="none" w:sz="0" w:space="0" w:color="auto"/>
            <w:right w:val="none" w:sz="0" w:space="0" w:color="auto"/>
          </w:divBdr>
          <w:divsChild>
            <w:div w:id="1484391763">
              <w:marLeft w:val="0"/>
              <w:marRight w:val="0"/>
              <w:marTop w:val="0"/>
              <w:marBottom w:val="0"/>
              <w:divBdr>
                <w:top w:val="none" w:sz="0" w:space="0" w:color="auto"/>
                <w:left w:val="none" w:sz="0" w:space="0" w:color="auto"/>
                <w:bottom w:val="none" w:sz="0" w:space="0" w:color="auto"/>
                <w:right w:val="none" w:sz="0" w:space="0" w:color="auto"/>
              </w:divBdr>
              <w:divsChild>
                <w:div w:id="1255554655">
                  <w:marLeft w:val="0"/>
                  <w:marRight w:val="0"/>
                  <w:marTop w:val="0"/>
                  <w:marBottom w:val="0"/>
                  <w:divBdr>
                    <w:top w:val="none" w:sz="0" w:space="0" w:color="auto"/>
                    <w:left w:val="none" w:sz="0" w:space="0" w:color="auto"/>
                    <w:bottom w:val="none" w:sz="0" w:space="0" w:color="auto"/>
                    <w:right w:val="none" w:sz="0" w:space="0" w:color="auto"/>
                  </w:divBdr>
                  <w:divsChild>
                    <w:div w:id="935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47881">
      <w:bodyDiv w:val="1"/>
      <w:marLeft w:val="0"/>
      <w:marRight w:val="0"/>
      <w:marTop w:val="0"/>
      <w:marBottom w:val="0"/>
      <w:divBdr>
        <w:top w:val="none" w:sz="0" w:space="0" w:color="auto"/>
        <w:left w:val="none" w:sz="0" w:space="0" w:color="auto"/>
        <w:bottom w:val="none" w:sz="0" w:space="0" w:color="auto"/>
        <w:right w:val="none" w:sz="0" w:space="0" w:color="auto"/>
      </w:divBdr>
    </w:div>
    <w:div w:id="1953128416">
      <w:bodyDiv w:val="1"/>
      <w:marLeft w:val="0"/>
      <w:marRight w:val="0"/>
      <w:marTop w:val="0"/>
      <w:marBottom w:val="0"/>
      <w:divBdr>
        <w:top w:val="none" w:sz="0" w:space="0" w:color="auto"/>
        <w:left w:val="none" w:sz="0" w:space="0" w:color="auto"/>
        <w:bottom w:val="none" w:sz="0" w:space="0" w:color="auto"/>
        <w:right w:val="none" w:sz="0" w:space="0" w:color="auto"/>
      </w:divBdr>
    </w:div>
    <w:div w:id="2065985963">
      <w:bodyDiv w:val="1"/>
      <w:marLeft w:val="0"/>
      <w:marRight w:val="0"/>
      <w:marTop w:val="0"/>
      <w:marBottom w:val="0"/>
      <w:divBdr>
        <w:top w:val="none" w:sz="0" w:space="0" w:color="auto"/>
        <w:left w:val="none" w:sz="0" w:space="0" w:color="auto"/>
        <w:bottom w:val="none" w:sz="0" w:space="0" w:color="auto"/>
        <w:right w:val="none" w:sz="0" w:space="0" w:color="auto"/>
      </w:divBdr>
    </w:div>
    <w:div w:id="2087797505">
      <w:bodyDiv w:val="1"/>
      <w:marLeft w:val="0"/>
      <w:marRight w:val="0"/>
      <w:marTop w:val="0"/>
      <w:marBottom w:val="0"/>
      <w:divBdr>
        <w:top w:val="none" w:sz="0" w:space="0" w:color="auto"/>
        <w:left w:val="none" w:sz="0" w:space="0" w:color="auto"/>
        <w:bottom w:val="none" w:sz="0" w:space="0" w:color="auto"/>
        <w:right w:val="none" w:sz="0" w:space="0" w:color="auto"/>
      </w:divBdr>
    </w:div>
    <w:div w:id="21207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A30E6-28F3-464B-9FEA-BDC8F2222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Judith Newton</dc:creator>
  <cp:lastModifiedBy>Lukasz Piwek</cp:lastModifiedBy>
  <cp:revision>20</cp:revision>
  <dcterms:created xsi:type="dcterms:W3CDTF">2023-01-31T12:56:00Z</dcterms:created>
  <dcterms:modified xsi:type="dcterms:W3CDTF">2024-01-18T14:21:00Z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45dfc953799d8434322ed179e3c079a673606bb5d45da458f0c6d4d539804f14</vt:lpwstr>
  </property>
</Properties>
</file>