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21811" w14:textId="77777777" w:rsidR="00776921" w:rsidRDefault="00776921" w:rsidP="00776921">
      <w:pPr>
        <w:pStyle w:val="NormalWeb"/>
        <w:numPr>
          <w:ilvl w:val="0"/>
          <w:numId w:val="1"/>
        </w:numPr>
      </w:pPr>
      <w:r>
        <w:t>Given the provided data, what are three conclusions that we can draw about crowdfunding campaigns?</w:t>
      </w:r>
    </w:p>
    <w:p w14:paraId="5D0108F3" w14:textId="77777777" w:rsidR="00776921" w:rsidRPr="00776921" w:rsidRDefault="00776921" w:rsidP="0077692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76921">
        <w:rPr>
          <w:rFonts w:ascii="Times New Roman" w:eastAsia="Times New Roman" w:hAnsi="Symbol" w:cs="Times New Roman"/>
          <w:kern w:val="0"/>
          <w:sz w:val="24"/>
          <w:szCs w:val="24"/>
          <w14:ligatures w14:val="none"/>
        </w:rPr>
        <w:t></w:t>
      </w:r>
      <w:r w:rsidRPr="00776921">
        <w:rPr>
          <w:rFonts w:ascii="Times New Roman" w:eastAsia="Times New Roman" w:hAnsi="Times New Roman" w:cs="Times New Roman"/>
          <w:kern w:val="0"/>
          <w:sz w:val="24"/>
          <w:szCs w:val="24"/>
          <w14:ligatures w14:val="none"/>
        </w:rPr>
        <w:t xml:space="preserve">  </w:t>
      </w:r>
      <w:r w:rsidRPr="00776921">
        <w:rPr>
          <w:rFonts w:ascii="Times New Roman" w:eastAsia="Times New Roman" w:hAnsi="Times New Roman" w:cs="Times New Roman"/>
          <w:b/>
          <w:bCs/>
          <w:kern w:val="0"/>
          <w:sz w:val="24"/>
          <w:szCs w:val="24"/>
          <w14:ligatures w14:val="none"/>
        </w:rPr>
        <w:t>Plays</w:t>
      </w:r>
      <w:proofErr w:type="gramEnd"/>
      <w:r w:rsidRPr="00776921">
        <w:rPr>
          <w:rFonts w:ascii="Times New Roman" w:eastAsia="Times New Roman" w:hAnsi="Times New Roman" w:cs="Times New Roman"/>
          <w:b/>
          <w:bCs/>
          <w:kern w:val="0"/>
          <w:sz w:val="24"/>
          <w:szCs w:val="24"/>
          <w14:ligatures w14:val="none"/>
        </w:rPr>
        <w:t xml:space="preserve"> Sub-Category Success and Failure Analysis</w:t>
      </w:r>
      <w:r w:rsidRPr="00776921">
        <w:rPr>
          <w:rFonts w:ascii="Times New Roman" w:eastAsia="Times New Roman" w:hAnsi="Times New Roman" w:cs="Times New Roman"/>
          <w:kern w:val="0"/>
          <w:sz w:val="24"/>
          <w:szCs w:val="24"/>
          <w14:ligatures w14:val="none"/>
        </w:rPr>
        <w:t>:</w:t>
      </w:r>
    </w:p>
    <w:p w14:paraId="0BC14539" w14:textId="77777777" w:rsidR="00776921" w:rsidRPr="00776921" w:rsidRDefault="00776921" w:rsidP="0077692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921">
        <w:rPr>
          <w:rFonts w:ascii="Times New Roman" w:eastAsia="Times New Roman" w:hAnsi="Times New Roman" w:cs="Times New Roman"/>
          <w:kern w:val="0"/>
          <w:sz w:val="24"/>
          <w:szCs w:val="24"/>
          <w14:ligatures w14:val="none"/>
        </w:rPr>
        <w:t>Plays emerged as the most successful sub-category among the campaigns, with a total of 187 successful campaigns. This indicates that Plays have a relatively higher success rate compared to other sub-categories in the dataset.</w:t>
      </w:r>
    </w:p>
    <w:p w14:paraId="10894140" w14:textId="77777777" w:rsidR="00776921" w:rsidRPr="00776921" w:rsidRDefault="00776921" w:rsidP="0077692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921">
        <w:rPr>
          <w:rFonts w:ascii="Times New Roman" w:eastAsia="Times New Roman" w:hAnsi="Times New Roman" w:cs="Times New Roman"/>
          <w:kern w:val="0"/>
          <w:sz w:val="24"/>
          <w:szCs w:val="24"/>
          <w14:ligatures w14:val="none"/>
        </w:rPr>
        <w:t>However, Plays also had a notable number of failures, with 132 failed campaigns. This suggests that while Plays have a high success rate, they also face significant challenges in terms of campaign failures, possibly due to competition or other factors.</w:t>
      </w:r>
    </w:p>
    <w:p w14:paraId="7C98E7CC" w14:textId="77777777" w:rsidR="00776921" w:rsidRPr="00776921" w:rsidRDefault="00776921" w:rsidP="0077692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76921">
        <w:rPr>
          <w:rFonts w:ascii="Times New Roman" w:eastAsia="Times New Roman" w:hAnsi="Symbol" w:cs="Times New Roman"/>
          <w:kern w:val="0"/>
          <w:sz w:val="24"/>
          <w:szCs w:val="24"/>
          <w14:ligatures w14:val="none"/>
        </w:rPr>
        <w:t></w:t>
      </w:r>
      <w:r w:rsidRPr="00776921">
        <w:rPr>
          <w:rFonts w:ascii="Times New Roman" w:eastAsia="Times New Roman" w:hAnsi="Times New Roman" w:cs="Times New Roman"/>
          <w:kern w:val="0"/>
          <w:sz w:val="24"/>
          <w:szCs w:val="24"/>
          <w14:ligatures w14:val="none"/>
        </w:rPr>
        <w:t xml:space="preserve">  </w:t>
      </w:r>
      <w:r w:rsidRPr="00776921">
        <w:rPr>
          <w:rFonts w:ascii="Times New Roman" w:eastAsia="Times New Roman" w:hAnsi="Times New Roman" w:cs="Times New Roman"/>
          <w:b/>
          <w:bCs/>
          <w:kern w:val="0"/>
          <w:sz w:val="24"/>
          <w:szCs w:val="24"/>
          <w14:ligatures w14:val="none"/>
        </w:rPr>
        <w:t>Rock</w:t>
      </w:r>
      <w:proofErr w:type="gramEnd"/>
      <w:r w:rsidRPr="00776921">
        <w:rPr>
          <w:rFonts w:ascii="Times New Roman" w:eastAsia="Times New Roman" w:hAnsi="Times New Roman" w:cs="Times New Roman"/>
          <w:b/>
          <w:bCs/>
          <w:kern w:val="0"/>
          <w:sz w:val="24"/>
          <w:szCs w:val="24"/>
          <w14:ligatures w14:val="none"/>
        </w:rPr>
        <w:t xml:space="preserve"> Sub-Category Success Analysis</w:t>
      </w:r>
      <w:r w:rsidRPr="00776921">
        <w:rPr>
          <w:rFonts w:ascii="Times New Roman" w:eastAsia="Times New Roman" w:hAnsi="Times New Roman" w:cs="Times New Roman"/>
          <w:kern w:val="0"/>
          <w:sz w:val="24"/>
          <w:szCs w:val="24"/>
          <w14:ligatures w14:val="none"/>
        </w:rPr>
        <w:t>:</w:t>
      </w:r>
    </w:p>
    <w:p w14:paraId="11017C1E" w14:textId="77777777" w:rsidR="00776921" w:rsidRPr="00776921" w:rsidRDefault="00776921" w:rsidP="0077692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921">
        <w:rPr>
          <w:rFonts w:ascii="Times New Roman" w:eastAsia="Times New Roman" w:hAnsi="Times New Roman" w:cs="Times New Roman"/>
          <w:kern w:val="0"/>
          <w:sz w:val="24"/>
          <w:szCs w:val="24"/>
          <w14:ligatures w14:val="none"/>
        </w:rPr>
        <w:t>Rock was identified as the second most successful sub-category with 49 successful campaigns. This highlights Rock as another sub-category with a relatively good success rate in the dataset.</w:t>
      </w:r>
    </w:p>
    <w:p w14:paraId="010339E2" w14:textId="77777777" w:rsidR="00776921" w:rsidRPr="00776921" w:rsidRDefault="00776921" w:rsidP="0077692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921">
        <w:rPr>
          <w:rFonts w:ascii="Times New Roman" w:eastAsia="Times New Roman" w:hAnsi="Times New Roman" w:cs="Times New Roman"/>
          <w:kern w:val="0"/>
          <w:sz w:val="24"/>
          <w:szCs w:val="24"/>
          <w14:ligatures w14:val="none"/>
        </w:rPr>
        <w:t>Analyzing the success of Rock campaigns further could reveal insights into audience preferences and market demand for music-related crowdfunding projects.</w:t>
      </w:r>
    </w:p>
    <w:p w14:paraId="73D0424E" w14:textId="77777777" w:rsidR="00776921" w:rsidRPr="00776921" w:rsidRDefault="00776921" w:rsidP="0077692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76921">
        <w:rPr>
          <w:rFonts w:ascii="Times New Roman" w:eastAsia="Times New Roman" w:hAnsi="Symbol" w:cs="Times New Roman"/>
          <w:kern w:val="0"/>
          <w:sz w:val="24"/>
          <w:szCs w:val="24"/>
          <w14:ligatures w14:val="none"/>
        </w:rPr>
        <w:t></w:t>
      </w:r>
      <w:r w:rsidRPr="00776921">
        <w:rPr>
          <w:rFonts w:ascii="Times New Roman" w:eastAsia="Times New Roman" w:hAnsi="Times New Roman" w:cs="Times New Roman"/>
          <w:kern w:val="0"/>
          <w:sz w:val="24"/>
          <w:szCs w:val="24"/>
          <w14:ligatures w14:val="none"/>
        </w:rPr>
        <w:t xml:space="preserve">  </w:t>
      </w:r>
      <w:r w:rsidRPr="00776921">
        <w:rPr>
          <w:rFonts w:ascii="Times New Roman" w:eastAsia="Times New Roman" w:hAnsi="Times New Roman" w:cs="Times New Roman"/>
          <w:b/>
          <w:bCs/>
          <w:kern w:val="0"/>
          <w:sz w:val="24"/>
          <w:szCs w:val="24"/>
          <w14:ligatures w14:val="none"/>
        </w:rPr>
        <w:t>Comparative</w:t>
      </w:r>
      <w:proofErr w:type="gramEnd"/>
      <w:r w:rsidRPr="00776921">
        <w:rPr>
          <w:rFonts w:ascii="Times New Roman" w:eastAsia="Times New Roman" w:hAnsi="Times New Roman" w:cs="Times New Roman"/>
          <w:b/>
          <w:bCs/>
          <w:kern w:val="0"/>
          <w:sz w:val="24"/>
          <w:szCs w:val="24"/>
          <w14:ligatures w14:val="none"/>
        </w:rPr>
        <w:t xml:space="preserve"> Analysis Across Sub-Categories</w:t>
      </w:r>
      <w:r w:rsidRPr="00776921">
        <w:rPr>
          <w:rFonts w:ascii="Times New Roman" w:eastAsia="Times New Roman" w:hAnsi="Times New Roman" w:cs="Times New Roman"/>
          <w:kern w:val="0"/>
          <w:sz w:val="24"/>
          <w:szCs w:val="24"/>
          <w14:ligatures w14:val="none"/>
        </w:rPr>
        <w:t>:</w:t>
      </w:r>
    </w:p>
    <w:p w14:paraId="178C94D0" w14:textId="77777777" w:rsidR="00776921" w:rsidRPr="00776921" w:rsidRDefault="00776921" w:rsidP="0077692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921">
        <w:rPr>
          <w:rFonts w:ascii="Times New Roman" w:eastAsia="Times New Roman" w:hAnsi="Times New Roman" w:cs="Times New Roman"/>
          <w:kern w:val="0"/>
          <w:sz w:val="24"/>
          <w:szCs w:val="24"/>
          <w14:ligatures w14:val="none"/>
        </w:rPr>
        <w:t>By comparing the success rates of different sub-categories (such as Plays and Rock), we can observe varying levels of success and failure within different niches of crowdfunding campaigns.</w:t>
      </w:r>
    </w:p>
    <w:p w14:paraId="0735B2ED" w14:textId="77777777" w:rsidR="00776921" w:rsidRPr="00776921" w:rsidRDefault="00776921" w:rsidP="0077692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921">
        <w:rPr>
          <w:rFonts w:ascii="Times New Roman" w:eastAsia="Times New Roman" w:hAnsi="Times New Roman" w:cs="Times New Roman"/>
          <w:kern w:val="0"/>
          <w:sz w:val="24"/>
          <w:szCs w:val="24"/>
          <w14:ligatures w14:val="none"/>
        </w:rPr>
        <w:t>This comparative analysis helps in understanding which sub-categories are more favorable for successful crowdfunding outcomes, potentially guiding future campaign strategies and investments.</w:t>
      </w:r>
    </w:p>
    <w:p w14:paraId="57159FCB" w14:textId="63B62046" w:rsidR="00776921" w:rsidRDefault="00776921" w:rsidP="00776921">
      <w:pPr>
        <w:pStyle w:val="NormalWeb"/>
        <w:ind w:left="720"/>
      </w:pPr>
      <w:r>
        <w:br/>
      </w:r>
    </w:p>
    <w:p w14:paraId="21431972" w14:textId="0F110B9E" w:rsidR="00920A48" w:rsidRDefault="00776921" w:rsidP="00920A48">
      <w:pPr>
        <w:pStyle w:val="NormalWeb"/>
        <w:numPr>
          <w:ilvl w:val="0"/>
          <w:numId w:val="1"/>
        </w:numPr>
      </w:pPr>
      <w:r>
        <w:t>What are some limitations of this dataset?</w:t>
      </w:r>
    </w:p>
    <w:p w14:paraId="7C8D7864" w14:textId="77777777" w:rsidR="00920A48" w:rsidRDefault="00920A48" w:rsidP="00920A48">
      <w:pPr>
        <w:pStyle w:val="NormalWeb"/>
      </w:pPr>
    </w:p>
    <w:p w14:paraId="16791553" w14:textId="77777777" w:rsidR="00920A48" w:rsidRDefault="00920A48" w:rsidP="00920A48">
      <w:pPr>
        <w:pStyle w:val="NormalWeb"/>
        <w:numPr>
          <w:ilvl w:val="0"/>
          <w:numId w:val="1"/>
        </w:numPr>
      </w:pPr>
      <w:proofErr w:type="gramStart"/>
      <w:r>
        <w:rPr>
          <w:rFonts w:hAnsi="Symbol"/>
        </w:rPr>
        <w:t></w:t>
      </w:r>
      <w:r>
        <w:t xml:space="preserve">  </w:t>
      </w:r>
      <w:r>
        <w:rPr>
          <w:rStyle w:val="Strong"/>
          <w:rFonts w:eastAsiaTheme="majorEastAsia"/>
        </w:rPr>
        <w:t>Limited</w:t>
      </w:r>
      <w:proofErr w:type="gramEnd"/>
      <w:r>
        <w:rPr>
          <w:rStyle w:val="Strong"/>
          <w:rFonts w:eastAsiaTheme="majorEastAsia"/>
        </w:rPr>
        <w:t xml:space="preserve"> Demographic Insights</w:t>
      </w:r>
      <w:r>
        <w:t>: The dataset lacks information on the gender demographics of contributors (male vs. female). This limits the ability to analyze how different genders contribute to crowdfunding campaigns differently.</w:t>
      </w:r>
    </w:p>
    <w:p w14:paraId="3E33C78D" w14:textId="77777777" w:rsidR="00920A48" w:rsidRDefault="00920A48" w:rsidP="00920A48">
      <w:pPr>
        <w:pStyle w:val="NormalWeb"/>
        <w:numPr>
          <w:ilvl w:val="0"/>
          <w:numId w:val="1"/>
        </w:numPr>
      </w:pPr>
      <w:proofErr w:type="gramStart"/>
      <w:r>
        <w:rPr>
          <w:rFonts w:hAnsi="Symbol"/>
        </w:rPr>
        <w:t></w:t>
      </w:r>
      <w:r>
        <w:t xml:space="preserve">  </w:t>
      </w:r>
      <w:r>
        <w:rPr>
          <w:rStyle w:val="Strong"/>
          <w:rFonts w:eastAsiaTheme="majorEastAsia"/>
        </w:rPr>
        <w:t>Inability</w:t>
      </w:r>
      <w:proofErr w:type="gramEnd"/>
      <w:r>
        <w:rPr>
          <w:rStyle w:val="Strong"/>
          <w:rFonts w:eastAsiaTheme="majorEastAsia"/>
        </w:rPr>
        <w:t xml:space="preserve"> to Analyze Gender-Based Trends</w:t>
      </w:r>
      <w:r>
        <w:t>: Without gender-specific data, it's challenging to identify any trends related to contribution patterns between males and females. For example, understanding whether one gender tends to contribute more frequently or at higher amounts could be insightful for campaign targeting and strategy.</w:t>
      </w:r>
    </w:p>
    <w:p w14:paraId="637B411D" w14:textId="77777777" w:rsidR="00920A48" w:rsidRDefault="00920A48" w:rsidP="00920A48">
      <w:pPr>
        <w:pStyle w:val="NormalWeb"/>
        <w:numPr>
          <w:ilvl w:val="0"/>
          <w:numId w:val="1"/>
        </w:numPr>
      </w:pPr>
      <w:proofErr w:type="gramStart"/>
      <w:r>
        <w:rPr>
          <w:rFonts w:hAnsi="Symbol"/>
        </w:rPr>
        <w:t></w:t>
      </w:r>
      <w:r>
        <w:t xml:space="preserve">  </w:t>
      </w:r>
      <w:r>
        <w:rPr>
          <w:rStyle w:val="Strong"/>
          <w:rFonts w:eastAsiaTheme="majorEastAsia"/>
        </w:rPr>
        <w:t>Impact</w:t>
      </w:r>
      <w:proofErr w:type="gramEnd"/>
      <w:r>
        <w:rPr>
          <w:rStyle w:val="Strong"/>
          <w:rFonts w:eastAsiaTheme="majorEastAsia"/>
        </w:rPr>
        <w:t xml:space="preserve"> on Campaign Strategy</w:t>
      </w:r>
      <w:r>
        <w:t xml:space="preserve">: Gender-specific data could provide valuable insights for campaign creators in tailoring their marketing efforts and messaging to better resonate with different genders. For instance, understanding which gender tends to support certain </w:t>
      </w:r>
      <w:r>
        <w:lastRenderedPageBreak/>
        <w:t>types of campaigns more could help in optimizing campaign content and outreach strategies.</w:t>
      </w:r>
    </w:p>
    <w:p w14:paraId="0A7DEE06" w14:textId="77777777" w:rsidR="00920A48" w:rsidRDefault="00920A48" w:rsidP="00920A48">
      <w:pPr>
        <w:pStyle w:val="NormalWeb"/>
        <w:numPr>
          <w:ilvl w:val="0"/>
          <w:numId w:val="1"/>
        </w:numPr>
      </w:pPr>
      <w:proofErr w:type="gramStart"/>
      <w:r>
        <w:rPr>
          <w:rFonts w:hAnsi="Symbol"/>
        </w:rPr>
        <w:t></w:t>
      </w:r>
      <w:r>
        <w:t xml:space="preserve">  </w:t>
      </w:r>
      <w:r>
        <w:rPr>
          <w:rStyle w:val="Strong"/>
          <w:rFonts w:eastAsiaTheme="majorEastAsia"/>
        </w:rPr>
        <w:t>Missed</w:t>
      </w:r>
      <w:proofErr w:type="gramEnd"/>
      <w:r>
        <w:rPr>
          <w:rStyle w:val="Strong"/>
          <w:rFonts w:eastAsiaTheme="majorEastAsia"/>
        </w:rPr>
        <w:t xml:space="preserve"> Opportunity for Inclusive Analysis</w:t>
      </w:r>
      <w:r>
        <w:t>: Inclusive analysis that considers gender diversity could enhance the dataset's utility in addressing broader social and market dynamics. It could also help in promoting diversity and equity within crowdfunding initiatives.</w:t>
      </w:r>
    </w:p>
    <w:p w14:paraId="1C2112A8" w14:textId="77777777" w:rsidR="00920A48" w:rsidRDefault="00920A48" w:rsidP="00920A48">
      <w:pPr>
        <w:pStyle w:val="NormalWeb"/>
        <w:numPr>
          <w:ilvl w:val="0"/>
          <w:numId w:val="1"/>
        </w:numPr>
      </w:pPr>
      <w:proofErr w:type="gramStart"/>
      <w:r>
        <w:rPr>
          <w:rFonts w:hAnsi="Symbol"/>
        </w:rPr>
        <w:t></w:t>
      </w:r>
      <w:r>
        <w:t xml:space="preserve">  </w:t>
      </w:r>
      <w:r>
        <w:rPr>
          <w:rStyle w:val="Strong"/>
          <w:rFonts w:eastAsiaTheme="majorEastAsia"/>
        </w:rPr>
        <w:t>Incomplete</w:t>
      </w:r>
      <w:proofErr w:type="gramEnd"/>
      <w:r>
        <w:rPr>
          <w:rStyle w:val="Strong"/>
          <w:rFonts w:eastAsiaTheme="majorEastAsia"/>
        </w:rPr>
        <w:t xml:space="preserve"> Picture of Contributor Behavior</w:t>
      </w:r>
      <w:r>
        <w:t>: Gender is a significant demographic variable that influences consumer behavior in various contexts. Its absence limits a comprehensive understanding of crowdfunding dynamics, potentially overlooking key factors that impact campaign success.</w:t>
      </w:r>
    </w:p>
    <w:p w14:paraId="2FC5C9A9" w14:textId="77777777" w:rsidR="00776921" w:rsidRDefault="00776921" w:rsidP="00776921">
      <w:pPr>
        <w:pStyle w:val="NormalWeb"/>
      </w:pPr>
    </w:p>
    <w:p w14:paraId="168B4E06" w14:textId="77777777" w:rsidR="00776921" w:rsidRDefault="00776921" w:rsidP="00776921">
      <w:pPr>
        <w:pStyle w:val="NormalWeb"/>
        <w:numPr>
          <w:ilvl w:val="0"/>
          <w:numId w:val="1"/>
        </w:numPr>
      </w:pPr>
      <w:r>
        <w:t>What are some other possible tables and/or graphs that we could create, and what additional value would they provide?</w:t>
      </w:r>
    </w:p>
    <w:p w14:paraId="1CCC42BE" w14:textId="7B51C8FA" w:rsidR="00982C9A" w:rsidRDefault="00FC3AE9" w:rsidP="00FC3AE9">
      <w:pPr>
        <w:ind w:left="720"/>
      </w:pPr>
      <w:r>
        <w:t>We could you this data to how much time each person had from create date to end conversion</w:t>
      </w:r>
    </w:p>
    <w:sectPr w:rsidR="0098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0475B"/>
    <w:multiLevelType w:val="multilevel"/>
    <w:tmpl w:val="3E0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0174C"/>
    <w:multiLevelType w:val="multilevel"/>
    <w:tmpl w:val="0B6C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E5C04"/>
    <w:multiLevelType w:val="multilevel"/>
    <w:tmpl w:val="7FC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42551"/>
    <w:multiLevelType w:val="multilevel"/>
    <w:tmpl w:val="BE4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24177">
    <w:abstractNumId w:val="0"/>
  </w:num>
  <w:num w:numId="2" w16cid:durableId="688140462">
    <w:abstractNumId w:val="3"/>
  </w:num>
  <w:num w:numId="3" w16cid:durableId="1847016953">
    <w:abstractNumId w:val="2"/>
  </w:num>
  <w:num w:numId="4" w16cid:durableId="1520191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21"/>
    <w:rsid w:val="002C6B73"/>
    <w:rsid w:val="00776921"/>
    <w:rsid w:val="00920A48"/>
    <w:rsid w:val="00923349"/>
    <w:rsid w:val="00982C9A"/>
    <w:rsid w:val="009E40CF"/>
    <w:rsid w:val="00FC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EEF1"/>
  <w15:chartTrackingRefBased/>
  <w15:docId w15:val="{8F4E6909-9158-412F-99CD-9C449830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921"/>
    <w:rPr>
      <w:rFonts w:eastAsiaTheme="majorEastAsia" w:cstheme="majorBidi"/>
      <w:color w:val="272727" w:themeColor="text1" w:themeTint="D8"/>
    </w:rPr>
  </w:style>
  <w:style w:type="paragraph" w:styleId="Title">
    <w:name w:val="Title"/>
    <w:basedOn w:val="Normal"/>
    <w:next w:val="Normal"/>
    <w:link w:val="TitleChar"/>
    <w:uiPriority w:val="10"/>
    <w:qFormat/>
    <w:rsid w:val="00776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921"/>
    <w:pPr>
      <w:spacing w:before="160"/>
      <w:jc w:val="center"/>
    </w:pPr>
    <w:rPr>
      <w:i/>
      <w:iCs/>
      <w:color w:val="404040" w:themeColor="text1" w:themeTint="BF"/>
    </w:rPr>
  </w:style>
  <w:style w:type="character" w:customStyle="1" w:styleId="QuoteChar">
    <w:name w:val="Quote Char"/>
    <w:basedOn w:val="DefaultParagraphFont"/>
    <w:link w:val="Quote"/>
    <w:uiPriority w:val="29"/>
    <w:rsid w:val="00776921"/>
    <w:rPr>
      <w:i/>
      <w:iCs/>
      <w:color w:val="404040" w:themeColor="text1" w:themeTint="BF"/>
    </w:rPr>
  </w:style>
  <w:style w:type="paragraph" w:styleId="ListParagraph">
    <w:name w:val="List Paragraph"/>
    <w:basedOn w:val="Normal"/>
    <w:uiPriority w:val="34"/>
    <w:qFormat/>
    <w:rsid w:val="00776921"/>
    <w:pPr>
      <w:ind w:left="720"/>
      <w:contextualSpacing/>
    </w:pPr>
  </w:style>
  <w:style w:type="character" w:styleId="IntenseEmphasis">
    <w:name w:val="Intense Emphasis"/>
    <w:basedOn w:val="DefaultParagraphFont"/>
    <w:uiPriority w:val="21"/>
    <w:qFormat/>
    <w:rsid w:val="00776921"/>
    <w:rPr>
      <w:i/>
      <w:iCs/>
      <w:color w:val="0F4761" w:themeColor="accent1" w:themeShade="BF"/>
    </w:rPr>
  </w:style>
  <w:style w:type="paragraph" w:styleId="IntenseQuote">
    <w:name w:val="Intense Quote"/>
    <w:basedOn w:val="Normal"/>
    <w:next w:val="Normal"/>
    <w:link w:val="IntenseQuoteChar"/>
    <w:uiPriority w:val="30"/>
    <w:qFormat/>
    <w:rsid w:val="00776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921"/>
    <w:rPr>
      <w:i/>
      <w:iCs/>
      <w:color w:val="0F4761" w:themeColor="accent1" w:themeShade="BF"/>
    </w:rPr>
  </w:style>
  <w:style w:type="character" w:styleId="IntenseReference">
    <w:name w:val="Intense Reference"/>
    <w:basedOn w:val="DefaultParagraphFont"/>
    <w:uiPriority w:val="32"/>
    <w:qFormat/>
    <w:rsid w:val="00776921"/>
    <w:rPr>
      <w:b/>
      <w:bCs/>
      <w:smallCaps/>
      <w:color w:val="0F4761" w:themeColor="accent1" w:themeShade="BF"/>
      <w:spacing w:val="5"/>
    </w:rPr>
  </w:style>
  <w:style w:type="paragraph" w:styleId="NormalWeb">
    <w:name w:val="Normal (Web)"/>
    <w:basedOn w:val="Normal"/>
    <w:uiPriority w:val="99"/>
    <w:semiHidden/>
    <w:unhideWhenUsed/>
    <w:rsid w:val="007769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6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703">
      <w:bodyDiv w:val="1"/>
      <w:marLeft w:val="0"/>
      <w:marRight w:val="0"/>
      <w:marTop w:val="0"/>
      <w:marBottom w:val="0"/>
      <w:divBdr>
        <w:top w:val="none" w:sz="0" w:space="0" w:color="auto"/>
        <w:left w:val="none" w:sz="0" w:space="0" w:color="auto"/>
        <w:bottom w:val="none" w:sz="0" w:space="0" w:color="auto"/>
        <w:right w:val="none" w:sz="0" w:space="0" w:color="auto"/>
      </w:divBdr>
    </w:div>
    <w:div w:id="67114017">
      <w:bodyDiv w:val="1"/>
      <w:marLeft w:val="0"/>
      <w:marRight w:val="0"/>
      <w:marTop w:val="0"/>
      <w:marBottom w:val="0"/>
      <w:divBdr>
        <w:top w:val="none" w:sz="0" w:space="0" w:color="auto"/>
        <w:left w:val="none" w:sz="0" w:space="0" w:color="auto"/>
        <w:bottom w:val="none" w:sz="0" w:space="0" w:color="auto"/>
        <w:right w:val="none" w:sz="0" w:space="0" w:color="auto"/>
      </w:divBdr>
    </w:div>
    <w:div w:id="19050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Todd</dc:creator>
  <cp:keywords/>
  <dc:description/>
  <cp:lastModifiedBy>Brandon Todd</cp:lastModifiedBy>
  <cp:revision>2</cp:revision>
  <dcterms:created xsi:type="dcterms:W3CDTF">2024-07-18T22:39:00Z</dcterms:created>
  <dcterms:modified xsi:type="dcterms:W3CDTF">2024-07-18T22:39:00Z</dcterms:modified>
</cp:coreProperties>
</file>