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27FA2" w:rsidRPr="00135815" w:rsidRDefault="00A1419A" w:rsidP="00A1419A">
      <w:pPr>
        <w:spacing w:after="240"/>
        <w:rPr>
          <w:b/>
          <w:bCs/>
          <w:sz w:val="32"/>
          <w:szCs w:val="32"/>
        </w:rPr>
      </w:pPr>
      <w:r w:rsidRPr="00135815">
        <w:rPr>
          <w:b/>
          <w:bCs/>
          <w:sz w:val="32"/>
          <w:szCs w:val="32"/>
        </w:rPr>
        <w:t>Metadata extraction</w:t>
      </w:r>
    </w:p>
    <w:p w:rsidR="00127FA2" w:rsidRPr="00284756" w:rsidRDefault="00127FA2" w:rsidP="00A1419A">
      <w:pPr>
        <w:spacing w:after="240"/>
        <w:jc w:val="both"/>
        <w:rPr>
          <w:i/>
          <w:iCs/>
          <w:sz w:val="28"/>
          <w:szCs w:val="28"/>
        </w:rPr>
      </w:pPr>
      <w:r w:rsidRPr="00284756">
        <w:rPr>
          <w:i/>
          <w:iCs/>
          <w:sz w:val="28"/>
          <w:szCs w:val="28"/>
        </w:rPr>
        <w:t>Already-published genomes</w:t>
      </w:r>
    </w:p>
    <w:p w:rsidR="00A1419A" w:rsidRDefault="00A1419A" w:rsidP="00A1419A">
      <w:pPr>
        <w:spacing w:after="240"/>
        <w:jc w:val="both"/>
      </w:pPr>
      <w:r>
        <w:t xml:space="preserve">The purpose of this section is to describe </w:t>
      </w:r>
      <w:r w:rsidR="00BA25AB">
        <w:t xml:space="preserve">the </w:t>
      </w:r>
      <w:r>
        <w:t>metadata information</w:t>
      </w:r>
      <w:r w:rsidR="00BA25AB">
        <w:t xml:space="preserve"> I extracted</w:t>
      </w:r>
      <w:r>
        <w:t xml:space="preserve"> from already-published yellow or Anubis baboon genomes. There are 6 studies that have published whole-genome data:</w:t>
      </w:r>
    </w:p>
    <w:p w:rsidR="00A1419A" w:rsidRDefault="00A1419A" w:rsidP="00A1419A">
      <w:pPr>
        <w:pStyle w:val="ListParagraph"/>
        <w:numPr>
          <w:ilvl w:val="0"/>
          <w:numId w:val="1"/>
        </w:numPr>
        <w:spacing w:after="240"/>
        <w:jc w:val="both"/>
      </w:pPr>
      <w:r>
        <w:t>Wall et al. 2016</w:t>
      </w:r>
    </w:p>
    <w:p w:rsidR="00A01D36" w:rsidRDefault="00A1419A" w:rsidP="00A1419A">
      <w:pPr>
        <w:pStyle w:val="ListParagraph"/>
        <w:numPr>
          <w:ilvl w:val="1"/>
          <w:numId w:val="1"/>
        </w:numPr>
        <w:spacing w:after="240"/>
        <w:jc w:val="both"/>
      </w:pPr>
      <w:r>
        <w:t>44 individuals</w:t>
      </w:r>
      <w:r w:rsidR="00A01D36">
        <w:t xml:space="preserve"> of yellow, Anubis and mixed ancestry</w:t>
      </w:r>
      <w:r w:rsidR="00BA25AB">
        <w:t>, low coverage.</w:t>
      </w:r>
    </w:p>
    <w:p w:rsidR="00A1419A" w:rsidRDefault="00A01D36" w:rsidP="00A1419A">
      <w:pPr>
        <w:pStyle w:val="ListParagraph"/>
        <w:numPr>
          <w:ilvl w:val="1"/>
          <w:numId w:val="1"/>
        </w:numPr>
        <w:spacing w:after="240"/>
        <w:jc w:val="both"/>
      </w:pPr>
      <w:r>
        <w:t>Additionally, they generated a new genome assembly for yellow baboon (Pcyn_1.0).</w:t>
      </w:r>
    </w:p>
    <w:p w:rsidR="00A1419A" w:rsidRDefault="00A1419A" w:rsidP="00A1419A">
      <w:pPr>
        <w:pStyle w:val="ListParagraph"/>
        <w:numPr>
          <w:ilvl w:val="0"/>
          <w:numId w:val="1"/>
        </w:numPr>
        <w:spacing w:after="240"/>
        <w:jc w:val="both"/>
      </w:pPr>
      <w:r>
        <w:t>Snyder-</w:t>
      </w:r>
      <w:proofErr w:type="spellStart"/>
      <w:r>
        <w:t>Mackler</w:t>
      </w:r>
      <w:proofErr w:type="spellEnd"/>
      <w:r>
        <w:t xml:space="preserve"> et al. 2016</w:t>
      </w:r>
    </w:p>
    <w:p w:rsidR="00A1419A" w:rsidRDefault="00A1419A" w:rsidP="00A1419A">
      <w:pPr>
        <w:pStyle w:val="ListParagraph"/>
        <w:numPr>
          <w:ilvl w:val="1"/>
          <w:numId w:val="1"/>
        </w:numPr>
        <w:spacing w:after="240"/>
        <w:jc w:val="both"/>
      </w:pPr>
      <w:r>
        <w:t>70 individuals</w:t>
      </w:r>
      <w:r w:rsidR="00A01D36">
        <w:t xml:space="preserve"> in total, but only 62 were used (AMB53-AMB58 were not used, even though they are uploaded to ENA). In the study, they use fecal samples for 54 Amboseli + 8 Guinea baboons, and </w:t>
      </w:r>
      <w:r w:rsidR="00BA25AB">
        <w:t>two additional</w:t>
      </w:r>
      <w:r w:rsidR="00A01D36">
        <w:t xml:space="preserve"> blood-derived samples for two of the Amboseli individuals. </w:t>
      </w:r>
    </w:p>
    <w:p w:rsidR="00A1419A" w:rsidRDefault="00A1419A" w:rsidP="00A1419A">
      <w:pPr>
        <w:pStyle w:val="ListParagraph"/>
        <w:numPr>
          <w:ilvl w:val="0"/>
          <w:numId w:val="1"/>
        </w:numPr>
        <w:spacing w:after="240"/>
        <w:jc w:val="both"/>
      </w:pPr>
      <w:r>
        <w:t>Rogers et al. 201</w:t>
      </w:r>
      <w:r w:rsidR="00A01D36">
        <w:t>9</w:t>
      </w:r>
    </w:p>
    <w:p w:rsidR="00A01D36" w:rsidRDefault="0094309D" w:rsidP="00A01D36">
      <w:pPr>
        <w:pStyle w:val="ListParagraph"/>
        <w:numPr>
          <w:ilvl w:val="1"/>
          <w:numId w:val="1"/>
        </w:numPr>
        <w:spacing w:after="240"/>
        <w:jc w:val="both"/>
      </w:pPr>
      <w:r>
        <w:t xml:space="preserve">16 individuals were used in the study, but more sequences are uploaded to ENA: 4 </w:t>
      </w:r>
      <w:proofErr w:type="spellStart"/>
      <w:r>
        <w:t>anubis</w:t>
      </w:r>
      <w:proofErr w:type="spellEnd"/>
      <w:r>
        <w:t xml:space="preserve"> (8 in ENA), 2 cynocephalus (14), 2 </w:t>
      </w:r>
      <w:proofErr w:type="spellStart"/>
      <w:r>
        <w:t>papio</w:t>
      </w:r>
      <w:proofErr w:type="spellEnd"/>
      <w:r>
        <w:t xml:space="preserve"> (2), 2 hamadryas (2), 3 </w:t>
      </w:r>
      <w:proofErr w:type="spellStart"/>
      <w:r>
        <w:t>kindae</w:t>
      </w:r>
      <w:proofErr w:type="spellEnd"/>
      <w:r>
        <w:t xml:space="preserve"> (15), 2 ursinus (2), 1 gelada (1). </w:t>
      </w:r>
    </w:p>
    <w:p w:rsidR="00A01D36" w:rsidRDefault="00A01D36" w:rsidP="00A01D36">
      <w:pPr>
        <w:pStyle w:val="ListParagraph"/>
        <w:numPr>
          <w:ilvl w:val="1"/>
          <w:numId w:val="1"/>
        </w:numPr>
        <w:spacing w:after="240"/>
        <w:jc w:val="both"/>
      </w:pPr>
      <w:r>
        <w:t>Additionally, they generated a new genome assembly for Anubis baboon (Panu_3.0).</w:t>
      </w:r>
    </w:p>
    <w:p w:rsidR="002A1F50" w:rsidRDefault="002A1F50" w:rsidP="002A1F50">
      <w:pPr>
        <w:pStyle w:val="ListParagraph"/>
        <w:numPr>
          <w:ilvl w:val="0"/>
          <w:numId w:val="1"/>
        </w:numPr>
        <w:spacing w:after="240"/>
        <w:jc w:val="both"/>
      </w:pPr>
      <w:r>
        <w:t>Robinson et al. 2019</w:t>
      </w:r>
    </w:p>
    <w:p w:rsidR="002A1F50" w:rsidRDefault="002A1F50" w:rsidP="002A1F50">
      <w:pPr>
        <w:pStyle w:val="ListParagraph"/>
        <w:numPr>
          <w:ilvl w:val="1"/>
          <w:numId w:val="1"/>
        </w:numPr>
        <w:spacing w:after="240"/>
        <w:jc w:val="both"/>
      </w:pPr>
      <w:r>
        <w:t xml:space="preserve">There is data for 884 individuals, of which only 100 are used in the publication, and 31 are colony founders. </w:t>
      </w:r>
    </w:p>
    <w:p w:rsidR="00A1419A" w:rsidRDefault="00A1419A" w:rsidP="00A1419A">
      <w:pPr>
        <w:pStyle w:val="ListParagraph"/>
        <w:numPr>
          <w:ilvl w:val="0"/>
          <w:numId w:val="1"/>
        </w:numPr>
        <w:spacing w:after="240"/>
        <w:jc w:val="both"/>
      </w:pPr>
      <w:proofErr w:type="spellStart"/>
      <w:r>
        <w:t>Vilgalys</w:t>
      </w:r>
      <w:proofErr w:type="spellEnd"/>
      <w:r>
        <w:t xml:space="preserve"> et al. 2022</w:t>
      </w:r>
    </w:p>
    <w:p w:rsidR="0094309D" w:rsidRDefault="0094309D" w:rsidP="0094309D">
      <w:pPr>
        <w:pStyle w:val="ListParagraph"/>
        <w:numPr>
          <w:ilvl w:val="1"/>
          <w:numId w:val="1"/>
        </w:numPr>
        <w:spacing w:after="240"/>
        <w:jc w:val="both"/>
      </w:pPr>
      <w:r>
        <w:t>430 individuals of yellow or mixed ancestry</w:t>
      </w:r>
      <w:r w:rsidR="00BA25AB">
        <w:t>, mostly low-coverage.</w:t>
      </w:r>
    </w:p>
    <w:p w:rsidR="00A1419A" w:rsidRDefault="00A1419A" w:rsidP="00A1419A">
      <w:pPr>
        <w:pStyle w:val="ListParagraph"/>
        <w:numPr>
          <w:ilvl w:val="0"/>
          <w:numId w:val="1"/>
        </w:numPr>
        <w:spacing w:after="240"/>
        <w:jc w:val="both"/>
      </w:pPr>
      <w:r>
        <w:t xml:space="preserve">Sørensen et al. 2023 (as part of </w:t>
      </w:r>
      <w:proofErr w:type="spellStart"/>
      <w:r>
        <w:t>Kuderna</w:t>
      </w:r>
      <w:proofErr w:type="spellEnd"/>
      <w:r>
        <w:t xml:space="preserve"> et al. 2023)</w:t>
      </w:r>
    </w:p>
    <w:p w:rsidR="0094309D" w:rsidRDefault="0094309D" w:rsidP="0094309D">
      <w:pPr>
        <w:pStyle w:val="ListParagraph"/>
        <w:numPr>
          <w:ilvl w:val="1"/>
          <w:numId w:val="1"/>
        </w:numPr>
        <w:spacing w:after="240"/>
        <w:jc w:val="both"/>
      </w:pPr>
      <w:r w:rsidRPr="0094309D">
        <w:t xml:space="preserve">217 </w:t>
      </w:r>
      <w:r>
        <w:t>baboons from different species (including 92 Anubis and 60 yellow)</w:t>
      </w:r>
      <w:r w:rsidRPr="0094309D">
        <w:t xml:space="preserve"> + 1 </w:t>
      </w:r>
      <w:r>
        <w:t>g</w:t>
      </w:r>
      <w:r w:rsidRPr="0094309D">
        <w:t>elada</w:t>
      </w:r>
      <w:r>
        <w:t>.</w:t>
      </w:r>
    </w:p>
    <w:p w:rsidR="003E71D4" w:rsidRDefault="003E71D4" w:rsidP="00135815">
      <w:pPr>
        <w:spacing w:after="240"/>
        <w:jc w:val="both"/>
      </w:pPr>
      <w:r>
        <w:t>The metadata for all of these samples was downloaded from ENA and is stored here:</w:t>
      </w:r>
    </w:p>
    <w:p w:rsidR="003E71D4" w:rsidRDefault="003E71D4" w:rsidP="00135815">
      <w:pPr>
        <w:spacing w:after="240"/>
        <w:jc w:val="both"/>
      </w:pPr>
      <w:r w:rsidRPr="003E71D4">
        <w:t>/mnt/primevo/work/iker_rivas_gonzalez/01_baboon_reference_panel/metadata</w:t>
      </w:r>
    </w:p>
    <w:p w:rsidR="003E71D4" w:rsidRDefault="00135815" w:rsidP="00135815">
      <w:pPr>
        <w:spacing w:after="240"/>
        <w:jc w:val="both"/>
      </w:pPr>
      <w:r>
        <w:t>All of the FASTQ files were downloaded from ENA</w:t>
      </w:r>
      <w:r w:rsidR="00284756">
        <w:t>, md5sum-checked,</w:t>
      </w:r>
      <w:r>
        <w:t xml:space="preserve"> and stored </w:t>
      </w:r>
      <w:r w:rsidR="003E71D4">
        <w:t>here:</w:t>
      </w:r>
    </w:p>
    <w:p w:rsidR="00135815" w:rsidRDefault="00135815" w:rsidP="00135815">
      <w:pPr>
        <w:spacing w:after="240"/>
        <w:jc w:val="both"/>
      </w:pPr>
      <w:r>
        <w:t xml:space="preserve"> </w:t>
      </w:r>
      <w:r w:rsidRPr="00135815">
        <w:t>/</w:t>
      </w:r>
      <w:proofErr w:type="spellStart"/>
      <w:r w:rsidRPr="00135815">
        <w:t>mnt</w:t>
      </w:r>
      <w:proofErr w:type="spellEnd"/>
      <w:r w:rsidRPr="00135815">
        <w:t>/</w:t>
      </w:r>
      <w:proofErr w:type="spellStart"/>
      <w:r w:rsidRPr="00135815">
        <w:t>primevo</w:t>
      </w:r>
      <w:proofErr w:type="spellEnd"/>
      <w:r w:rsidRPr="00135815">
        <w:t>/</w:t>
      </w:r>
      <w:proofErr w:type="spellStart"/>
      <w:r w:rsidRPr="00135815">
        <w:t>shared_data</w:t>
      </w:r>
      <w:proofErr w:type="spellEnd"/>
      <w:r w:rsidRPr="00135815">
        <w:t>/</w:t>
      </w:r>
      <w:proofErr w:type="spellStart"/>
      <w:r w:rsidRPr="00135815">
        <w:t>sequencing_data</w:t>
      </w:r>
      <w:proofErr w:type="spellEnd"/>
      <w:r w:rsidRPr="00135815">
        <w:t>/</w:t>
      </w:r>
      <w:proofErr w:type="spellStart"/>
      <w:r w:rsidRPr="00135815">
        <w:t>baboon_other_studies</w:t>
      </w:r>
      <w:proofErr w:type="spellEnd"/>
    </w:p>
    <w:p w:rsidR="00284756" w:rsidRDefault="00284756" w:rsidP="00135815">
      <w:pPr>
        <w:spacing w:after="240"/>
        <w:jc w:val="both"/>
      </w:pPr>
      <w:r>
        <w:t>A first assessment of the downloaded FASTQ files was conducted using “</w:t>
      </w:r>
      <w:proofErr w:type="spellStart"/>
      <w:r w:rsidRPr="00284756">
        <w:t>FastQC</w:t>
      </w:r>
      <w:proofErr w:type="spellEnd"/>
      <w:r>
        <w:t xml:space="preserve">”. </w:t>
      </w:r>
    </w:p>
    <w:p w:rsidR="00127FA2" w:rsidRPr="00284756" w:rsidRDefault="00127FA2" w:rsidP="00135815">
      <w:pPr>
        <w:spacing w:after="240"/>
        <w:jc w:val="both"/>
        <w:rPr>
          <w:i/>
          <w:iCs/>
          <w:sz w:val="28"/>
          <w:szCs w:val="28"/>
        </w:rPr>
      </w:pPr>
      <w:r w:rsidRPr="00284756">
        <w:rPr>
          <w:i/>
          <w:iCs/>
          <w:sz w:val="28"/>
          <w:szCs w:val="28"/>
        </w:rPr>
        <w:t>Newly-generated Amboseli genomes</w:t>
      </w:r>
    </w:p>
    <w:p w:rsidR="00BA25AB" w:rsidRDefault="00135815" w:rsidP="00BA25AB">
      <w:pPr>
        <w:spacing w:after="240"/>
        <w:jc w:val="both"/>
      </w:pPr>
      <w:r>
        <w:lastRenderedPageBreak/>
        <w:t>In addition, there are new blood or tissue-derived Amboseli samples for 143 individuals</w:t>
      </w:r>
      <w:r w:rsidR="00BA25AB">
        <w:t xml:space="preserve"> </w:t>
      </w:r>
      <w:r>
        <w:t xml:space="preserve">(tentatively, pre-QC), 69 of which have already been sequenced in </w:t>
      </w:r>
      <w:proofErr w:type="spellStart"/>
      <w:r>
        <w:t>Vilgalys</w:t>
      </w:r>
      <w:proofErr w:type="spellEnd"/>
      <w:r>
        <w:t xml:space="preserve"> et al. 2022. Note that one individual (WAJ) has been sequenced in two of the flow cells.</w:t>
      </w:r>
      <w:r w:rsidR="003E71D4">
        <w:t xml:space="preserve"> These samples are stored here:</w:t>
      </w:r>
    </w:p>
    <w:p w:rsidR="003E71D4" w:rsidRDefault="003E71D4" w:rsidP="00BA25AB">
      <w:pPr>
        <w:spacing w:after="240"/>
        <w:jc w:val="both"/>
      </w:pPr>
      <w:r w:rsidRPr="003E71D4">
        <w:t>/</w:t>
      </w:r>
      <w:proofErr w:type="spellStart"/>
      <w:r w:rsidRPr="003E71D4">
        <w:t>mnt</w:t>
      </w:r>
      <w:proofErr w:type="spellEnd"/>
      <w:r w:rsidRPr="003E71D4">
        <w:t>/</w:t>
      </w:r>
      <w:proofErr w:type="spellStart"/>
      <w:r w:rsidRPr="003E71D4">
        <w:t>primevo</w:t>
      </w:r>
      <w:proofErr w:type="spellEnd"/>
      <w:r w:rsidRPr="003E71D4">
        <w:t>/</w:t>
      </w:r>
      <w:proofErr w:type="spellStart"/>
      <w:r w:rsidRPr="003E71D4">
        <w:t>shared_data</w:t>
      </w:r>
      <w:proofErr w:type="spellEnd"/>
      <w:r w:rsidRPr="003E71D4">
        <w:t>/</w:t>
      </w:r>
      <w:proofErr w:type="spellStart"/>
      <w:r w:rsidRPr="003E71D4">
        <w:t>sequencing_data</w:t>
      </w:r>
      <w:proofErr w:type="spellEnd"/>
      <w:r w:rsidRPr="003E71D4">
        <w:t>/</w:t>
      </w:r>
      <w:proofErr w:type="spellStart"/>
      <w:r w:rsidRPr="003E71D4">
        <w:t>novaseq_baboons</w:t>
      </w:r>
      <w:proofErr w:type="spellEnd"/>
    </w:p>
    <w:p w:rsidR="00127FA2" w:rsidRPr="00284756" w:rsidRDefault="00127FA2" w:rsidP="00127FA2">
      <w:pPr>
        <w:spacing w:after="240"/>
        <w:jc w:val="both"/>
        <w:rPr>
          <w:i/>
          <w:iCs/>
          <w:sz w:val="28"/>
          <w:szCs w:val="28"/>
        </w:rPr>
      </w:pPr>
      <w:r w:rsidRPr="00284756">
        <w:rPr>
          <w:i/>
          <w:iCs/>
          <w:sz w:val="28"/>
          <w:szCs w:val="28"/>
        </w:rPr>
        <w:t>Reference genome</w:t>
      </w:r>
    </w:p>
    <w:p w:rsidR="00127FA2" w:rsidRDefault="00127FA2" w:rsidP="00BA25AB">
      <w:pPr>
        <w:spacing w:after="240"/>
        <w:jc w:val="both"/>
      </w:pPr>
      <w:r>
        <w:t xml:space="preserve">As a reference, </w:t>
      </w:r>
      <w:r w:rsidRPr="00127FA2">
        <w:t>Panubis1.0</w:t>
      </w:r>
      <w:r>
        <w:t xml:space="preserve"> is used. This was downloaded from NCBI using “datasets”, and it is stored under:</w:t>
      </w:r>
    </w:p>
    <w:p w:rsidR="00127FA2" w:rsidRDefault="00127FA2" w:rsidP="00BA25AB">
      <w:pPr>
        <w:spacing w:after="240"/>
        <w:jc w:val="both"/>
      </w:pPr>
      <w:r w:rsidRPr="00127FA2">
        <w:t>/mnt/primevo/work/iker_rivas_gonzalez/01_baboon_reference_panel/data/reference_data/newref/GCF_008728515.1_Panubis1.0_genomic.fna.gz</w:t>
      </w:r>
    </w:p>
    <w:p w:rsidR="00127FA2" w:rsidRDefault="00127FA2" w:rsidP="00BA25AB">
      <w:pPr>
        <w:spacing w:after="240"/>
        <w:jc w:val="both"/>
      </w:pPr>
      <w:r>
        <w:t xml:space="preserve">Panu_3.0 was also downloaded and can be found in the same directory. </w:t>
      </w:r>
    </w:p>
    <w:p w:rsidR="00135815" w:rsidRPr="00135815" w:rsidRDefault="00135815" w:rsidP="00BA25AB">
      <w:pPr>
        <w:spacing w:after="240"/>
        <w:jc w:val="both"/>
        <w:rPr>
          <w:b/>
          <w:bCs/>
          <w:sz w:val="32"/>
          <w:szCs w:val="32"/>
        </w:rPr>
      </w:pPr>
      <w:r w:rsidRPr="00135815">
        <w:rPr>
          <w:b/>
          <w:bCs/>
          <w:sz w:val="32"/>
          <w:szCs w:val="32"/>
        </w:rPr>
        <w:t>Mapping pipeline</w:t>
      </w:r>
    </w:p>
    <w:p w:rsidR="00127FA2" w:rsidRDefault="00127FA2" w:rsidP="00127FA2">
      <w:pPr>
        <w:spacing w:after="240"/>
        <w:jc w:val="both"/>
      </w:pPr>
      <w:r>
        <w:t xml:space="preserve">Reads were mapped following the latest GATK recommendations. </w:t>
      </w:r>
    </w:p>
    <w:p w:rsidR="00135815" w:rsidRDefault="00127FA2" w:rsidP="00127FA2">
      <w:pPr>
        <w:pStyle w:val="ListParagraph"/>
        <w:numPr>
          <w:ilvl w:val="0"/>
          <w:numId w:val="2"/>
        </w:numPr>
        <w:spacing w:after="240"/>
        <w:jc w:val="both"/>
      </w:pPr>
      <w:r>
        <w:t xml:space="preserve">FASTQ files were converted to </w:t>
      </w:r>
      <w:proofErr w:type="spellStart"/>
      <w:r>
        <w:t>uBAM</w:t>
      </w:r>
      <w:proofErr w:type="spellEnd"/>
      <w:r>
        <w:t xml:space="preserve"> files using “</w:t>
      </w:r>
      <w:proofErr w:type="spellStart"/>
      <w:r w:rsidRPr="00127FA2">
        <w:t>picard</w:t>
      </w:r>
      <w:proofErr w:type="spellEnd"/>
      <w:r w:rsidRPr="00127FA2">
        <w:t xml:space="preserve"> </w:t>
      </w:r>
      <w:proofErr w:type="spellStart"/>
      <w:r w:rsidRPr="00127FA2">
        <w:t>FastqToSam</w:t>
      </w:r>
      <w:proofErr w:type="spellEnd"/>
      <w:r>
        <w:t>”.</w:t>
      </w:r>
    </w:p>
    <w:p w:rsidR="00127FA2" w:rsidRDefault="00127FA2" w:rsidP="00127FA2">
      <w:pPr>
        <w:pStyle w:val="ListParagraph"/>
        <w:numPr>
          <w:ilvl w:val="0"/>
          <w:numId w:val="2"/>
        </w:numPr>
        <w:spacing w:after="240"/>
        <w:jc w:val="both"/>
      </w:pPr>
      <w:r>
        <w:t>Illumina adapters were marked using “</w:t>
      </w:r>
      <w:proofErr w:type="spellStart"/>
      <w:r w:rsidRPr="00127FA2">
        <w:t>picard</w:t>
      </w:r>
      <w:proofErr w:type="spellEnd"/>
      <w:r w:rsidRPr="00127FA2">
        <w:t xml:space="preserve"> </w:t>
      </w:r>
      <w:proofErr w:type="spellStart"/>
      <w:r w:rsidRPr="00127FA2">
        <w:t>MarkIlluminaAdapters</w:t>
      </w:r>
      <w:proofErr w:type="spellEnd"/>
      <w:r>
        <w:t>”.</w:t>
      </w:r>
    </w:p>
    <w:p w:rsidR="00127FA2" w:rsidRDefault="00127FA2" w:rsidP="00127FA2">
      <w:pPr>
        <w:pStyle w:val="ListParagraph"/>
        <w:numPr>
          <w:ilvl w:val="0"/>
          <w:numId w:val="2"/>
        </w:numPr>
        <w:spacing w:after="240"/>
        <w:jc w:val="both"/>
      </w:pPr>
      <w:r>
        <w:t>Reads were mapped to reference using</w:t>
      </w:r>
      <w:r w:rsidR="00134947">
        <w:t xml:space="preserve"> a mapping pipe:</w:t>
      </w:r>
    </w:p>
    <w:p w:rsidR="00134947" w:rsidRDefault="00134947" w:rsidP="00134947">
      <w:pPr>
        <w:pStyle w:val="ListParagraph"/>
        <w:numPr>
          <w:ilvl w:val="1"/>
          <w:numId w:val="2"/>
        </w:numPr>
        <w:spacing w:after="240"/>
        <w:jc w:val="both"/>
      </w:pPr>
      <w:r>
        <w:t>“</w:t>
      </w:r>
      <w:proofErr w:type="spellStart"/>
      <w:proofErr w:type="gramStart"/>
      <w:r w:rsidRPr="00134947">
        <w:t>picard</w:t>
      </w:r>
      <w:proofErr w:type="spellEnd"/>
      <w:proofErr w:type="gramEnd"/>
      <w:r w:rsidRPr="00134947">
        <w:t xml:space="preserve"> </w:t>
      </w:r>
      <w:proofErr w:type="spellStart"/>
      <w:r w:rsidRPr="00134947">
        <w:t>SamToFastq</w:t>
      </w:r>
      <w:proofErr w:type="spellEnd"/>
      <w:r>
        <w:t>”</w:t>
      </w:r>
    </w:p>
    <w:p w:rsidR="00134947" w:rsidRDefault="00134947" w:rsidP="00134947">
      <w:pPr>
        <w:pStyle w:val="ListParagraph"/>
        <w:numPr>
          <w:ilvl w:val="1"/>
          <w:numId w:val="2"/>
        </w:numPr>
        <w:spacing w:after="240"/>
        <w:jc w:val="both"/>
      </w:pPr>
      <w:r>
        <w:t>“</w:t>
      </w:r>
      <w:proofErr w:type="gramStart"/>
      <w:r w:rsidRPr="00134947">
        <w:t>bwa</w:t>
      </w:r>
      <w:proofErr w:type="gramEnd"/>
      <w:r w:rsidRPr="00134947">
        <w:t xml:space="preserve"> mem</w:t>
      </w:r>
      <w:r>
        <w:t>”</w:t>
      </w:r>
    </w:p>
    <w:p w:rsidR="00134947" w:rsidRDefault="00134947" w:rsidP="00134947">
      <w:pPr>
        <w:pStyle w:val="ListParagraph"/>
        <w:numPr>
          <w:ilvl w:val="1"/>
          <w:numId w:val="2"/>
        </w:numPr>
        <w:spacing w:after="240"/>
        <w:jc w:val="both"/>
      </w:pPr>
      <w:r>
        <w:t>“</w:t>
      </w:r>
      <w:proofErr w:type="spellStart"/>
      <w:proofErr w:type="gramStart"/>
      <w:r w:rsidRPr="00134947">
        <w:t>picard</w:t>
      </w:r>
      <w:proofErr w:type="spellEnd"/>
      <w:proofErr w:type="gramEnd"/>
      <w:r w:rsidRPr="00134947">
        <w:t xml:space="preserve"> </w:t>
      </w:r>
      <w:proofErr w:type="spellStart"/>
      <w:r w:rsidRPr="00134947">
        <w:t>MergeBamAlignment</w:t>
      </w:r>
      <w:proofErr w:type="spellEnd"/>
      <w:r>
        <w:t>”</w:t>
      </w:r>
    </w:p>
    <w:p w:rsidR="00134947" w:rsidRDefault="00134947" w:rsidP="00134947">
      <w:pPr>
        <w:pStyle w:val="ListParagraph"/>
        <w:numPr>
          <w:ilvl w:val="0"/>
          <w:numId w:val="2"/>
        </w:numPr>
        <w:spacing w:after="240"/>
        <w:jc w:val="both"/>
      </w:pPr>
      <w:r>
        <w:t>Coordinates were sorted using “</w:t>
      </w:r>
      <w:proofErr w:type="spellStart"/>
      <w:r w:rsidRPr="00134947">
        <w:t>picard</w:t>
      </w:r>
      <w:proofErr w:type="spellEnd"/>
      <w:r w:rsidRPr="00134947">
        <w:t xml:space="preserve"> </w:t>
      </w:r>
      <w:proofErr w:type="spellStart"/>
      <w:r w:rsidRPr="00134947">
        <w:t>SortSam</w:t>
      </w:r>
      <w:proofErr w:type="spellEnd"/>
      <w:r>
        <w:t>”.</w:t>
      </w:r>
    </w:p>
    <w:p w:rsidR="00134947" w:rsidRDefault="00134947" w:rsidP="00134947">
      <w:pPr>
        <w:pStyle w:val="ListParagraph"/>
        <w:numPr>
          <w:ilvl w:val="0"/>
          <w:numId w:val="2"/>
        </w:numPr>
        <w:spacing w:after="240"/>
        <w:jc w:val="both"/>
      </w:pPr>
      <w:r>
        <w:t>All of the mapped reads from different runs but from the same individual were merged using “</w:t>
      </w:r>
      <w:proofErr w:type="spellStart"/>
      <w:r w:rsidRPr="00134947">
        <w:t>samtools</w:t>
      </w:r>
      <w:proofErr w:type="spellEnd"/>
      <w:r w:rsidRPr="00134947">
        <w:t xml:space="preserve"> merge</w:t>
      </w:r>
      <w:r>
        <w:t>”.</w:t>
      </w:r>
    </w:p>
    <w:p w:rsidR="00134947" w:rsidRDefault="00134947" w:rsidP="00134947">
      <w:pPr>
        <w:pStyle w:val="ListParagraph"/>
        <w:numPr>
          <w:ilvl w:val="0"/>
          <w:numId w:val="2"/>
        </w:numPr>
        <w:spacing w:after="240"/>
        <w:jc w:val="both"/>
      </w:pPr>
      <w:r>
        <w:t>Duplicates were removed using “</w:t>
      </w:r>
      <w:proofErr w:type="spellStart"/>
      <w:r w:rsidRPr="00134947">
        <w:t>picard</w:t>
      </w:r>
      <w:proofErr w:type="spellEnd"/>
      <w:r w:rsidRPr="00134947">
        <w:t xml:space="preserve"> </w:t>
      </w:r>
      <w:proofErr w:type="spellStart"/>
      <w:r w:rsidRPr="00134947">
        <w:t>MarkDuplicates</w:t>
      </w:r>
      <w:proofErr w:type="spellEnd"/>
      <w:r>
        <w:t>”.</w:t>
      </w:r>
    </w:p>
    <w:p w:rsidR="00134947" w:rsidRDefault="00134947" w:rsidP="00134947">
      <w:pPr>
        <w:pStyle w:val="ListParagraph"/>
        <w:numPr>
          <w:ilvl w:val="0"/>
          <w:numId w:val="2"/>
        </w:numPr>
        <w:spacing w:after="240"/>
        <w:jc w:val="both"/>
      </w:pPr>
      <w:r>
        <w:t>Merged BAMs were modified to replace read names by sample names using “</w:t>
      </w:r>
      <w:proofErr w:type="spellStart"/>
      <w:r w:rsidRPr="00134947">
        <w:t>samtools</w:t>
      </w:r>
      <w:proofErr w:type="spellEnd"/>
      <w:r w:rsidRPr="00134947">
        <w:t xml:space="preserve"> view</w:t>
      </w:r>
      <w:r>
        <w:t>”.</w:t>
      </w:r>
    </w:p>
    <w:p w:rsidR="00134947" w:rsidRDefault="00134947" w:rsidP="00134947">
      <w:pPr>
        <w:spacing w:after="240"/>
        <w:jc w:val="both"/>
      </w:pPr>
      <w:r>
        <w:t>As part of routine QC, the total read count and the number of mapped reads were computed after steps E and G. Additionally, the average coverage is calculated after step G.</w:t>
      </w:r>
    </w:p>
    <w:p w:rsidR="00134947" w:rsidRDefault="00134947" w:rsidP="00134947">
      <w:pPr>
        <w:spacing w:after="240"/>
        <w:jc w:val="both"/>
      </w:pPr>
      <w:r>
        <w:t xml:space="preserve">The mapping procedure is unified with a </w:t>
      </w:r>
      <w:proofErr w:type="spellStart"/>
      <w:r>
        <w:t>gwf</w:t>
      </w:r>
      <w:proofErr w:type="spellEnd"/>
      <w:r>
        <w:t xml:space="preserve"> workflow. </w:t>
      </w:r>
    </w:p>
    <w:p w:rsidR="00134947" w:rsidRDefault="00284756" w:rsidP="00134947">
      <w:pPr>
        <w:spacing w:after="24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Variant calling</w:t>
      </w:r>
    </w:p>
    <w:p w:rsidR="00134947" w:rsidRDefault="00134947" w:rsidP="00134947">
      <w:pPr>
        <w:spacing w:after="240"/>
        <w:jc w:val="both"/>
      </w:pPr>
      <w:r>
        <w:t xml:space="preserve">After mapping, joint calling was performed also following GATK guidelines. From the final merged BAMs after step G in the mapping pipeline, </w:t>
      </w:r>
      <w:proofErr w:type="spellStart"/>
      <w:r>
        <w:t>gVCFs</w:t>
      </w:r>
      <w:proofErr w:type="spellEnd"/>
      <w:r>
        <w:t xml:space="preserve"> were generated per chromosome using “</w:t>
      </w:r>
      <w:proofErr w:type="spellStart"/>
      <w:r w:rsidRPr="00134947">
        <w:t>HaplotypeCaller</w:t>
      </w:r>
      <w:proofErr w:type="spellEnd"/>
      <w:r>
        <w:t xml:space="preserve">”. </w:t>
      </w:r>
      <w:r w:rsidR="00B1485E">
        <w:t xml:space="preserve">Afterwards, </w:t>
      </w:r>
      <w:proofErr w:type="spellStart"/>
      <w:r w:rsidR="00B1485E">
        <w:t>gVCFs</w:t>
      </w:r>
      <w:proofErr w:type="spellEnd"/>
      <w:r w:rsidR="00B1485E">
        <w:t xml:space="preserve"> were combined using “</w:t>
      </w:r>
      <w:proofErr w:type="spellStart"/>
      <w:r w:rsidR="00B1485E" w:rsidRPr="00B1485E">
        <w:t>GenomicsDBImport</w:t>
      </w:r>
      <w:proofErr w:type="spellEnd"/>
      <w:r w:rsidR="00B1485E">
        <w:t>”, and individuals were joint called using “</w:t>
      </w:r>
      <w:proofErr w:type="spellStart"/>
      <w:r w:rsidR="00B1485E" w:rsidRPr="00B1485E">
        <w:t>GenotypeGVCFs</w:t>
      </w:r>
      <w:proofErr w:type="spellEnd"/>
      <w:r w:rsidR="00B1485E">
        <w:t xml:space="preserve">”. The joint calling pipeline is also unified with a </w:t>
      </w:r>
      <w:proofErr w:type="spellStart"/>
      <w:r w:rsidR="00B1485E">
        <w:t>gwf</w:t>
      </w:r>
      <w:proofErr w:type="spellEnd"/>
      <w:r w:rsidR="00B1485E">
        <w:t xml:space="preserve"> workflow. </w:t>
      </w:r>
    </w:p>
    <w:p w:rsidR="00441610" w:rsidRPr="00441610" w:rsidRDefault="00441610" w:rsidP="00134947">
      <w:pPr>
        <w:spacing w:after="24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Quality control</w:t>
      </w:r>
    </w:p>
    <w:p w:rsidR="00B1485E" w:rsidRDefault="00B1485E" w:rsidP="00134947">
      <w:pPr>
        <w:spacing w:after="240"/>
        <w:jc w:val="both"/>
      </w:pPr>
      <w:r>
        <w:t>QC was performed on the final VCFs using “</w:t>
      </w:r>
      <w:proofErr w:type="spellStart"/>
      <w:r>
        <w:t>vcftools</w:t>
      </w:r>
      <w:proofErr w:type="spellEnd"/>
      <w:r>
        <w:t>”. More specifically:</w:t>
      </w:r>
    </w:p>
    <w:p w:rsidR="00B1485E" w:rsidRDefault="00B1485E" w:rsidP="00B1485E">
      <w:pPr>
        <w:pStyle w:val="ListParagraph"/>
        <w:numPr>
          <w:ilvl w:val="0"/>
          <w:numId w:val="3"/>
        </w:numPr>
        <w:spacing w:after="240"/>
        <w:jc w:val="both"/>
      </w:pPr>
      <w:r>
        <w:t>Allele frequency per site was calculated using “</w:t>
      </w:r>
      <w:r w:rsidRPr="00B1485E">
        <w:t>freq2</w:t>
      </w:r>
      <w:r>
        <w:t>”.</w:t>
      </w:r>
    </w:p>
    <w:p w:rsidR="00B1485E" w:rsidRDefault="00B1485E" w:rsidP="00B1485E">
      <w:pPr>
        <w:pStyle w:val="ListParagraph"/>
        <w:numPr>
          <w:ilvl w:val="0"/>
          <w:numId w:val="3"/>
        </w:numPr>
        <w:spacing w:after="240"/>
        <w:jc w:val="both"/>
      </w:pPr>
      <w:r>
        <w:t>Average depth per individual was calculated using “depth”.</w:t>
      </w:r>
    </w:p>
    <w:p w:rsidR="00B1485E" w:rsidRDefault="00B1485E" w:rsidP="00B1485E">
      <w:pPr>
        <w:pStyle w:val="ListParagraph"/>
        <w:numPr>
          <w:ilvl w:val="0"/>
          <w:numId w:val="3"/>
        </w:numPr>
        <w:spacing w:after="240"/>
        <w:jc w:val="both"/>
      </w:pPr>
      <w:r>
        <w:t>Average depth per site was calculated using “site-mean-depth”.</w:t>
      </w:r>
    </w:p>
    <w:p w:rsidR="00B1485E" w:rsidRDefault="00B1485E" w:rsidP="00B1485E">
      <w:pPr>
        <w:pStyle w:val="ListParagraph"/>
        <w:numPr>
          <w:ilvl w:val="0"/>
          <w:numId w:val="3"/>
        </w:numPr>
        <w:spacing w:after="240"/>
        <w:jc w:val="both"/>
      </w:pPr>
      <w:r>
        <w:t>Quality score per site was calculated using “site-quality”.</w:t>
      </w:r>
    </w:p>
    <w:p w:rsidR="00B1485E" w:rsidRDefault="00B1485E" w:rsidP="00B1485E">
      <w:pPr>
        <w:pStyle w:val="ListParagraph"/>
        <w:numPr>
          <w:ilvl w:val="0"/>
          <w:numId w:val="3"/>
        </w:numPr>
        <w:spacing w:after="240"/>
        <w:jc w:val="both"/>
      </w:pPr>
      <w:r>
        <w:t>Proportion of missing data per individual was calculated using “missing-</w:t>
      </w:r>
      <w:proofErr w:type="spellStart"/>
      <w:r>
        <w:t>indiv</w:t>
      </w:r>
      <w:proofErr w:type="spellEnd"/>
      <w:r>
        <w:t>”.</w:t>
      </w:r>
    </w:p>
    <w:p w:rsidR="00B1485E" w:rsidRDefault="00B1485E" w:rsidP="00B1485E">
      <w:pPr>
        <w:pStyle w:val="ListParagraph"/>
        <w:numPr>
          <w:ilvl w:val="0"/>
          <w:numId w:val="3"/>
        </w:numPr>
        <w:spacing w:after="240"/>
        <w:jc w:val="both"/>
      </w:pPr>
      <w:r>
        <w:t>Proportion of missing data per site was calculated using “missing-site”.</w:t>
      </w:r>
    </w:p>
    <w:p w:rsidR="00B1485E" w:rsidRDefault="00B1485E" w:rsidP="00B1485E">
      <w:pPr>
        <w:pStyle w:val="ListParagraph"/>
        <w:numPr>
          <w:ilvl w:val="0"/>
          <w:numId w:val="3"/>
        </w:numPr>
        <w:spacing w:after="240"/>
        <w:jc w:val="both"/>
      </w:pPr>
      <w:r>
        <w:t>Heterozygosity and inbreeding coefficient were calculated per individual using “het”.</w:t>
      </w:r>
    </w:p>
    <w:p w:rsidR="00B1485E" w:rsidRDefault="00B1485E" w:rsidP="00B1485E">
      <w:pPr>
        <w:pStyle w:val="ListParagraph"/>
        <w:numPr>
          <w:ilvl w:val="0"/>
          <w:numId w:val="3"/>
        </w:numPr>
        <w:spacing w:after="240"/>
        <w:jc w:val="both"/>
      </w:pPr>
      <w:r>
        <w:t>Hardy-Weinberg equilibrium was calculated using “hardy”.</w:t>
      </w:r>
    </w:p>
    <w:p w:rsidR="00B1485E" w:rsidRDefault="00B1485E" w:rsidP="00B1485E">
      <w:pPr>
        <w:spacing w:after="240"/>
        <w:jc w:val="both"/>
      </w:pPr>
      <w:r>
        <w:t xml:space="preserve">Additionally, a PCA was run using “plink”.  </w:t>
      </w:r>
    </w:p>
    <w:p w:rsidR="00441610" w:rsidRDefault="00441610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br w:type="page"/>
      </w:r>
    </w:p>
    <w:p w:rsidR="00441610" w:rsidRPr="00284756" w:rsidRDefault="00441610" w:rsidP="00441610">
      <w:pPr>
        <w:spacing w:after="240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 xml:space="preserve">Robinson et al. 2019 (founders) + </w:t>
      </w:r>
      <w:proofErr w:type="spellStart"/>
      <w:r>
        <w:rPr>
          <w:i/>
          <w:iCs/>
          <w:sz w:val="28"/>
          <w:szCs w:val="28"/>
        </w:rPr>
        <w:t>Sørensen</w:t>
      </w:r>
      <w:proofErr w:type="spellEnd"/>
      <w:r>
        <w:rPr>
          <w:i/>
          <w:iCs/>
          <w:sz w:val="28"/>
          <w:szCs w:val="28"/>
        </w:rPr>
        <w:t xml:space="preserve"> et al. 2023 (all)</w:t>
      </w:r>
    </w:p>
    <w:p w:rsidR="00441610" w:rsidRDefault="00441610" w:rsidP="00B1485E">
      <w:pPr>
        <w:spacing w:after="240"/>
        <w:jc w:val="both"/>
      </w:pPr>
      <w:r>
        <w:rPr>
          <w:noProof/>
        </w:rPr>
        <w:drawing>
          <wp:inline distT="0" distB="0" distL="0" distR="0">
            <wp:extent cx="5651500" cy="3492500"/>
            <wp:effectExtent l="0" t="0" r="0" b="0"/>
            <wp:docPr id="21209095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09536" name="Picture 212090953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51500" cy="3492500"/>
            <wp:effectExtent l="0" t="0" r="0" b="0"/>
            <wp:docPr id="14363940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94074" name="Picture 143639407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51500" cy="3492500"/>
            <wp:effectExtent l="0" t="0" r="0" b="0"/>
            <wp:docPr id="9406584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58415" name="Picture 9406584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51500" cy="3492500"/>
            <wp:effectExtent l="0" t="0" r="0" b="0"/>
            <wp:docPr id="20381720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72042" name="Picture 20381720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51500" cy="3492500"/>
            <wp:effectExtent l="0" t="0" r="0" b="0"/>
            <wp:docPr id="6901060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06089" name="Picture 6901060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51500" cy="3492500"/>
            <wp:effectExtent l="0" t="0" r="0" b="0"/>
            <wp:docPr id="5092000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00084" name="Picture 50920008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51500" cy="3492500"/>
            <wp:effectExtent l="0" t="0" r="0" b="0"/>
            <wp:docPr id="4084991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99119" name="Picture 4084991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10" w:rsidRDefault="00C07160">
      <w:r>
        <w:rPr>
          <w:noProof/>
        </w:rPr>
        <w:drawing>
          <wp:inline distT="0" distB="0" distL="0" distR="0">
            <wp:extent cx="5943600" cy="3662680"/>
            <wp:effectExtent l="0" t="0" r="0" b="0"/>
            <wp:docPr id="1006197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9786" name="Picture 1006197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160" w:rsidRDefault="00C07160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br w:type="page"/>
      </w:r>
    </w:p>
    <w:p w:rsidR="00441610" w:rsidRPr="00284756" w:rsidRDefault="00441610" w:rsidP="00441610">
      <w:pPr>
        <w:spacing w:after="240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Amboseli (</w:t>
      </w:r>
      <w:proofErr w:type="spellStart"/>
      <w:r>
        <w:rPr>
          <w:i/>
          <w:iCs/>
          <w:sz w:val="28"/>
          <w:szCs w:val="28"/>
        </w:rPr>
        <w:t>Vilgalys</w:t>
      </w:r>
      <w:proofErr w:type="spellEnd"/>
      <w:r>
        <w:rPr>
          <w:i/>
          <w:iCs/>
          <w:sz w:val="28"/>
          <w:szCs w:val="28"/>
        </w:rPr>
        <w:t xml:space="preserve"> et al. 2022 + newly-generated)</w:t>
      </w:r>
    </w:p>
    <w:p w:rsidR="00441610" w:rsidRDefault="00441610" w:rsidP="00B1485E">
      <w:pPr>
        <w:spacing w:after="240"/>
        <w:jc w:val="both"/>
      </w:pPr>
      <w:r>
        <w:rPr>
          <w:noProof/>
        </w:rPr>
        <w:drawing>
          <wp:inline distT="0" distB="0" distL="0" distR="0">
            <wp:extent cx="5651500" cy="3492500"/>
            <wp:effectExtent l="0" t="0" r="0" b="0"/>
            <wp:docPr id="2558215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21529" name="Picture 2558215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51500" cy="3492500"/>
            <wp:effectExtent l="0" t="0" r="0" b="0"/>
            <wp:docPr id="14925386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38629" name="Picture 14925386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51500" cy="3492500"/>
            <wp:effectExtent l="0" t="0" r="0" b="0"/>
            <wp:docPr id="5258762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76207" name="Picture 5258762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51500" cy="3492500"/>
            <wp:effectExtent l="0" t="0" r="0" b="0"/>
            <wp:docPr id="15554134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13475" name="Picture 155541347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51500" cy="3492500"/>
            <wp:effectExtent l="0" t="0" r="0" b="0"/>
            <wp:docPr id="6594451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45190" name="Picture 65944519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51500" cy="3492500"/>
            <wp:effectExtent l="0" t="0" r="0" b="0"/>
            <wp:docPr id="19271384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38419" name="Picture 19271384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51500" cy="3492500"/>
            <wp:effectExtent l="0" t="0" r="0" b="0"/>
            <wp:docPr id="8891145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14584" name="Picture 88911458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16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BC795E"/>
    <w:multiLevelType w:val="hybridMultilevel"/>
    <w:tmpl w:val="D20CD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180F47"/>
    <w:multiLevelType w:val="hybridMultilevel"/>
    <w:tmpl w:val="A342A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7A1A42"/>
    <w:multiLevelType w:val="hybridMultilevel"/>
    <w:tmpl w:val="FA10D1F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8330945">
    <w:abstractNumId w:val="0"/>
  </w:num>
  <w:num w:numId="2" w16cid:durableId="2061661183">
    <w:abstractNumId w:val="2"/>
  </w:num>
  <w:num w:numId="3" w16cid:durableId="10807851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19A"/>
    <w:rsid w:val="000F504F"/>
    <w:rsid w:val="00127FA2"/>
    <w:rsid w:val="00134947"/>
    <w:rsid w:val="00135815"/>
    <w:rsid w:val="00284756"/>
    <w:rsid w:val="002A1F50"/>
    <w:rsid w:val="003E71D4"/>
    <w:rsid w:val="00441610"/>
    <w:rsid w:val="00827D19"/>
    <w:rsid w:val="0086229D"/>
    <w:rsid w:val="0094309D"/>
    <w:rsid w:val="00A01D36"/>
    <w:rsid w:val="00A1419A"/>
    <w:rsid w:val="00B1485E"/>
    <w:rsid w:val="00BA25AB"/>
    <w:rsid w:val="00C07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F2A61"/>
  <w15:chartTrackingRefBased/>
  <w15:docId w15:val="{A7A857F5-8170-D64A-BF32-BA7DFC0AC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41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4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5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0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93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1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4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5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9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5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4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9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66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8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6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9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4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1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7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53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4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11</Pages>
  <Words>668</Words>
  <Characters>3812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Iker  Rivas-Gonz_x0001_alez</dc:creator>
  <cp:keywords/>
  <dc:description/>
  <cp:lastModifiedBy>Iker  Rivas-Gonz_x0001_alez</cp:lastModifiedBy>
  <cp:revision>6</cp:revision>
  <dcterms:created xsi:type="dcterms:W3CDTF">2024-06-17T12:58:00Z</dcterms:created>
  <dcterms:modified xsi:type="dcterms:W3CDTF">2024-06-21T07:16:00Z</dcterms:modified>
</cp:coreProperties>
</file>