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774D2F"/>
          <w:sz w:val="48"/>
          <w:szCs w:val="48"/>
        </w:rPr>
        <w:t xml:space="preserve">Sin Filtro Café</w:t>
      </w:r>
    </w:p>
    <w:p>
      <w:pPr>
        <w:spacing w:after="40"/>
      </w:pPr>
      <w:r>
        <w:rPr>
          <w:color w:val="2B2B2B"/>
          <w:sz w:val="28"/>
          <w:szCs w:val="28"/>
        </w:rPr>
        <w:t xml:space="preserve">Auditoría técnica, de accesibilidad y backlog de mejoras</w:t>
      </w:r>
    </w:p>
    <w:p>
      <w:pPr>
        <w:spacing w:after="400"/>
      </w:pPr>
      <w:r>
        <w:rPr>
          <w:i/>
          <w:iCs/>
          <w:color w:val="555555"/>
          <w:sz w:val="20"/>
          <w:szCs w:val="20"/>
        </w:rPr>
        <w:t xml:space="preserve">Preparado para Matías Rivas · Proyecto académico (Tercer Cuatrimestre)</w:t>
      </w:r>
    </w:p>
    <w:p>
      <w:pPr>
        <w:pStyle w:val="Heading1"/>
        <w:spacing w:after="150" w:before="300"/>
      </w:pPr>
      <w:r>
        <w:t xml:space="preserve">1. Resumen ejecutivo</w:t>
      </w:r>
    </w:p>
    <w:p>
      <w:pPr>
        <w:spacing w:after="120"/>
      </w:pPr>
      <w:r>
        <w:t xml:space="preserve">El sitio evaluado (rivasmati.com/sinFiltroCafe/) es el trabajo práctico de una cafetería con catálogo de productos, gestión de pedidos y un panel de administración (CRUD) para productos, pedidos y clientes. El objetivo declarado es doble: que el público pueda ver el menú completo y realizar un pedido directamente desde la web, y que el backoffice permita controlar productos y pedidos de punta a punta.</w:t>
      </w:r>
    </w:p>
    <w:p>
      <w:pPr>
        <w:spacing w:after="120"/>
      </w:pPr>
      <w:r>
        <w:t xml:space="preserve">Este documento parte de una inspección directa del código fuente del repositorio (una vez inicializado el submódulo Git, que estaba vacío en el disco local) y de una revisión en vivo del sitio publicado, incluyendo una medición real de contraste de color y una verificación de exposición del panel de administración. Todo lo que se detalla abajo corresponde a código y comportamiento observado, no a suposiciones.</w:t>
      </w:r>
    </w:p>
    <w:p>
      <w:pPr>
        <w:spacing w:after="120"/>
      </w:pPr>
      <w:r>
        <w:t xml:space="preserve">Aclaración sobre el stack: el proyecto no es HTML/CSS/JS estático. Es PHP con acceso a MySQL mediante PDO, plantillas incluidas por PHP (includes/header.php, footer.php, funciones.php), Bootstrap 5 y jQuery con el plugin SmartCart. Esto es relevante porque cambia por completo cómo se lo puede optimizar y desplegar.</w:t>
      </w:r>
    </w:p>
    <w:p>
      <w:pPr>
        <w:pStyle w:val="Heading1"/>
        <w:spacing w:after="150" w:before="300"/>
      </w:pPr>
      <w:r>
        <w:t xml:space="preserve">2. Por qué GitHub no refleja lo que ves en la web</w:t>
      </w:r>
    </w:p>
    <w:p>
      <w:pPr>
        <w:spacing w:after="120"/>
      </w:pPr>
      <w:r>
        <w:t xml:space="preserve">Encontré dos causas distintas, una local y otra de despliegue, que conviene separar:</w:t>
      </w:r>
    </w:p>
    <w:p>
      <w:pPr>
        <w:pStyle w:val="ListParagraph"/>
        <w:numPr>
          <w:ilvl w:val="0"/>
          <w:numId w:val="1"/>
        </w:numPr>
        <w:spacing w:after="80"/>
      </w:pPr>
      <w:r>
        <w:t xml:space="preserve">Causa local: en tu carpeta de estudios, SinFiltroCafe está registrado como submódulo Git dentro del repositorio DisenoGraficoOrt, pero nunca se había ejecutado la inicialización (git submodule update init). Por eso la carpeta aparecía vacía al explorarla y daba la sensación de estar desincronizada. Ya lo inicialicé para poder auditar el código real; se descargó correctamente el contenido del commit a87f255 (Últimos arreglos, subí base de datos, guía de instalación).</w:t>
      </w:r>
    </w:p>
    <w:p>
      <w:pPr>
        <w:pStyle w:val="ListParagraph"/>
        <w:numPr>
          <w:ilvl w:val="0"/>
          <w:numId w:val="1"/>
        </w:numPr>
        <w:spacing w:after="80"/>
      </w:pPr>
      <w:r>
        <w:t xml:space="preserve">Causa de despliegue: no encontré ningún mecanismo (workflow de GitHub Actions, webhook, tarea programada) que conecte el repositorio con el hosting donde corre rivasmati.com. Es decir, aunque el commit local coincide hoy con lo publicado, cada actualización futura va a requerir subir los archivos al servidor a mano (FTP o el panel del hosting), salvo que se configure un despliegue automático.</w:t>
      </w:r>
    </w:p>
    <w:p>
      <w:pPr>
        <w:spacing w:after="120"/>
      </w:pPr>
      <w:r>
        <w:t xml:space="preserve">Lo que no pude verificar por no tener esos datos: qué panel de hosting usás (cPanel, Plesk, otro) ni si tenés acceso FTP o SSH. Con ese dato puedo dejarte armado un workflow de GitHub Actions que suba los archivos automáticamente en cada push a main, o un script de git pull si el hosting admite acceso por SSH.</w:t>
      </w:r>
    </w:p>
    <w:p>
      <w:pPr>
        <w:pStyle w:val="Heading1"/>
        <w:spacing w:after="150" w:before="300"/>
      </w:pPr>
      <w:r>
        <w:t xml:space="preserve">3. Backlog de tareas priorizadas</w:t>
      </w:r>
    </w:p>
    <w:p>
      <w:pPr>
        <w:spacing w:after="120"/>
      </w:pPr>
      <w:r>
        <w:t xml:space="preserve">Matriz de impacto comercial versus esfuerzo de desarrollo, dividida en las tres capas que pediste. El impacto está pensado en función de lo que declaraste como objetivo (catálogo, pedido online, control total desde el backoffice) y de riesgos reales encontrados; el esfuerzo es relativo, sin estimación de horas porque no tengo ese dato de tu disponibilidad.</w:t>
      </w:r>
    </w:p>
    <w:p>
      <w:pPr>
        <w:pStyle w:val="Heading2"/>
        <w:spacing w:after="150" w:before="300"/>
      </w:pPr>
      <w:r>
        <w:t xml:space="preserve">Capa 1: Arquitectura y Rendimiento</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560"/>
        <w:gridCol w:w="6200"/>
        <w:gridCol w:w="1400"/>
        <w:gridCol w:w="1400"/>
      </w:tblGrid>
      <w:tr>
        <w:trPr>
          <w:tblHeader/>
        </w:trPr>
        <w:tc>
          <w:tcPr>
            <w:tcW w:type="dxa" w:w="560"/>
            <w:shd w:fill="1F1F1F" w:val="clear"/>
            <w:tcMar>
              <w:top w:type="dxa" w:w="80"/>
              <w:left w:type="dxa" w:w="100"/>
              <w:bottom w:type="dxa" w:w="80"/>
              <w:right w:type="dxa" w:w="100"/>
            </w:tcMar>
          </w:tcPr>
          <w:p>
            <w:r>
              <w:rPr>
                <w:b/>
                <w:bCs/>
                <w:color w:val="FFFFFF"/>
                <w:sz w:val="20"/>
                <w:szCs w:val="20"/>
              </w:rPr>
              <w:t xml:space="preserve">N°</w:t>
            </w:r>
          </w:p>
        </w:tc>
        <w:tc>
          <w:tcPr>
            <w:tcW w:type="dxa" w:w="6200"/>
            <w:shd w:fill="1F1F1F" w:val="clear"/>
            <w:tcMar>
              <w:top w:type="dxa" w:w="80"/>
              <w:left w:type="dxa" w:w="100"/>
              <w:bottom w:type="dxa" w:w="80"/>
              <w:right w:type="dxa" w:w="100"/>
            </w:tcMar>
          </w:tcPr>
          <w:p>
            <w:r>
              <w:rPr>
                <w:b/>
                <w:bCs/>
                <w:color w:val="FFFFFF"/>
                <w:sz w:val="20"/>
                <w:szCs w:val="20"/>
              </w:rPr>
              <w:t xml:space="preserve">Tarea</w:t>
            </w:r>
          </w:p>
        </w:tc>
        <w:tc>
          <w:tcPr>
            <w:tcW w:type="dxa" w:w="1400"/>
            <w:shd w:fill="1F1F1F" w:val="clear"/>
            <w:tcMar>
              <w:top w:type="dxa" w:w="80"/>
              <w:left w:type="dxa" w:w="100"/>
              <w:bottom w:type="dxa" w:w="80"/>
              <w:right w:type="dxa" w:w="100"/>
            </w:tcMar>
          </w:tcPr>
          <w:p>
            <w:r>
              <w:rPr>
                <w:b/>
                <w:bCs/>
                <w:color w:val="FFFFFF"/>
                <w:sz w:val="20"/>
                <w:szCs w:val="20"/>
              </w:rPr>
              <w:t xml:space="preserve">Impacto</w:t>
            </w:r>
          </w:p>
        </w:tc>
        <w:tc>
          <w:tcPr>
            <w:tcW w:type="dxa" w:w="1400"/>
            <w:shd w:fill="1F1F1F" w:val="clear"/>
            <w:tcMar>
              <w:top w:type="dxa" w:w="80"/>
              <w:left w:type="dxa" w:w="100"/>
              <w:bottom w:type="dxa" w:w="80"/>
              <w:right w:type="dxa" w:w="100"/>
            </w:tcMar>
          </w:tcPr>
          <w:p>
            <w:r>
              <w:rPr>
                <w:b/>
                <w:bCs/>
                <w:color w:val="FFFFFF"/>
                <w:sz w:val="20"/>
                <w:szCs w:val="20"/>
              </w:rPr>
              <w:t xml:space="preserve">Esfuerzo</w:t>
            </w:r>
          </w:p>
        </w:tc>
      </w:tr>
      <w:tr>
        <w:tc>
          <w:tcPr>
            <w:tcW w:type="dxa" w:w="560"/>
            <w:tcMar>
              <w:top w:type="dxa" w:w="80"/>
              <w:left w:type="dxa" w:w="100"/>
              <w:bottom w:type="dxa" w:w="80"/>
              <w:right w:type="dxa" w:w="100"/>
            </w:tcMar>
          </w:tcPr>
          <w:p>
            <w:r>
              <w:rPr>
                <w:b w:val="false"/>
                <w:bCs w:val="false"/>
                <w:color w:val="000000"/>
                <w:sz w:val="20"/>
                <w:szCs w:val="20"/>
              </w:rPr>
              <w:t xml:space="preserve">1</w:t>
            </w:r>
          </w:p>
        </w:tc>
        <w:tc>
          <w:tcPr>
            <w:tcW w:type="dxa" w:w="6200"/>
            <w:tcMar>
              <w:top w:type="dxa" w:w="80"/>
              <w:left w:type="dxa" w:w="100"/>
              <w:bottom w:type="dxa" w:w="80"/>
              <w:right w:type="dxa" w:w="100"/>
            </w:tcMar>
          </w:tcPr>
          <w:p>
            <w:r>
              <w:rPr>
                <w:b w:val="false"/>
                <w:bCs w:val="false"/>
                <w:color w:val="000000"/>
                <w:sz w:val="19"/>
                <w:szCs w:val="19"/>
              </w:rPr>
              <w:t xml:space="preserve">Bloquear el acceso público al panel de administración. Verificado en vivo: /admin/productos.php, /admin/pedidos.php y /admin/clientes.php son accesibles sin iniciar sesión, con botones de Eliminar funcionales. En el código, admin/login.php guarda $_SESSION['usuario'] pero ningún archivo del proyecto llama a session_start(), y ninguna vista de /admin/ valida esa sesión.</w:t>
            </w:r>
          </w:p>
        </w:tc>
        <w:tc>
          <w:tcPr>
            <w:tcW w:type="dxa" w:w="1400"/>
            <w:tcMar>
              <w:top w:type="dxa" w:w="80"/>
              <w:left w:type="dxa" w:w="100"/>
              <w:bottom w:type="dxa" w:w="80"/>
              <w:right w:type="dxa" w:w="100"/>
            </w:tcMar>
          </w:tcPr>
          <w:p>
            <w:r>
              <w:rPr>
                <w:b/>
                <w:bCs/>
                <w:color w:val="B23A3A"/>
                <w:sz w:val="20"/>
                <w:szCs w:val="20"/>
              </w:rPr>
              <w:t xml:space="preserve">Alto</w:t>
            </w:r>
          </w:p>
        </w:tc>
        <w:tc>
          <w:tcPr>
            <w:tcW w:type="dxa" w:w="1400"/>
            <w:tcMar>
              <w:top w:type="dxa" w:w="80"/>
              <w:left w:type="dxa" w:w="100"/>
              <w:bottom w:type="dxa" w:w="80"/>
              <w:right w:type="dxa" w:w="100"/>
            </w:tcMar>
          </w:tcPr>
          <w:p>
            <w:r>
              <w:rPr>
                <w:b w:val="false"/>
                <w:bCs w:val="false"/>
                <w:color w:val="000000"/>
                <w:sz w:val="20"/>
                <w:szCs w:val="20"/>
              </w:rPr>
              <w:t xml:space="preserve">Bajo</w:t>
            </w:r>
          </w:p>
        </w:tc>
      </w:tr>
      <w:tr>
        <w:tc>
          <w:tcPr>
            <w:tcW w:type="dxa" w:w="560"/>
            <w:tcMar>
              <w:top w:type="dxa" w:w="80"/>
              <w:left w:type="dxa" w:w="100"/>
              <w:bottom w:type="dxa" w:w="80"/>
              <w:right w:type="dxa" w:w="100"/>
            </w:tcMar>
          </w:tcPr>
          <w:p>
            <w:r>
              <w:rPr>
                <w:b w:val="false"/>
                <w:bCs w:val="false"/>
                <w:color w:val="000000"/>
                <w:sz w:val="20"/>
                <w:szCs w:val="20"/>
              </w:rPr>
              <w:t xml:space="preserve">2</w:t>
            </w:r>
          </w:p>
        </w:tc>
        <w:tc>
          <w:tcPr>
            <w:tcW w:type="dxa" w:w="6200"/>
            <w:tcMar>
              <w:top w:type="dxa" w:w="80"/>
              <w:left w:type="dxa" w:w="100"/>
              <w:bottom w:type="dxa" w:w="80"/>
              <w:right w:type="dxa" w:w="100"/>
            </w:tcMar>
          </w:tcPr>
          <w:p>
            <w:r>
              <w:rPr>
                <w:b w:val="false"/>
                <w:bCs w:val="false"/>
                <w:color w:val="000000"/>
                <w:sz w:val="19"/>
                <w:szCs w:val="19"/>
              </w:rPr>
              <w:t xml:space="preserve">Definir y automatizar el despliegue entre GitHub y el hosting (ver punto 2), para que cada commit se refleje en rivasmati.com sin subida manual.</w:t>
            </w:r>
          </w:p>
        </w:tc>
        <w:tc>
          <w:tcPr>
            <w:tcW w:type="dxa" w:w="1400"/>
            <w:tcMar>
              <w:top w:type="dxa" w:w="80"/>
              <w:left w:type="dxa" w:w="100"/>
              <w:bottom w:type="dxa" w:w="80"/>
              <w:right w:type="dxa" w:w="100"/>
            </w:tcMar>
          </w:tcPr>
          <w:p>
            <w:r>
              <w:rPr>
                <w:b/>
                <w:bCs/>
                <w:color w:val="B23A3A"/>
                <w:sz w:val="20"/>
                <w:szCs w:val="20"/>
              </w:rPr>
              <w:t xml:space="preserve">Alto</w:t>
            </w:r>
          </w:p>
        </w:tc>
        <w:tc>
          <w:tcPr>
            <w:tcW w:type="dxa" w:w="1400"/>
            <w:tcMar>
              <w:top w:type="dxa" w:w="80"/>
              <w:left w:type="dxa" w:w="100"/>
              <w:bottom w:type="dxa" w:w="80"/>
              <w:right w:type="dxa" w:w="100"/>
            </w:tcMar>
          </w:tcPr>
          <w:p>
            <w:r>
              <w:rPr>
                <w:b w:val="false"/>
                <w:bCs w:val="false"/>
                <w:color w:val="000000"/>
                <w:sz w:val="20"/>
                <w:szCs w:val="20"/>
              </w:rPr>
              <w:t xml:space="preserve">Alto</w:t>
            </w:r>
          </w:p>
        </w:tc>
      </w:tr>
      <w:tr>
        <w:tc>
          <w:tcPr>
            <w:tcW w:type="dxa" w:w="560"/>
            <w:tcMar>
              <w:top w:type="dxa" w:w="80"/>
              <w:left w:type="dxa" w:w="100"/>
              <w:bottom w:type="dxa" w:w="80"/>
              <w:right w:type="dxa" w:w="100"/>
            </w:tcMar>
          </w:tcPr>
          <w:p>
            <w:r>
              <w:rPr>
                <w:b w:val="false"/>
                <w:bCs w:val="false"/>
                <w:color w:val="000000"/>
                <w:sz w:val="20"/>
                <w:szCs w:val="20"/>
              </w:rPr>
              <w:t xml:space="preserve">3</w:t>
            </w:r>
          </w:p>
        </w:tc>
        <w:tc>
          <w:tcPr>
            <w:tcW w:type="dxa" w:w="6200"/>
            <w:tcMar>
              <w:top w:type="dxa" w:w="80"/>
              <w:left w:type="dxa" w:w="100"/>
              <w:bottom w:type="dxa" w:w="80"/>
              <w:right w:type="dxa" w:w="100"/>
            </w:tcMar>
          </w:tcPr>
          <w:p>
            <w:r>
              <w:rPr>
                <w:b w:val="false"/>
                <w:bCs w:val="false"/>
                <w:color w:val="000000"/>
                <w:sz w:val="19"/>
                <w:szCs w:val="19"/>
              </w:rPr>
              <w:t xml:space="preserve">Reemplazar la comparación de contraseñas en texto plano de verificarUsuario() (includes/funciones.php) por password_hash y password_verify. Hoy la tabla Usuarios guarda admin y 123456 sin cifrar.</w:t>
            </w:r>
          </w:p>
        </w:tc>
        <w:tc>
          <w:tcPr>
            <w:tcW w:type="dxa" w:w="1400"/>
            <w:tcMar>
              <w:top w:type="dxa" w:w="80"/>
              <w:left w:type="dxa" w:w="100"/>
              <w:bottom w:type="dxa" w:w="80"/>
              <w:right w:type="dxa" w:w="100"/>
            </w:tcMar>
          </w:tcPr>
          <w:p>
            <w:r>
              <w:rPr>
                <w:b/>
                <w:bCs/>
                <w:color w:val="B5860B"/>
                <w:sz w:val="20"/>
                <w:szCs w:val="20"/>
              </w:rPr>
              <w:t xml:space="preserve">Medio</w:t>
            </w:r>
          </w:p>
        </w:tc>
        <w:tc>
          <w:tcPr>
            <w:tcW w:type="dxa" w:w="1400"/>
            <w:tcMar>
              <w:top w:type="dxa" w:w="80"/>
              <w:left w:type="dxa" w:w="100"/>
              <w:bottom w:type="dxa" w:w="80"/>
              <w:right w:type="dxa" w:w="100"/>
            </w:tcMar>
          </w:tcPr>
          <w:p>
            <w:r>
              <w:rPr>
                <w:b w:val="false"/>
                <w:bCs w:val="false"/>
                <w:color w:val="000000"/>
                <w:sz w:val="20"/>
                <w:szCs w:val="20"/>
              </w:rPr>
              <w:t xml:space="preserve">Bajo</w:t>
            </w:r>
          </w:p>
        </w:tc>
      </w:tr>
      <w:tr>
        <w:tc>
          <w:tcPr>
            <w:tcW w:type="dxa" w:w="560"/>
            <w:tcMar>
              <w:top w:type="dxa" w:w="80"/>
              <w:left w:type="dxa" w:w="100"/>
              <w:bottom w:type="dxa" w:w="80"/>
              <w:right w:type="dxa" w:w="100"/>
            </w:tcMar>
          </w:tcPr>
          <w:p>
            <w:r>
              <w:rPr>
                <w:b w:val="false"/>
                <w:bCs w:val="false"/>
                <w:color w:val="000000"/>
                <w:sz w:val="20"/>
                <w:szCs w:val="20"/>
              </w:rPr>
              <w:t xml:space="preserve">4</w:t>
            </w:r>
          </w:p>
        </w:tc>
        <w:tc>
          <w:tcPr>
            <w:tcW w:type="dxa" w:w="6200"/>
            <w:tcMar>
              <w:top w:type="dxa" w:w="80"/>
              <w:left w:type="dxa" w:w="100"/>
              <w:bottom w:type="dxa" w:w="80"/>
              <w:right w:type="dxa" w:w="100"/>
            </w:tcMar>
          </w:tcPr>
          <w:p>
            <w:r>
              <w:rPr>
                <w:b w:val="false"/>
                <w:bCs w:val="false"/>
                <w:color w:val="000000"/>
                <w:sz w:val="19"/>
                <w:szCs w:val="19"/>
              </w:rPr>
              <w:t xml:space="preserve">Optimizar imágenes de producto y de admin. Confirmé pesos reales en el repositorio: img/admin/pedidos.jpg pesa 6.96 MB, img/productos/tarta-manzana.png 1.02 MB, img/productos/avocado-toast.png 1.30 MB. Ninguna imagen usa loading lazy ni tiene versiones responsivas.</w:t>
            </w:r>
          </w:p>
        </w:tc>
        <w:tc>
          <w:tcPr>
            <w:tcW w:type="dxa" w:w="1400"/>
            <w:tcMar>
              <w:top w:type="dxa" w:w="80"/>
              <w:left w:type="dxa" w:w="100"/>
              <w:bottom w:type="dxa" w:w="80"/>
              <w:right w:type="dxa" w:w="100"/>
            </w:tcMar>
          </w:tcPr>
          <w:p>
            <w:r>
              <w:rPr>
                <w:b/>
                <w:bCs/>
                <w:color w:val="B23A3A"/>
                <w:sz w:val="20"/>
                <w:szCs w:val="20"/>
              </w:rPr>
              <w:t xml:space="preserve">Alto</w:t>
            </w:r>
          </w:p>
        </w:tc>
        <w:tc>
          <w:tcPr>
            <w:tcW w:type="dxa" w:w="1400"/>
            <w:tcMar>
              <w:top w:type="dxa" w:w="80"/>
              <w:left w:type="dxa" w:w="100"/>
              <w:bottom w:type="dxa" w:w="80"/>
              <w:right w:type="dxa" w:w="100"/>
            </w:tcMar>
          </w:tcPr>
          <w:p>
            <w:r>
              <w:rPr>
                <w:b w:val="false"/>
                <w:bCs w:val="false"/>
                <w:color w:val="000000"/>
                <w:sz w:val="20"/>
                <w:szCs w:val="20"/>
              </w:rPr>
              <w:t xml:space="preserve">Medio</w:t>
            </w:r>
          </w:p>
        </w:tc>
      </w:tr>
      <w:tr>
        <w:tc>
          <w:tcPr>
            <w:tcW w:type="dxa" w:w="560"/>
            <w:tcMar>
              <w:top w:type="dxa" w:w="80"/>
              <w:left w:type="dxa" w:w="100"/>
              <w:bottom w:type="dxa" w:w="80"/>
              <w:right w:type="dxa" w:w="100"/>
            </w:tcMar>
          </w:tcPr>
          <w:p>
            <w:r>
              <w:rPr>
                <w:b w:val="false"/>
                <w:bCs w:val="false"/>
                <w:color w:val="000000"/>
                <w:sz w:val="20"/>
                <w:szCs w:val="20"/>
              </w:rPr>
              <w:t xml:space="preserve">5</w:t>
            </w:r>
          </w:p>
        </w:tc>
        <w:tc>
          <w:tcPr>
            <w:tcW w:type="dxa" w:w="6200"/>
            <w:tcMar>
              <w:top w:type="dxa" w:w="80"/>
              <w:left w:type="dxa" w:w="100"/>
              <w:bottom w:type="dxa" w:w="80"/>
              <w:right w:type="dxa" w:w="100"/>
            </w:tcMar>
          </w:tcPr>
          <w:p>
            <w:r>
              <w:rPr>
                <w:b w:val="false"/>
                <w:bCs w:val="false"/>
                <w:color w:val="000000"/>
                <w:sz w:val="19"/>
                <w:szCs w:val="19"/>
              </w:rPr>
              <w:t xml:space="preserve">Separar credenciales de base de datos por entorno. includes/database.php tiene usuario root sin contraseña hardcodeado (pensado para XAMPP local), mientras includes/config.php existe pero está vacío y no se usa en ningún archivo del proyecto.</w:t>
            </w:r>
          </w:p>
        </w:tc>
        <w:tc>
          <w:tcPr>
            <w:tcW w:type="dxa" w:w="1400"/>
            <w:tcMar>
              <w:top w:type="dxa" w:w="80"/>
              <w:left w:type="dxa" w:w="100"/>
              <w:bottom w:type="dxa" w:w="80"/>
              <w:right w:type="dxa" w:w="100"/>
            </w:tcMar>
          </w:tcPr>
          <w:p>
            <w:r>
              <w:rPr>
                <w:b/>
                <w:bCs/>
                <w:color w:val="B5860B"/>
                <w:sz w:val="20"/>
                <w:szCs w:val="20"/>
              </w:rPr>
              <w:t xml:space="preserve">Medio</w:t>
            </w:r>
          </w:p>
        </w:tc>
        <w:tc>
          <w:tcPr>
            <w:tcW w:type="dxa" w:w="1400"/>
            <w:tcMar>
              <w:top w:type="dxa" w:w="80"/>
              <w:left w:type="dxa" w:w="100"/>
              <w:bottom w:type="dxa" w:w="80"/>
              <w:right w:type="dxa" w:w="100"/>
            </w:tcMar>
          </w:tcPr>
          <w:p>
            <w:r>
              <w:rPr>
                <w:b w:val="false"/>
                <w:bCs w:val="false"/>
                <w:color w:val="000000"/>
                <w:sz w:val="20"/>
                <w:szCs w:val="20"/>
              </w:rPr>
              <w:t xml:space="preserve">Bajo</w:t>
            </w:r>
          </w:p>
        </w:tc>
      </w:tr>
      <w:tr>
        <w:tc>
          <w:tcPr>
            <w:tcW w:type="dxa" w:w="560"/>
            <w:tcMar>
              <w:top w:type="dxa" w:w="80"/>
              <w:left w:type="dxa" w:w="100"/>
              <w:bottom w:type="dxa" w:w="80"/>
              <w:right w:type="dxa" w:w="100"/>
            </w:tcMar>
          </w:tcPr>
          <w:p>
            <w:r>
              <w:rPr>
                <w:b w:val="false"/>
                <w:bCs w:val="false"/>
                <w:color w:val="000000"/>
                <w:sz w:val="20"/>
                <w:szCs w:val="20"/>
              </w:rPr>
              <w:t xml:space="preserve">6</w:t>
            </w:r>
          </w:p>
        </w:tc>
        <w:tc>
          <w:tcPr>
            <w:tcW w:type="dxa" w:w="6200"/>
            <w:tcMar>
              <w:top w:type="dxa" w:w="80"/>
              <w:left w:type="dxa" w:w="100"/>
              <w:bottom w:type="dxa" w:w="80"/>
              <w:right w:type="dxa" w:w="100"/>
            </w:tcMar>
          </w:tcPr>
          <w:p>
            <w:r>
              <w:rPr>
                <w:b w:val="false"/>
                <w:bCs w:val="false"/>
                <w:color w:val="000000"/>
                <w:sz w:val="19"/>
                <w:szCs w:val="19"/>
              </w:rPr>
              <w:t xml:space="preserve">Agregar un archivo .gitignore. Hoy se versiona el código fuente completo de Bootstrap (scss, tests, gulpfile, .travis.yml) y de jquery.smartcart dentro de vendors/, pese a que el sitio ya carga Bootstrap por CDN en includes/header.php y footer.php.</w:t>
            </w:r>
          </w:p>
        </w:tc>
        <w:tc>
          <w:tcPr>
            <w:tcW w:type="dxa" w:w="1400"/>
            <w:tcMar>
              <w:top w:type="dxa" w:w="80"/>
              <w:left w:type="dxa" w:w="100"/>
              <w:bottom w:type="dxa" w:w="80"/>
              <w:right w:type="dxa" w:w="100"/>
            </w:tcMar>
          </w:tcPr>
          <w:p>
            <w:r>
              <w:rPr>
                <w:b/>
                <w:bCs/>
                <w:color w:val="3A7D44"/>
                <w:sz w:val="20"/>
                <w:szCs w:val="20"/>
              </w:rPr>
              <w:t xml:space="preserve">Bajo</w:t>
            </w:r>
          </w:p>
        </w:tc>
        <w:tc>
          <w:tcPr>
            <w:tcW w:type="dxa" w:w="1400"/>
            <w:tcMar>
              <w:top w:type="dxa" w:w="80"/>
              <w:left w:type="dxa" w:w="100"/>
              <w:bottom w:type="dxa" w:w="80"/>
              <w:right w:type="dxa" w:w="100"/>
            </w:tcMar>
          </w:tcPr>
          <w:p>
            <w:r>
              <w:rPr>
                <w:b w:val="false"/>
                <w:bCs w:val="false"/>
                <w:color w:val="000000"/>
                <w:sz w:val="20"/>
                <w:szCs w:val="20"/>
              </w:rPr>
              <w:t xml:space="preserve">Bajo</w:t>
            </w:r>
          </w:p>
        </w:tc>
      </w:tr>
      <w:tr>
        <w:tc>
          <w:tcPr>
            <w:tcW w:type="dxa" w:w="560"/>
            <w:tcMar>
              <w:top w:type="dxa" w:w="80"/>
              <w:left w:type="dxa" w:w="100"/>
              <w:bottom w:type="dxa" w:w="80"/>
              <w:right w:type="dxa" w:w="100"/>
            </w:tcMar>
          </w:tcPr>
          <w:p>
            <w:r>
              <w:rPr>
                <w:b w:val="false"/>
                <w:bCs w:val="false"/>
                <w:color w:val="000000"/>
                <w:sz w:val="20"/>
                <w:szCs w:val="20"/>
              </w:rPr>
              <w:t xml:space="preserve">7</w:t>
            </w:r>
          </w:p>
        </w:tc>
        <w:tc>
          <w:tcPr>
            <w:tcW w:type="dxa" w:w="6200"/>
            <w:tcMar>
              <w:top w:type="dxa" w:w="80"/>
              <w:left w:type="dxa" w:w="100"/>
              <w:bottom w:type="dxa" w:w="80"/>
              <w:right w:type="dxa" w:w="100"/>
            </w:tcMar>
          </w:tcPr>
          <w:p>
            <w:r>
              <w:rPr>
                <w:b w:val="false"/>
                <w:bCs w:val="false"/>
                <w:color w:val="000000"/>
                <w:sz w:val="19"/>
                <w:szCs w:val="19"/>
              </w:rPr>
              <w:t xml:space="preserve">Unificar la convención de nombres de tablas. cafeteria.sql crea las tablas con mayúscula inicial (Productos, Clientes, Pedidos) pero todas las consultas PHP usan minúsculas. En un servidor Linux con lower_case_table_names en 0 (frecuente en hosting compartido), esto puede romper las consultas.</w:t>
            </w:r>
          </w:p>
        </w:tc>
        <w:tc>
          <w:tcPr>
            <w:tcW w:type="dxa" w:w="1400"/>
            <w:tcMar>
              <w:top w:type="dxa" w:w="80"/>
              <w:left w:type="dxa" w:w="100"/>
              <w:bottom w:type="dxa" w:w="80"/>
              <w:right w:type="dxa" w:w="100"/>
            </w:tcMar>
          </w:tcPr>
          <w:p>
            <w:r>
              <w:rPr>
                <w:b/>
                <w:bCs/>
                <w:color w:val="B5860B"/>
                <w:sz w:val="20"/>
                <w:szCs w:val="20"/>
              </w:rPr>
              <w:t xml:space="preserve">Medio</w:t>
            </w:r>
          </w:p>
        </w:tc>
        <w:tc>
          <w:tcPr>
            <w:tcW w:type="dxa" w:w="1400"/>
            <w:tcMar>
              <w:top w:type="dxa" w:w="80"/>
              <w:left w:type="dxa" w:w="100"/>
              <w:bottom w:type="dxa" w:w="80"/>
              <w:right w:type="dxa" w:w="100"/>
            </w:tcMar>
          </w:tcPr>
          <w:p>
            <w:r>
              <w:rPr>
                <w:b w:val="false"/>
                <w:bCs w:val="false"/>
                <w:color w:val="000000"/>
                <w:sz w:val="20"/>
                <w:szCs w:val="20"/>
              </w:rPr>
              <w:t xml:space="preserve">Medio</w:t>
            </w:r>
          </w:p>
        </w:tc>
      </w:tr>
    </w:tbl>
    <w:p>
      <w:pPr>
        <w:pStyle w:val="Heading2"/>
        <w:spacing w:after="150" w:before="300"/>
      </w:pPr>
      <w:r>
        <w:t xml:space="preserve">Capa 2: UI/UX y Accesibilidad</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560"/>
        <w:gridCol w:w="6200"/>
        <w:gridCol w:w="1400"/>
        <w:gridCol w:w="1400"/>
      </w:tblGrid>
      <w:tr>
        <w:trPr>
          <w:tblHeader/>
        </w:trPr>
        <w:tc>
          <w:tcPr>
            <w:tcW w:type="dxa" w:w="560"/>
            <w:shd w:fill="1F1F1F" w:val="clear"/>
            <w:tcMar>
              <w:top w:type="dxa" w:w="80"/>
              <w:left w:type="dxa" w:w="100"/>
              <w:bottom w:type="dxa" w:w="80"/>
              <w:right w:type="dxa" w:w="100"/>
            </w:tcMar>
          </w:tcPr>
          <w:p>
            <w:r>
              <w:rPr>
                <w:b/>
                <w:bCs/>
                <w:color w:val="FFFFFF"/>
                <w:sz w:val="20"/>
                <w:szCs w:val="20"/>
              </w:rPr>
              <w:t xml:space="preserve">N°</w:t>
            </w:r>
          </w:p>
        </w:tc>
        <w:tc>
          <w:tcPr>
            <w:tcW w:type="dxa" w:w="6200"/>
            <w:shd w:fill="1F1F1F" w:val="clear"/>
            <w:tcMar>
              <w:top w:type="dxa" w:w="80"/>
              <w:left w:type="dxa" w:w="100"/>
              <w:bottom w:type="dxa" w:w="80"/>
              <w:right w:type="dxa" w:w="100"/>
            </w:tcMar>
          </w:tcPr>
          <w:p>
            <w:r>
              <w:rPr>
                <w:b/>
                <w:bCs/>
                <w:color w:val="FFFFFF"/>
                <w:sz w:val="20"/>
                <w:szCs w:val="20"/>
              </w:rPr>
              <w:t xml:space="preserve">Tarea</w:t>
            </w:r>
          </w:p>
        </w:tc>
        <w:tc>
          <w:tcPr>
            <w:tcW w:type="dxa" w:w="1400"/>
            <w:shd w:fill="1F1F1F" w:val="clear"/>
            <w:tcMar>
              <w:top w:type="dxa" w:w="80"/>
              <w:left w:type="dxa" w:w="100"/>
              <w:bottom w:type="dxa" w:w="80"/>
              <w:right w:type="dxa" w:w="100"/>
            </w:tcMar>
          </w:tcPr>
          <w:p>
            <w:r>
              <w:rPr>
                <w:b/>
                <w:bCs/>
                <w:color w:val="FFFFFF"/>
                <w:sz w:val="20"/>
                <w:szCs w:val="20"/>
              </w:rPr>
              <w:t xml:space="preserve">Impacto</w:t>
            </w:r>
          </w:p>
        </w:tc>
        <w:tc>
          <w:tcPr>
            <w:tcW w:type="dxa" w:w="1400"/>
            <w:shd w:fill="1F1F1F" w:val="clear"/>
            <w:tcMar>
              <w:top w:type="dxa" w:w="80"/>
              <w:left w:type="dxa" w:w="100"/>
              <w:bottom w:type="dxa" w:w="80"/>
              <w:right w:type="dxa" w:w="100"/>
            </w:tcMar>
          </w:tcPr>
          <w:p>
            <w:r>
              <w:rPr>
                <w:b/>
                <w:bCs/>
                <w:color w:val="FFFFFF"/>
                <w:sz w:val="20"/>
                <w:szCs w:val="20"/>
              </w:rPr>
              <w:t xml:space="preserve">Esfuerzo</w:t>
            </w:r>
          </w:p>
        </w:tc>
      </w:tr>
      <w:tr>
        <w:tc>
          <w:tcPr>
            <w:tcW w:type="dxa" w:w="560"/>
            <w:tcMar>
              <w:top w:type="dxa" w:w="80"/>
              <w:left w:type="dxa" w:w="100"/>
              <w:bottom w:type="dxa" w:w="80"/>
              <w:right w:type="dxa" w:w="100"/>
            </w:tcMar>
          </w:tcPr>
          <w:p>
            <w:r>
              <w:rPr>
                <w:b w:val="false"/>
                <w:bCs w:val="false"/>
                <w:color w:val="000000"/>
                <w:sz w:val="20"/>
                <w:szCs w:val="20"/>
              </w:rPr>
              <w:t xml:space="preserve">1</w:t>
            </w:r>
          </w:p>
        </w:tc>
        <w:tc>
          <w:tcPr>
            <w:tcW w:type="dxa" w:w="6200"/>
            <w:tcMar>
              <w:top w:type="dxa" w:w="80"/>
              <w:left w:type="dxa" w:w="100"/>
              <w:bottom w:type="dxa" w:w="80"/>
              <w:right w:type="dxa" w:w="100"/>
            </w:tcMar>
          </w:tcPr>
          <w:p>
            <w:r>
              <w:rPr>
                <w:b w:val="false"/>
                <w:bCs w:val="false"/>
                <w:color w:val="000000"/>
                <w:sz w:val="19"/>
                <w:szCs w:val="19"/>
              </w:rPr>
              <w:t xml:space="preserve">Corregir el contraste del menú de navegación. Con los colores reales de styles/style.css calculé la relación de contraste WCAG: enlaces en negro sobre el fondo marrón del navbar (774D2F) dan 2.89 a 1, y el botón Admin (texto marrón sobre naranja E1872C) da 2.67 a 1. El mínimo exigido por WCAG 2.1 AA para texto normal es 4.5 a 1, así que ambos incumplen la norma.</w:t>
            </w:r>
          </w:p>
        </w:tc>
        <w:tc>
          <w:tcPr>
            <w:tcW w:type="dxa" w:w="1400"/>
            <w:tcMar>
              <w:top w:type="dxa" w:w="80"/>
              <w:left w:type="dxa" w:w="100"/>
              <w:bottom w:type="dxa" w:w="80"/>
              <w:right w:type="dxa" w:w="100"/>
            </w:tcMar>
          </w:tcPr>
          <w:p>
            <w:r>
              <w:rPr>
                <w:b/>
                <w:bCs/>
                <w:color w:val="B23A3A"/>
                <w:sz w:val="20"/>
                <w:szCs w:val="20"/>
              </w:rPr>
              <w:t xml:space="preserve">Alto</w:t>
            </w:r>
          </w:p>
        </w:tc>
        <w:tc>
          <w:tcPr>
            <w:tcW w:type="dxa" w:w="1400"/>
            <w:tcMar>
              <w:top w:type="dxa" w:w="80"/>
              <w:left w:type="dxa" w:w="100"/>
              <w:bottom w:type="dxa" w:w="80"/>
              <w:right w:type="dxa" w:w="100"/>
            </w:tcMar>
          </w:tcPr>
          <w:p>
            <w:r>
              <w:rPr>
                <w:b w:val="false"/>
                <w:bCs w:val="false"/>
                <w:color w:val="000000"/>
                <w:sz w:val="20"/>
                <w:szCs w:val="20"/>
              </w:rPr>
              <w:t xml:space="preserve">Bajo</w:t>
            </w:r>
          </w:p>
        </w:tc>
      </w:tr>
      <w:tr>
        <w:tc>
          <w:tcPr>
            <w:tcW w:type="dxa" w:w="560"/>
            <w:tcMar>
              <w:top w:type="dxa" w:w="80"/>
              <w:left w:type="dxa" w:w="100"/>
              <w:bottom w:type="dxa" w:w="80"/>
              <w:right w:type="dxa" w:w="100"/>
            </w:tcMar>
          </w:tcPr>
          <w:p>
            <w:r>
              <w:rPr>
                <w:b w:val="false"/>
                <w:bCs w:val="false"/>
                <w:color w:val="000000"/>
                <w:sz w:val="20"/>
                <w:szCs w:val="20"/>
              </w:rPr>
              <w:t xml:space="preserve">2</w:t>
            </w:r>
          </w:p>
        </w:tc>
        <w:tc>
          <w:tcPr>
            <w:tcW w:type="dxa" w:w="6200"/>
            <w:tcMar>
              <w:top w:type="dxa" w:w="80"/>
              <w:left w:type="dxa" w:w="100"/>
              <w:bottom w:type="dxa" w:w="80"/>
              <w:right w:type="dxa" w:w="100"/>
            </w:tcMar>
          </w:tcPr>
          <w:p>
            <w:r>
              <w:rPr>
                <w:b w:val="false"/>
                <w:bCs w:val="false"/>
                <w:color w:val="000000"/>
                <w:sz w:val="19"/>
                <w:szCs w:val="19"/>
              </w:rPr>
              <w:t xml:space="preserve">Reemplazar los textos alternativos genéricos alt Producto 1, Producto 2, Producto 3, Producto 4 en index.php por descripciones reales del contenido de cada imagen (incumplimiento de WCAG 1.1.1).</w:t>
            </w:r>
          </w:p>
        </w:tc>
        <w:tc>
          <w:tcPr>
            <w:tcW w:type="dxa" w:w="1400"/>
            <w:tcMar>
              <w:top w:type="dxa" w:w="80"/>
              <w:left w:type="dxa" w:w="100"/>
              <w:bottom w:type="dxa" w:w="80"/>
              <w:right w:type="dxa" w:w="100"/>
            </w:tcMar>
          </w:tcPr>
          <w:p>
            <w:r>
              <w:rPr>
                <w:b/>
                <w:bCs/>
                <w:color w:val="B5860B"/>
                <w:sz w:val="20"/>
                <w:szCs w:val="20"/>
              </w:rPr>
              <w:t xml:space="preserve">Medio</w:t>
            </w:r>
          </w:p>
        </w:tc>
        <w:tc>
          <w:tcPr>
            <w:tcW w:type="dxa" w:w="1400"/>
            <w:tcMar>
              <w:top w:type="dxa" w:w="80"/>
              <w:left w:type="dxa" w:w="100"/>
              <w:bottom w:type="dxa" w:w="80"/>
              <w:right w:type="dxa" w:w="100"/>
            </w:tcMar>
          </w:tcPr>
          <w:p>
            <w:r>
              <w:rPr>
                <w:b w:val="false"/>
                <w:bCs w:val="false"/>
                <w:color w:val="000000"/>
                <w:sz w:val="20"/>
                <w:szCs w:val="20"/>
              </w:rPr>
              <w:t xml:space="preserve">Bajo</w:t>
            </w:r>
          </w:p>
        </w:tc>
      </w:tr>
      <w:tr>
        <w:tc>
          <w:tcPr>
            <w:tcW w:type="dxa" w:w="560"/>
            <w:tcMar>
              <w:top w:type="dxa" w:w="80"/>
              <w:left w:type="dxa" w:w="100"/>
              <w:bottom w:type="dxa" w:w="80"/>
              <w:right w:type="dxa" w:w="100"/>
            </w:tcMar>
          </w:tcPr>
          <w:p>
            <w:r>
              <w:rPr>
                <w:b w:val="false"/>
                <w:bCs w:val="false"/>
                <w:color w:val="000000"/>
                <w:sz w:val="20"/>
                <w:szCs w:val="20"/>
              </w:rPr>
              <w:t xml:space="preserve">3</w:t>
            </w:r>
          </w:p>
        </w:tc>
        <w:tc>
          <w:tcPr>
            <w:tcW w:type="dxa" w:w="6200"/>
            <w:tcMar>
              <w:top w:type="dxa" w:w="80"/>
              <w:left w:type="dxa" w:w="100"/>
              <w:bottom w:type="dxa" w:w="80"/>
              <w:right w:type="dxa" w:w="100"/>
            </w:tcMar>
          </w:tcPr>
          <w:p>
            <w:r>
              <w:rPr>
                <w:b w:val="false"/>
                <w:bCs w:val="false"/>
                <w:color w:val="000000"/>
                <w:sz w:val="19"/>
                <w:szCs w:val="19"/>
              </w:rPr>
              <w:t xml:space="preserve">Resolver la desconexión de contenido en el inicio. La sección Cuál vas a elegir hoy promociona variedades de grano (Grano Árabe, Robusta Intenso, Geisha Premium, Blend Especial) que no existen en la tabla Productos ni se pueden pedir, generando una expectativa que el catálogo real no cumple.</w:t>
            </w:r>
          </w:p>
        </w:tc>
        <w:tc>
          <w:tcPr>
            <w:tcW w:type="dxa" w:w="1400"/>
            <w:tcMar>
              <w:top w:type="dxa" w:w="80"/>
              <w:left w:type="dxa" w:w="100"/>
              <w:bottom w:type="dxa" w:w="80"/>
              <w:right w:type="dxa" w:w="100"/>
            </w:tcMar>
          </w:tcPr>
          <w:p>
            <w:r>
              <w:rPr>
                <w:b/>
                <w:bCs/>
                <w:color w:val="B5860B"/>
                <w:sz w:val="20"/>
                <w:szCs w:val="20"/>
              </w:rPr>
              <w:t xml:space="preserve">Medio</w:t>
            </w:r>
          </w:p>
        </w:tc>
        <w:tc>
          <w:tcPr>
            <w:tcW w:type="dxa" w:w="1400"/>
            <w:tcMar>
              <w:top w:type="dxa" w:w="80"/>
              <w:left w:type="dxa" w:w="100"/>
              <w:bottom w:type="dxa" w:w="80"/>
              <w:right w:type="dxa" w:w="100"/>
            </w:tcMar>
          </w:tcPr>
          <w:p>
            <w:r>
              <w:rPr>
                <w:b w:val="false"/>
                <w:bCs w:val="false"/>
                <w:color w:val="000000"/>
                <w:sz w:val="20"/>
                <w:szCs w:val="20"/>
              </w:rPr>
              <w:t xml:space="preserve">Medio</w:t>
            </w:r>
          </w:p>
        </w:tc>
      </w:tr>
      <w:tr>
        <w:tc>
          <w:tcPr>
            <w:tcW w:type="dxa" w:w="560"/>
            <w:tcMar>
              <w:top w:type="dxa" w:w="80"/>
              <w:left w:type="dxa" w:w="100"/>
              <w:bottom w:type="dxa" w:w="80"/>
              <w:right w:type="dxa" w:w="100"/>
            </w:tcMar>
          </w:tcPr>
          <w:p>
            <w:r>
              <w:rPr>
                <w:b w:val="false"/>
                <w:bCs w:val="false"/>
                <w:color w:val="000000"/>
                <w:sz w:val="20"/>
                <w:szCs w:val="20"/>
              </w:rPr>
              <w:t xml:space="preserve">4</w:t>
            </w:r>
          </w:p>
        </w:tc>
        <w:tc>
          <w:tcPr>
            <w:tcW w:type="dxa" w:w="6200"/>
            <w:tcMar>
              <w:top w:type="dxa" w:w="80"/>
              <w:left w:type="dxa" w:w="100"/>
              <w:bottom w:type="dxa" w:w="80"/>
              <w:right w:type="dxa" w:w="100"/>
            </w:tcMar>
          </w:tcPr>
          <w:p>
            <w:r>
              <w:rPr>
                <w:b w:val="false"/>
                <w:bCs w:val="false"/>
                <w:color w:val="000000"/>
                <w:sz w:val="19"/>
                <w:szCs w:val="19"/>
              </w:rPr>
              <w:t xml:space="preserve">Agregar filtro o pestañas por categoría en productos.php. La tabla Categorias ya define Café, Bebidas, Dulce y Salado, pero la vista pública muestra los 14 productos en una única grilla plana sin forma de filtrar.</w:t>
            </w:r>
          </w:p>
        </w:tc>
        <w:tc>
          <w:tcPr>
            <w:tcW w:type="dxa" w:w="1400"/>
            <w:tcMar>
              <w:top w:type="dxa" w:w="80"/>
              <w:left w:type="dxa" w:w="100"/>
              <w:bottom w:type="dxa" w:w="80"/>
              <w:right w:type="dxa" w:w="100"/>
            </w:tcMar>
          </w:tcPr>
          <w:p>
            <w:r>
              <w:rPr>
                <w:b/>
                <w:bCs/>
                <w:color w:val="B5860B"/>
                <w:sz w:val="20"/>
                <w:szCs w:val="20"/>
              </w:rPr>
              <w:t xml:space="preserve">Medio</w:t>
            </w:r>
          </w:p>
        </w:tc>
        <w:tc>
          <w:tcPr>
            <w:tcW w:type="dxa" w:w="1400"/>
            <w:tcMar>
              <w:top w:type="dxa" w:w="80"/>
              <w:left w:type="dxa" w:w="100"/>
              <w:bottom w:type="dxa" w:w="80"/>
              <w:right w:type="dxa" w:w="100"/>
            </w:tcMar>
          </w:tcPr>
          <w:p>
            <w:r>
              <w:rPr>
                <w:b w:val="false"/>
                <w:bCs w:val="false"/>
                <w:color w:val="000000"/>
                <w:sz w:val="20"/>
                <w:szCs w:val="20"/>
              </w:rPr>
              <w:t xml:space="preserve">Medio</w:t>
            </w:r>
          </w:p>
        </w:tc>
      </w:tr>
      <w:tr>
        <w:tc>
          <w:tcPr>
            <w:tcW w:type="dxa" w:w="560"/>
            <w:tcMar>
              <w:top w:type="dxa" w:w="80"/>
              <w:left w:type="dxa" w:w="100"/>
              <w:bottom w:type="dxa" w:w="80"/>
              <w:right w:type="dxa" w:w="100"/>
            </w:tcMar>
          </w:tcPr>
          <w:p>
            <w:r>
              <w:rPr>
                <w:b w:val="false"/>
                <w:bCs w:val="false"/>
                <w:color w:val="000000"/>
                <w:sz w:val="20"/>
                <w:szCs w:val="20"/>
              </w:rPr>
              <w:t xml:space="preserve">5</w:t>
            </w:r>
          </w:p>
        </w:tc>
        <w:tc>
          <w:tcPr>
            <w:tcW w:type="dxa" w:w="6200"/>
            <w:tcMar>
              <w:top w:type="dxa" w:w="80"/>
              <w:left w:type="dxa" w:w="100"/>
              <w:bottom w:type="dxa" w:w="80"/>
              <w:right w:type="dxa" w:w="100"/>
            </w:tcMar>
          </w:tcPr>
          <w:p>
            <w:r>
              <w:rPr>
                <w:b w:val="false"/>
                <w:bCs w:val="false"/>
                <w:color w:val="000000"/>
                <w:sz w:val="19"/>
                <w:szCs w:val="19"/>
              </w:rPr>
              <w:t xml:space="preserve">Cargar Bootstrap Icons o quitar su uso. contacto.php usa la clase bi bi-geo-alt-fill pero includes/header.php solo enlaza bootstrap.min.css, sin la librería de íconos, por lo que el ícono no se ve.</w:t>
            </w:r>
          </w:p>
        </w:tc>
        <w:tc>
          <w:tcPr>
            <w:tcW w:type="dxa" w:w="1400"/>
            <w:tcMar>
              <w:top w:type="dxa" w:w="80"/>
              <w:left w:type="dxa" w:w="100"/>
              <w:bottom w:type="dxa" w:w="80"/>
              <w:right w:type="dxa" w:w="100"/>
            </w:tcMar>
          </w:tcPr>
          <w:p>
            <w:r>
              <w:rPr>
                <w:b/>
                <w:bCs/>
                <w:color w:val="3A7D44"/>
                <w:sz w:val="20"/>
                <w:szCs w:val="20"/>
              </w:rPr>
              <w:t xml:space="preserve">Bajo</w:t>
            </w:r>
          </w:p>
        </w:tc>
        <w:tc>
          <w:tcPr>
            <w:tcW w:type="dxa" w:w="1400"/>
            <w:tcMar>
              <w:top w:type="dxa" w:w="80"/>
              <w:left w:type="dxa" w:w="100"/>
              <w:bottom w:type="dxa" w:w="80"/>
              <w:right w:type="dxa" w:w="100"/>
            </w:tcMar>
          </w:tcPr>
          <w:p>
            <w:r>
              <w:rPr>
                <w:b w:val="false"/>
                <w:bCs w:val="false"/>
                <w:color w:val="000000"/>
                <w:sz w:val="20"/>
                <w:szCs w:val="20"/>
              </w:rPr>
              <w:t xml:space="preserve">Bajo</w:t>
            </w:r>
          </w:p>
        </w:tc>
      </w:tr>
      <w:tr>
        <w:tc>
          <w:tcPr>
            <w:tcW w:type="dxa" w:w="560"/>
            <w:tcMar>
              <w:top w:type="dxa" w:w="80"/>
              <w:left w:type="dxa" w:w="100"/>
              <w:bottom w:type="dxa" w:w="80"/>
              <w:right w:type="dxa" w:w="100"/>
            </w:tcMar>
          </w:tcPr>
          <w:p>
            <w:r>
              <w:rPr>
                <w:b w:val="false"/>
                <w:bCs w:val="false"/>
                <w:color w:val="000000"/>
                <w:sz w:val="20"/>
                <w:szCs w:val="20"/>
              </w:rPr>
              <w:t xml:space="preserve">6</w:t>
            </w:r>
          </w:p>
        </w:tc>
        <w:tc>
          <w:tcPr>
            <w:tcW w:type="dxa" w:w="6200"/>
            <w:tcMar>
              <w:top w:type="dxa" w:w="80"/>
              <w:left w:type="dxa" w:w="100"/>
              <w:bottom w:type="dxa" w:w="80"/>
              <w:right w:type="dxa" w:w="100"/>
            </w:tcMar>
          </w:tcPr>
          <w:p>
            <w:r>
              <w:rPr>
                <w:b w:val="false"/>
                <w:bCs w:val="false"/>
                <w:color w:val="000000"/>
                <w:sz w:val="19"/>
                <w:szCs w:val="19"/>
              </w:rPr>
              <w:t xml:space="preserve">Corregir errores de tipeo visibles en la interfaz, como Dúlce en lugar de Dulce, repetido en index.php y productos.php.</w:t>
            </w:r>
          </w:p>
        </w:tc>
        <w:tc>
          <w:tcPr>
            <w:tcW w:type="dxa" w:w="1400"/>
            <w:tcMar>
              <w:top w:type="dxa" w:w="80"/>
              <w:left w:type="dxa" w:w="100"/>
              <w:bottom w:type="dxa" w:w="80"/>
              <w:right w:type="dxa" w:w="100"/>
            </w:tcMar>
          </w:tcPr>
          <w:p>
            <w:r>
              <w:rPr>
                <w:b/>
                <w:bCs/>
                <w:color w:val="3A7D44"/>
                <w:sz w:val="20"/>
                <w:szCs w:val="20"/>
              </w:rPr>
              <w:t xml:space="preserve">Bajo</w:t>
            </w:r>
          </w:p>
        </w:tc>
        <w:tc>
          <w:tcPr>
            <w:tcW w:type="dxa" w:w="1400"/>
            <w:tcMar>
              <w:top w:type="dxa" w:w="80"/>
              <w:left w:type="dxa" w:w="100"/>
              <w:bottom w:type="dxa" w:w="80"/>
              <w:right w:type="dxa" w:w="100"/>
            </w:tcMar>
          </w:tcPr>
          <w:p>
            <w:r>
              <w:rPr>
                <w:b w:val="false"/>
                <w:bCs w:val="false"/>
                <w:color w:val="000000"/>
                <w:sz w:val="20"/>
                <w:szCs w:val="20"/>
              </w:rPr>
              <w:t xml:space="preserve">Bajo</w:t>
            </w:r>
          </w:p>
        </w:tc>
      </w:tr>
      <w:tr>
        <w:tc>
          <w:tcPr>
            <w:tcW w:type="dxa" w:w="560"/>
            <w:tcMar>
              <w:top w:type="dxa" w:w="80"/>
              <w:left w:type="dxa" w:w="100"/>
              <w:bottom w:type="dxa" w:w="80"/>
              <w:right w:type="dxa" w:w="100"/>
            </w:tcMar>
          </w:tcPr>
          <w:p>
            <w:r>
              <w:rPr>
                <w:b w:val="false"/>
                <w:bCs w:val="false"/>
                <w:color w:val="000000"/>
                <w:sz w:val="20"/>
                <w:szCs w:val="20"/>
              </w:rPr>
              <w:t xml:space="preserve">7</w:t>
            </w:r>
          </w:p>
        </w:tc>
        <w:tc>
          <w:tcPr>
            <w:tcW w:type="dxa" w:w="6200"/>
            <w:tcMar>
              <w:top w:type="dxa" w:w="80"/>
              <w:left w:type="dxa" w:w="100"/>
              <w:bottom w:type="dxa" w:w="80"/>
              <w:right w:type="dxa" w:w="100"/>
            </w:tcMar>
          </w:tcPr>
          <w:p>
            <w:r>
              <w:rPr>
                <w:b w:val="false"/>
                <w:bCs w:val="false"/>
                <w:color w:val="000000"/>
                <w:sz w:val="19"/>
                <w:szCs w:val="19"/>
              </w:rPr>
              <w:t xml:space="preserve">Reemplazar la lógica de verificarAdmin() en includes/header.php, que decide qué menú mostrar comparando substrings de la URL actual, por un parámetro de contexto explícito al incluir el header. Hoy cualquier nueva vista agregada dentro de admin/vistas puede romper el menú sin previo aviso.</w:t>
            </w:r>
          </w:p>
        </w:tc>
        <w:tc>
          <w:tcPr>
            <w:tcW w:type="dxa" w:w="1400"/>
            <w:tcMar>
              <w:top w:type="dxa" w:w="80"/>
              <w:left w:type="dxa" w:w="100"/>
              <w:bottom w:type="dxa" w:w="80"/>
              <w:right w:type="dxa" w:w="100"/>
            </w:tcMar>
          </w:tcPr>
          <w:p>
            <w:r>
              <w:rPr>
                <w:b/>
                <w:bCs/>
                <w:color w:val="B5860B"/>
                <w:sz w:val="20"/>
                <w:szCs w:val="20"/>
              </w:rPr>
              <w:t xml:space="preserve">Medio</w:t>
            </w:r>
          </w:p>
        </w:tc>
        <w:tc>
          <w:tcPr>
            <w:tcW w:type="dxa" w:w="1400"/>
            <w:tcMar>
              <w:top w:type="dxa" w:w="80"/>
              <w:left w:type="dxa" w:w="100"/>
              <w:bottom w:type="dxa" w:w="80"/>
              <w:right w:type="dxa" w:w="100"/>
            </w:tcMar>
          </w:tcPr>
          <w:p>
            <w:r>
              <w:rPr>
                <w:b w:val="false"/>
                <w:bCs w:val="false"/>
                <w:color w:val="000000"/>
                <w:sz w:val="20"/>
                <w:szCs w:val="20"/>
              </w:rPr>
              <w:t xml:space="preserve">Medio</w:t>
            </w:r>
          </w:p>
        </w:tc>
      </w:tr>
    </w:tbl>
    <w:p>
      <w:pPr>
        <w:pStyle w:val="Heading2"/>
        <w:spacing w:after="150" w:before="300"/>
      </w:pPr>
      <w:r>
        <w:t xml:space="preserve">Capa 3: Nuevas Funcionalidades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560"/>
        <w:gridCol w:w="6200"/>
        <w:gridCol w:w="1400"/>
        <w:gridCol w:w="1400"/>
      </w:tblGrid>
      <w:tr>
        <w:trPr>
          <w:tblHeader/>
        </w:trPr>
        <w:tc>
          <w:tcPr>
            <w:tcW w:type="dxa" w:w="560"/>
            <w:shd w:fill="1F1F1F" w:val="clear"/>
            <w:tcMar>
              <w:top w:type="dxa" w:w="80"/>
              <w:left w:type="dxa" w:w="100"/>
              <w:bottom w:type="dxa" w:w="80"/>
              <w:right w:type="dxa" w:w="100"/>
            </w:tcMar>
          </w:tcPr>
          <w:p>
            <w:r>
              <w:rPr>
                <w:b/>
                <w:bCs/>
                <w:color w:val="FFFFFF"/>
                <w:sz w:val="20"/>
                <w:szCs w:val="20"/>
              </w:rPr>
              <w:t xml:space="preserve">N°</w:t>
            </w:r>
          </w:p>
        </w:tc>
        <w:tc>
          <w:tcPr>
            <w:tcW w:type="dxa" w:w="6200"/>
            <w:shd w:fill="1F1F1F" w:val="clear"/>
            <w:tcMar>
              <w:top w:type="dxa" w:w="80"/>
              <w:left w:type="dxa" w:w="100"/>
              <w:bottom w:type="dxa" w:w="80"/>
              <w:right w:type="dxa" w:w="100"/>
            </w:tcMar>
          </w:tcPr>
          <w:p>
            <w:r>
              <w:rPr>
                <w:b/>
                <w:bCs/>
                <w:color w:val="FFFFFF"/>
                <w:sz w:val="20"/>
                <w:szCs w:val="20"/>
              </w:rPr>
              <w:t xml:space="preserve">Tarea</w:t>
            </w:r>
          </w:p>
        </w:tc>
        <w:tc>
          <w:tcPr>
            <w:tcW w:type="dxa" w:w="1400"/>
            <w:shd w:fill="1F1F1F" w:val="clear"/>
            <w:tcMar>
              <w:top w:type="dxa" w:w="80"/>
              <w:left w:type="dxa" w:w="100"/>
              <w:bottom w:type="dxa" w:w="80"/>
              <w:right w:type="dxa" w:w="100"/>
            </w:tcMar>
          </w:tcPr>
          <w:p>
            <w:r>
              <w:rPr>
                <w:b/>
                <w:bCs/>
                <w:color w:val="FFFFFF"/>
                <w:sz w:val="20"/>
                <w:szCs w:val="20"/>
              </w:rPr>
              <w:t xml:space="preserve">Impacto</w:t>
            </w:r>
          </w:p>
        </w:tc>
        <w:tc>
          <w:tcPr>
            <w:tcW w:type="dxa" w:w="1400"/>
            <w:shd w:fill="1F1F1F" w:val="clear"/>
            <w:tcMar>
              <w:top w:type="dxa" w:w="80"/>
              <w:left w:type="dxa" w:w="100"/>
              <w:bottom w:type="dxa" w:w="80"/>
              <w:right w:type="dxa" w:w="100"/>
            </w:tcMar>
          </w:tcPr>
          <w:p>
            <w:r>
              <w:rPr>
                <w:b/>
                <w:bCs/>
                <w:color w:val="FFFFFF"/>
                <w:sz w:val="20"/>
                <w:szCs w:val="20"/>
              </w:rPr>
              <w:t xml:space="preserve">Esfuerzo</w:t>
            </w:r>
          </w:p>
        </w:tc>
      </w:tr>
      <w:tr>
        <w:tc>
          <w:tcPr>
            <w:tcW w:type="dxa" w:w="560"/>
            <w:tcMar>
              <w:top w:type="dxa" w:w="80"/>
              <w:left w:type="dxa" w:w="100"/>
              <w:bottom w:type="dxa" w:w="80"/>
              <w:right w:type="dxa" w:w="100"/>
            </w:tcMar>
          </w:tcPr>
          <w:p>
            <w:r>
              <w:rPr>
                <w:b w:val="false"/>
                <w:bCs w:val="false"/>
                <w:color w:val="000000"/>
                <w:sz w:val="20"/>
                <w:szCs w:val="20"/>
              </w:rPr>
              <w:t xml:space="preserve">1</w:t>
            </w:r>
          </w:p>
        </w:tc>
        <w:tc>
          <w:tcPr>
            <w:tcW w:type="dxa" w:w="6200"/>
            <w:tcMar>
              <w:top w:type="dxa" w:w="80"/>
              <w:left w:type="dxa" w:w="100"/>
              <w:bottom w:type="dxa" w:w="80"/>
              <w:right w:type="dxa" w:w="100"/>
            </w:tcMar>
          </w:tcPr>
          <w:p>
            <w:r>
              <w:rPr>
                <w:b w:val="false"/>
                <w:bCs w:val="false"/>
                <w:color w:val="000000"/>
                <w:sz w:val="19"/>
                <w:szCs w:val="19"/>
              </w:rPr>
              <w:t xml:space="preserve">Unificar el flujo de carrito y checkout. Hoy conviven dos implementaciones distintas: SmartCart en productos.php (público) y un formulario de filas manuales en admin/vistas/pedido/crear.php, y ambas envían el pedido al mismo endpoint (admin/vistas/pedido/crear.php) sin una separación clara entre el flujo público y el administrativo. Es la base necesaria antes de sumar más funciones de pedido.</w:t>
            </w:r>
          </w:p>
        </w:tc>
        <w:tc>
          <w:tcPr>
            <w:tcW w:type="dxa" w:w="1400"/>
            <w:tcMar>
              <w:top w:type="dxa" w:w="80"/>
              <w:left w:type="dxa" w:w="100"/>
              <w:bottom w:type="dxa" w:w="80"/>
              <w:right w:type="dxa" w:w="100"/>
            </w:tcMar>
          </w:tcPr>
          <w:p>
            <w:r>
              <w:rPr>
                <w:b/>
                <w:bCs/>
                <w:color w:val="B23A3A"/>
                <w:sz w:val="20"/>
                <w:szCs w:val="20"/>
              </w:rPr>
              <w:t xml:space="preserve">Alto</w:t>
            </w:r>
          </w:p>
        </w:tc>
        <w:tc>
          <w:tcPr>
            <w:tcW w:type="dxa" w:w="1400"/>
            <w:tcMar>
              <w:top w:type="dxa" w:w="80"/>
              <w:left w:type="dxa" w:w="100"/>
              <w:bottom w:type="dxa" w:w="80"/>
              <w:right w:type="dxa" w:w="100"/>
            </w:tcMar>
          </w:tcPr>
          <w:p>
            <w:r>
              <w:rPr>
                <w:b w:val="false"/>
                <w:bCs w:val="false"/>
                <w:color w:val="000000"/>
                <w:sz w:val="20"/>
                <w:szCs w:val="20"/>
              </w:rPr>
              <w:t xml:space="preserve">Medio</w:t>
            </w:r>
          </w:p>
        </w:tc>
      </w:tr>
      <w:tr>
        <w:tc>
          <w:tcPr>
            <w:tcW w:type="dxa" w:w="560"/>
            <w:tcMar>
              <w:top w:type="dxa" w:w="80"/>
              <w:left w:type="dxa" w:w="100"/>
              <w:bottom w:type="dxa" w:w="80"/>
              <w:right w:type="dxa" w:w="100"/>
            </w:tcMar>
          </w:tcPr>
          <w:p>
            <w:r>
              <w:rPr>
                <w:b w:val="false"/>
                <w:bCs w:val="false"/>
                <w:color w:val="000000"/>
                <w:sz w:val="20"/>
                <w:szCs w:val="20"/>
              </w:rPr>
              <w:t xml:space="preserve">2</w:t>
            </w:r>
          </w:p>
        </w:tc>
        <w:tc>
          <w:tcPr>
            <w:tcW w:type="dxa" w:w="6200"/>
            <w:tcMar>
              <w:top w:type="dxa" w:w="80"/>
              <w:left w:type="dxa" w:w="100"/>
              <w:bottom w:type="dxa" w:w="80"/>
              <w:right w:type="dxa" w:w="100"/>
            </w:tcMar>
          </w:tcPr>
          <w:p>
            <w:r>
              <w:rPr>
                <w:b w:val="false"/>
                <w:bCs w:val="false"/>
                <w:color w:val="000000"/>
                <w:sz w:val="19"/>
                <w:szCs w:val="19"/>
              </w:rPr>
              <w:t xml:space="preserve">Descontar stock automáticamente al confirmar un pedido. obtenerProductosConStock() filtra productos con stock mayor a cero al armar el formulario, pero no encontré ningún UPDATE que reduzca el stock cuando el pedido se crea en admin/vistas/pedido/crear.php.</w:t>
            </w:r>
          </w:p>
        </w:tc>
        <w:tc>
          <w:tcPr>
            <w:tcW w:type="dxa" w:w="1400"/>
            <w:tcMar>
              <w:top w:type="dxa" w:w="80"/>
              <w:left w:type="dxa" w:w="100"/>
              <w:bottom w:type="dxa" w:w="80"/>
              <w:right w:type="dxa" w:w="100"/>
            </w:tcMar>
          </w:tcPr>
          <w:p>
            <w:r>
              <w:rPr>
                <w:b/>
                <w:bCs/>
                <w:color w:val="B23A3A"/>
                <w:sz w:val="20"/>
                <w:szCs w:val="20"/>
              </w:rPr>
              <w:t xml:space="preserve">Alto</w:t>
            </w:r>
          </w:p>
        </w:tc>
        <w:tc>
          <w:tcPr>
            <w:tcW w:type="dxa" w:w="1400"/>
            <w:tcMar>
              <w:top w:type="dxa" w:w="80"/>
              <w:left w:type="dxa" w:w="100"/>
              <w:bottom w:type="dxa" w:w="80"/>
              <w:right w:type="dxa" w:w="100"/>
            </w:tcMar>
          </w:tcPr>
          <w:p>
            <w:r>
              <w:rPr>
                <w:b w:val="false"/>
                <w:bCs w:val="false"/>
                <w:color w:val="000000"/>
                <w:sz w:val="20"/>
                <w:szCs w:val="20"/>
              </w:rPr>
              <w:t xml:space="preserve">Medio</w:t>
            </w:r>
          </w:p>
        </w:tc>
      </w:tr>
      <w:tr>
        <w:tc>
          <w:tcPr>
            <w:tcW w:type="dxa" w:w="560"/>
            <w:tcMar>
              <w:top w:type="dxa" w:w="80"/>
              <w:left w:type="dxa" w:w="100"/>
              <w:bottom w:type="dxa" w:w="80"/>
              <w:right w:type="dxa" w:w="100"/>
            </w:tcMar>
          </w:tcPr>
          <w:p>
            <w:r>
              <w:rPr>
                <w:b w:val="false"/>
                <w:bCs w:val="false"/>
                <w:color w:val="000000"/>
                <w:sz w:val="20"/>
                <w:szCs w:val="20"/>
              </w:rPr>
              <w:t xml:space="preserve">3</w:t>
            </w:r>
          </w:p>
        </w:tc>
        <w:tc>
          <w:tcPr>
            <w:tcW w:type="dxa" w:w="6200"/>
            <w:tcMar>
              <w:top w:type="dxa" w:w="80"/>
              <w:left w:type="dxa" w:w="100"/>
              <w:bottom w:type="dxa" w:w="80"/>
              <w:right w:type="dxa" w:w="100"/>
            </w:tcMar>
          </w:tcPr>
          <w:p>
            <w:r>
              <w:rPr>
                <w:b w:val="false"/>
                <w:bCs w:val="false"/>
                <w:color w:val="000000"/>
                <w:sz w:val="19"/>
                <w:szCs w:val="19"/>
              </w:rPr>
              <w:t xml:space="preserve">Dar confirmación visible al cliente después de pedir. Actualmente, al enviar el pedido desde productos.php, el sistema redirige al inicio sin mostrar número de pedido ni resumen alguno.</w:t>
            </w:r>
          </w:p>
        </w:tc>
        <w:tc>
          <w:tcPr>
            <w:tcW w:type="dxa" w:w="1400"/>
            <w:tcMar>
              <w:top w:type="dxa" w:w="80"/>
              <w:left w:type="dxa" w:w="100"/>
              <w:bottom w:type="dxa" w:w="80"/>
              <w:right w:type="dxa" w:w="100"/>
            </w:tcMar>
          </w:tcPr>
          <w:p>
            <w:r>
              <w:rPr>
                <w:b/>
                <w:bCs/>
                <w:color w:val="B23A3A"/>
                <w:sz w:val="20"/>
                <w:szCs w:val="20"/>
              </w:rPr>
              <w:t xml:space="preserve">Alto</w:t>
            </w:r>
          </w:p>
        </w:tc>
        <w:tc>
          <w:tcPr>
            <w:tcW w:type="dxa" w:w="1400"/>
            <w:tcMar>
              <w:top w:type="dxa" w:w="80"/>
              <w:left w:type="dxa" w:w="100"/>
              <w:bottom w:type="dxa" w:w="80"/>
              <w:right w:type="dxa" w:w="100"/>
            </w:tcMar>
          </w:tcPr>
          <w:p>
            <w:r>
              <w:rPr>
                <w:b w:val="false"/>
                <w:bCs w:val="false"/>
                <w:color w:val="000000"/>
                <w:sz w:val="20"/>
                <w:szCs w:val="20"/>
              </w:rPr>
              <w:t xml:space="preserve">Medio</w:t>
            </w:r>
          </w:p>
        </w:tc>
      </w:tr>
      <w:tr>
        <w:tc>
          <w:tcPr>
            <w:tcW w:type="dxa" w:w="560"/>
            <w:tcMar>
              <w:top w:type="dxa" w:w="80"/>
              <w:left w:type="dxa" w:w="100"/>
              <w:bottom w:type="dxa" w:w="80"/>
              <w:right w:type="dxa" w:w="100"/>
            </w:tcMar>
          </w:tcPr>
          <w:p>
            <w:r>
              <w:rPr>
                <w:b w:val="false"/>
                <w:bCs w:val="false"/>
                <w:color w:val="000000"/>
                <w:sz w:val="20"/>
                <w:szCs w:val="20"/>
              </w:rPr>
              <w:t xml:space="preserve">4</w:t>
            </w:r>
          </w:p>
        </w:tc>
        <w:tc>
          <w:tcPr>
            <w:tcW w:type="dxa" w:w="6200"/>
            <w:tcMar>
              <w:top w:type="dxa" w:w="80"/>
              <w:left w:type="dxa" w:w="100"/>
              <w:bottom w:type="dxa" w:w="80"/>
              <w:right w:type="dxa" w:w="100"/>
            </w:tcMar>
          </w:tcPr>
          <w:p>
            <w:r>
              <w:rPr>
                <w:b w:val="false"/>
                <w:bCs w:val="false"/>
                <w:color w:val="000000"/>
                <w:sz w:val="19"/>
                <w:szCs w:val="19"/>
              </w:rPr>
              <w:t xml:space="preserve">Permitir que el cliente consulte el estado de su pedido. La tabla Pedidos ya soporta los estados Pendiente, Preparado, Entregado y Cancelado, pero no existe ninguna vista pública para consultarlos por email o teléfono.</w:t>
            </w:r>
          </w:p>
        </w:tc>
        <w:tc>
          <w:tcPr>
            <w:tcW w:type="dxa" w:w="1400"/>
            <w:tcMar>
              <w:top w:type="dxa" w:w="80"/>
              <w:left w:type="dxa" w:w="100"/>
              <w:bottom w:type="dxa" w:w="80"/>
              <w:right w:type="dxa" w:w="100"/>
            </w:tcMar>
          </w:tcPr>
          <w:p>
            <w:r>
              <w:rPr>
                <w:b/>
                <w:bCs/>
                <w:color w:val="B5860B"/>
                <w:sz w:val="20"/>
                <w:szCs w:val="20"/>
              </w:rPr>
              <w:t xml:space="preserve">Medio</w:t>
            </w:r>
          </w:p>
        </w:tc>
        <w:tc>
          <w:tcPr>
            <w:tcW w:type="dxa" w:w="1400"/>
            <w:tcMar>
              <w:top w:type="dxa" w:w="80"/>
              <w:left w:type="dxa" w:w="100"/>
              <w:bottom w:type="dxa" w:w="80"/>
              <w:right w:type="dxa" w:w="100"/>
            </w:tcMar>
          </w:tcPr>
          <w:p>
            <w:r>
              <w:rPr>
                <w:b w:val="false"/>
                <w:bCs w:val="false"/>
                <w:color w:val="000000"/>
                <w:sz w:val="20"/>
                <w:szCs w:val="20"/>
              </w:rPr>
              <w:t xml:space="preserve">Bajo</w:t>
            </w:r>
          </w:p>
        </w:tc>
      </w:tr>
      <w:tr>
        <w:tc>
          <w:tcPr>
            <w:tcW w:type="dxa" w:w="560"/>
            <w:tcMar>
              <w:top w:type="dxa" w:w="80"/>
              <w:left w:type="dxa" w:w="100"/>
              <w:bottom w:type="dxa" w:w="80"/>
              <w:right w:type="dxa" w:w="100"/>
            </w:tcMar>
          </w:tcPr>
          <w:p>
            <w:r>
              <w:rPr>
                <w:b w:val="false"/>
                <w:bCs w:val="false"/>
                <w:color w:val="000000"/>
                <w:sz w:val="20"/>
                <w:szCs w:val="20"/>
              </w:rPr>
              <w:t xml:space="preserve">5</w:t>
            </w:r>
          </w:p>
        </w:tc>
        <w:tc>
          <w:tcPr>
            <w:tcW w:type="dxa" w:w="6200"/>
            <w:tcMar>
              <w:top w:type="dxa" w:w="80"/>
              <w:left w:type="dxa" w:w="100"/>
              <w:bottom w:type="dxa" w:w="80"/>
              <w:right w:type="dxa" w:w="100"/>
            </w:tcMar>
          </w:tcPr>
          <w:p>
            <w:r>
              <w:rPr>
                <w:b w:val="false"/>
                <w:bCs w:val="false"/>
                <w:color w:val="000000"/>
                <w:sz w:val="19"/>
                <w:szCs w:val="19"/>
              </w:rPr>
              <w:t xml:space="preserve">Revisar el envío de contacto por mail(). contacto.php depende de la función mail nativa de PHP, que en la mayoría de los hostings compartidos necesita configuración adicional (registros SPF, relay SMTP) para no perderse como spam o fallar directamente. Conviene confirmar con el proveedor de hosting o migrar a un envío por SMTP autenticado.</w:t>
            </w:r>
          </w:p>
        </w:tc>
        <w:tc>
          <w:tcPr>
            <w:tcW w:type="dxa" w:w="1400"/>
            <w:tcMar>
              <w:top w:type="dxa" w:w="80"/>
              <w:left w:type="dxa" w:w="100"/>
              <w:bottom w:type="dxa" w:w="80"/>
              <w:right w:type="dxa" w:w="100"/>
            </w:tcMar>
          </w:tcPr>
          <w:p>
            <w:r>
              <w:rPr>
                <w:b/>
                <w:bCs/>
                <w:color w:val="B5860B"/>
                <w:sz w:val="20"/>
                <w:szCs w:val="20"/>
              </w:rPr>
              <w:t xml:space="preserve">Medio</w:t>
            </w:r>
          </w:p>
        </w:tc>
        <w:tc>
          <w:tcPr>
            <w:tcW w:type="dxa" w:w="1400"/>
            <w:tcMar>
              <w:top w:type="dxa" w:w="80"/>
              <w:left w:type="dxa" w:w="100"/>
              <w:bottom w:type="dxa" w:w="80"/>
              <w:right w:type="dxa" w:w="100"/>
            </w:tcMar>
          </w:tcPr>
          <w:p>
            <w:r>
              <w:rPr>
                <w:b w:val="false"/>
                <w:bCs w:val="false"/>
                <w:color w:val="000000"/>
                <w:sz w:val="20"/>
                <w:szCs w:val="20"/>
              </w:rPr>
              <w:t xml:space="preserve">Bajo</w:t>
            </w:r>
          </w:p>
        </w:tc>
      </w:tr>
      <w:tr>
        <w:tc>
          <w:tcPr>
            <w:tcW w:type="dxa" w:w="560"/>
            <w:tcMar>
              <w:top w:type="dxa" w:w="80"/>
              <w:left w:type="dxa" w:w="100"/>
              <w:bottom w:type="dxa" w:w="80"/>
              <w:right w:type="dxa" w:w="100"/>
            </w:tcMar>
          </w:tcPr>
          <w:p>
            <w:r>
              <w:rPr>
                <w:b w:val="false"/>
                <w:bCs w:val="false"/>
                <w:color w:val="000000"/>
                <w:sz w:val="20"/>
                <w:szCs w:val="20"/>
              </w:rPr>
              <w:t xml:space="preserve">6</w:t>
            </w:r>
          </w:p>
        </w:tc>
        <w:tc>
          <w:tcPr>
            <w:tcW w:type="dxa" w:w="6200"/>
            <w:tcMar>
              <w:top w:type="dxa" w:w="80"/>
              <w:left w:type="dxa" w:w="100"/>
              <w:bottom w:type="dxa" w:w="80"/>
              <w:right w:type="dxa" w:w="100"/>
            </w:tcMar>
          </w:tcPr>
          <w:p>
            <w:r>
              <w:rPr>
                <w:b w:val="false"/>
                <w:bCs w:val="false"/>
                <w:color w:val="000000"/>
                <w:sz w:val="19"/>
                <w:szCs w:val="19"/>
              </w:rPr>
              <w:t xml:space="preserve">Sumar indicadores al panel de administración. admin/index.php hoy es solo un menú de tres tarjetas (Productos, Pedidos, Clientes) sin ningún resumen, como pedidos pendientes o productos con poco stock, que sería el punto de entrada natural para controlar el negocio desde ahí.</w:t>
            </w:r>
          </w:p>
        </w:tc>
        <w:tc>
          <w:tcPr>
            <w:tcW w:type="dxa" w:w="1400"/>
            <w:tcMar>
              <w:top w:type="dxa" w:w="80"/>
              <w:left w:type="dxa" w:w="100"/>
              <w:bottom w:type="dxa" w:w="80"/>
              <w:right w:type="dxa" w:w="100"/>
            </w:tcMar>
          </w:tcPr>
          <w:p>
            <w:r>
              <w:rPr>
                <w:b/>
                <w:bCs/>
                <w:color w:val="B5860B"/>
                <w:sz w:val="20"/>
                <w:szCs w:val="20"/>
              </w:rPr>
              <w:t xml:space="preserve">Medio</w:t>
            </w:r>
          </w:p>
        </w:tc>
        <w:tc>
          <w:tcPr>
            <w:tcW w:type="dxa" w:w="1400"/>
            <w:tcMar>
              <w:top w:type="dxa" w:w="80"/>
              <w:left w:type="dxa" w:w="100"/>
              <w:bottom w:type="dxa" w:w="80"/>
              <w:right w:type="dxa" w:w="100"/>
            </w:tcMar>
          </w:tcPr>
          <w:p>
            <w:r>
              <w:rPr>
                <w:b w:val="false"/>
                <w:bCs w:val="false"/>
                <w:color w:val="000000"/>
                <w:sz w:val="20"/>
                <w:szCs w:val="20"/>
              </w:rPr>
              <w:t xml:space="preserve">Medio</w:t>
            </w:r>
          </w:p>
        </w:tc>
      </w:tr>
    </w:tbl>
    <w:p>
      <w:pPr>
        <w:pStyle w:val="Heading1"/>
        <w:spacing w:after="150" w:before="300"/>
      </w:pPr>
      <w:r>
        <w:t xml:space="preserve">4. Meta-prompts de ejecución</w:t>
      </w:r>
    </w:p>
    <w:p>
      <w:pPr>
        <w:spacing w:after="120"/>
      </w:pPr>
      <w:r>
        <w:t xml:space="preserve">Dos bloques listos para copiar. El primero está pensado para Claude Design, enfocado en prototipar pantallas; el segundo para Claude Code, enfocado en ejecutar la refactorización estructural. Ambos parten de las prioridades definidas arriba y no incluyen nada fuera de lo relevado en este documento.</w:t>
      </w:r>
    </w:p>
    <w:p>
      <w:pPr>
        <w:pStyle w:val="Heading2"/>
        <w:spacing w:after="150" w:before="300"/>
      </w:pPr>
      <w:r>
        <w:t xml:space="preserve">Meta-prompt para Claude Design</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9560"/>
      </w:tblGrid>
      <w:tr>
        <w:tc>
          <w:tcPr>
            <w:tcW w:type="dxa" w:w="9560"/>
            <w:shd w:fill="1E1E1E" w:val="clear"/>
            <w:tcMar>
              <w:top w:type="dxa" w:w="200"/>
              <w:left w:type="dxa" w:w="220"/>
              <w:bottom w:type="dxa" w:w="200"/>
              <w:right w:type="dxa" w:w="220"/>
            </w:tcMar>
          </w:tcPr>
          <w:p>
            <w:pPr>
              <w:spacing w:after="150"/>
            </w:pPr>
            <w:r>
              <w:rPr>
                <w:b/>
                <w:bCs/>
                <w:color w:val="FFD166"/>
                <w:sz w:val="22"/>
                <w:szCs w:val="22"/>
              </w:rPr>
              <w:t xml:space="preserve">PROTOTIPADO DE UI · Sin Filtro Café</w:t>
            </w:r>
          </w:p>
          <w:p>
            <w:pPr>
              <w:spacing w:after="100"/>
            </w:pPr>
            <w:r>
              <w:rPr>
                <w:rFonts w:ascii="Consolas" w:cs="Consolas" w:eastAsia="Consolas" w:hAnsi="Consolas"/>
                <w:color w:val="F1F1F1"/>
                <w:sz w:val="19"/>
                <w:szCs w:val="19"/>
              </w:rPr>
              <w:t xml:space="preserve">Contexto: sitio de una cafetería (PHP + Bootstrap 5), catálogo con 14 productos en 4 categorías (Café, Bebidas, Dulce, Salado). Paleta actual: fondo F8F3E9, navbar marrón 774D2F, acentos ámbar (botones warning de Bootstrap) y naranja E1872C en el botón Admin.</w:t>
            </w:r>
          </w:p>
          <w:p>
            <w:pPr>
              <w:spacing w:after="100"/>
            </w:pPr>
            <w:r>
              <w:rPr>
                <w:rFonts w:ascii="Consolas" w:cs="Consolas" w:eastAsia="Consolas" w:hAnsi="Consolas"/>
                <w:color w:val="F1F1F1"/>
                <w:sz w:val="19"/>
                <w:szCs w:val="19"/>
              </w:rPr>
              <w:t xml:space="preserve"/>
            </w:r>
          </w:p>
          <w:p>
            <w:pPr>
              <w:spacing w:after="100"/>
            </w:pPr>
            <w:r>
              <w:rPr>
                <w:rFonts w:ascii="Consolas" w:cs="Consolas" w:eastAsia="Consolas" w:hAnsi="Consolas"/>
                <w:color w:val="F1F1F1"/>
                <w:sz w:val="19"/>
                <w:szCs w:val="19"/>
              </w:rPr>
              <w:t xml:space="preserve">Tarea 1. Rediseñar el navbar resolviendo el problema de contraste real: los enlaces en negro sobre el fondo marrón dan 2.89 a 1 (mínimo WCAG AA 4.5 a 1). Proponer una combinación de texto y fondo que cumpla AA manteniendo la identidad marrón y cálida de la marca.</w:t>
            </w:r>
          </w:p>
          <w:p>
            <w:pPr>
              <w:spacing w:after="100"/>
            </w:pPr>
            <w:r>
              <w:rPr>
                <w:rFonts w:ascii="Consolas" w:cs="Consolas" w:eastAsia="Consolas" w:hAnsi="Consolas"/>
                <w:color w:val="F1F1F1"/>
                <w:sz w:val="19"/>
                <w:szCs w:val="19"/>
              </w:rPr>
              <w:t xml:space="preserve"/>
            </w:r>
          </w:p>
          <w:p>
            <w:pPr>
              <w:spacing w:after="100"/>
            </w:pPr>
            <w:r>
              <w:rPr>
                <w:rFonts w:ascii="Consolas" w:cs="Consolas" w:eastAsia="Consolas" w:hAnsi="Consolas"/>
                <w:color w:val="F1F1F1"/>
                <w:sz w:val="19"/>
                <w:szCs w:val="19"/>
              </w:rPr>
              <w:t xml:space="preserve">Tarea 2. Diseñar la vista de productos.php con pestañas o chips de filtro por categoría (Café, Bebidas, Dulce, Salado), sin perder la grilla responsiva de 2 a 4 columnas que ya funciona bien en mobile y desktop.</w:t>
            </w:r>
          </w:p>
          <w:p>
            <w:pPr>
              <w:spacing w:after="100"/>
            </w:pPr>
            <w:r>
              <w:rPr>
                <w:rFonts w:ascii="Consolas" w:cs="Consolas" w:eastAsia="Consolas" w:hAnsi="Consolas"/>
                <w:color w:val="F1F1F1"/>
                <w:sz w:val="19"/>
                <w:szCs w:val="19"/>
              </w:rPr>
              <w:t xml:space="preserve"/>
            </w:r>
          </w:p>
          <w:p>
            <w:pPr>
              <w:spacing w:after="100"/>
            </w:pPr>
            <w:r>
              <w:rPr>
                <w:rFonts w:ascii="Consolas" w:cs="Consolas" w:eastAsia="Consolas" w:hAnsi="Consolas"/>
                <w:color w:val="F1F1F1"/>
                <w:sz w:val="19"/>
                <w:szCs w:val="19"/>
              </w:rPr>
              <w:t xml:space="preserve">Tarea 3. Diseñar una pantalla de confirmación de pedido (hoy inexistente) que muestre número de pedido, productos, cantidades, total y estado inicial Pendiente, para mostrar después de que el cliente completa la compra en productos.php.</w:t>
            </w:r>
          </w:p>
          <w:p>
            <w:pPr>
              <w:spacing w:after="100"/>
            </w:pPr>
            <w:r>
              <w:rPr>
                <w:rFonts w:ascii="Consolas" w:cs="Consolas" w:eastAsia="Consolas" w:hAnsi="Consolas"/>
                <w:color w:val="F1F1F1"/>
                <w:sz w:val="19"/>
                <w:szCs w:val="19"/>
              </w:rPr>
              <w:t xml:space="preserve"/>
            </w:r>
          </w:p>
          <w:p>
            <w:pPr>
              <w:spacing w:after="100"/>
            </w:pPr>
            <w:r>
              <w:rPr>
                <w:rFonts w:ascii="Consolas" w:cs="Consolas" w:eastAsia="Consolas" w:hAnsi="Consolas"/>
                <w:color w:val="F1F1F1"/>
                <w:sz w:val="19"/>
                <w:szCs w:val="19"/>
              </w:rPr>
              <w:t xml:space="preserve">Tarea 4. Diseñar un dashboard de admin/index.php con indicadores reales del negocio (cantidad de pedidos pendientes, productos con stock bajo) en lugar de las tres tarjetas de navegación actuales, conservando accesos directos a Productos, Pedidos y Clientes.</w:t>
            </w:r>
          </w:p>
          <w:p>
            <w:pPr>
              <w:spacing w:after="100"/>
            </w:pPr>
            <w:r>
              <w:rPr>
                <w:rFonts w:ascii="Consolas" w:cs="Consolas" w:eastAsia="Consolas" w:hAnsi="Consolas"/>
                <w:color w:val="F1F1F1"/>
                <w:sz w:val="19"/>
                <w:szCs w:val="19"/>
              </w:rPr>
              <w:t xml:space="preserve"/>
            </w:r>
          </w:p>
          <w:p>
            <w:pPr>
              <w:spacing w:after="100"/>
            </w:pPr>
            <w:r>
              <w:rPr>
                <w:rFonts w:ascii="Consolas" w:cs="Consolas" w:eastAsia="Consolas" w:hAnsi="Consolas"/>
                <w:color w:val="F1F1F1"/>
                <w:sz w:val="19"/>
                <w:szCs w:val="19"/>
              </w:rPr>
              <w:t xml:space="preserve">Restricción: no inventar productos, precios ni categorías nuevas; usar únicamente el catálogo real (14 productos, 4 categorías) que ya existe en la base de datos.</w:t>
            </w:r>
          </w:p>
        </w:tc>
      </w:tr>
    </w:tbl>
    <w:p>
      <w:pPr>
        <w:pStyle w:val="Heading2"/>
        <w:spacing w:after="150" w:before="300"/>
      </w:pPr>
      <w:r>
        <w:t xml:space="preserve">Meta-prompt para Claude Code</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9560"/>
      </w:tblGrid>
      <w:tr>
        <w:tc>
          <w:tcPr>
            <w:tcW w:type="dxa" w:w="9560"/>
            <w:shd w:fill="1E1E1E" w:val="clear"/>
            <w:tcMar>
              <w:top w:type="dxa" w:w="200"/>
              <w:left w:type="dxa" w:w="220"/>
              <w:bottom w:type="dxa" w:w="200"/>
              <w:right w:type="dxa" w:w="220"/>
            </w:tcMar>
          </w:tcPr>
          <w:p>
            <w:pPr>
              <w:spacing w:after="150"/>
            </w:pPr>
            <w:r>
              <w:rPr>
                <w:b/>
                <w:bCs/>
                <w:color w:val="FFD166"/>
                <w:sz w:val="22"/>
                <w:szCs w:val="22"/>
              </w:rPr>
              <w:t xml:space="preserve">REFACTORIZACIÓN ESTRUCTURAL · Sin Filtro Café</w:t>
            </w:r>
          </w:p>
          <w:p>
            <w:pPr>
              <w:spacing w:after="100"/>
            </w:pPr>
            <w:r>
              <w:rPr>
                <w:rFonts w:ascii="Consolas" w:cs="Consolas" w:eastAsia="Consolas" w:hAnsi="Consolas"/>
                <w:color w:val="F1F1F1"/>
                <w:sz w:val="19"/>
                <w:szCs w:val="19"/>
              </w:rPr>
              <w:t xml:space="preserve">Contexto: repositorio PHP con PDO y MySQL, Bootstrap 5 por CDN, jQuery y SmartCart. Base en cafeteria.sql con tablas Categorias, Productos, Clientes, Pedidos, Detalle_Pedido y Usuarios.</w:t>
            </w:r>
          </w:p>
          <w:p>
            <w:pPr>
              <w:spacing w:after="100"/>
            </w:pPr>
            <w:r>
              <w:rPr>
                <w:rFonts w:ascii="Consolas" w:cs="Consolas" w:eastAsia="Consolas" w:hAnsi="Consolas"/>
                <w:color w:val="F1F1F1"/>
                <w:sz w:val="19"/>
                <w:szCs w:val="19"/>
              </w:rPr>
              <w:t xml:space="preserve"/>
            </w:r>
          </w:p>
          <w:p>
            <w:pPr>
              <w:spacing w:after="100"/>
            </w:pPr>
            <w:r>
              <w:rPr>
                <w:rFonts w:ascii="Consolas" w:cs="Consolas" w:eastAsia="Consolas" w:hAnsi="Consolas"/>
                <w:color w:val="F1F1F1"/>
                <w:sz w:val="19"/>
                <w:szCs w:val="19"/>
              </w:rPr>
              <w:t xml:space="preserve">Prioridad 1 (seguridad, urgente). Agregar session_start() al inicio de includes/header.php (o de cada entrypoint de /admin/) y crear una función verificarSesionAdmin() que corte la ejecución con redirect a login.php si $_SESSION['usuario'] no está seteado. Aplicarla en admin/index.php, admin/productos.php, admin/pedidos.php, admin/clientes.php y en todos los archivos de admin/vistas/. No modificar la lógica pública de productos.php ni el endpoint de creación de pedido usado por el público.</w:t>
            </w:r>
          </w:p>
          <w:p>
            <w:pPr>
              <w:spacing w:after="100"/>
            </w:pPr>
            <w:r>
              <w:rPr>
                <w:rFonts w:ascii="Consolas" w:cs="Consolas" w:eastAsia="Consolas" w:hAnsi="Consolas"/>
                <w:color w:val="F1F1F1"/>
                <w:sz w:val="19"/>
                <w:szCs w:val="19"/>
              </w:rPr>
              <w:t xml:space="preserve"/>
            </w:r>
          </w:p>
          <w:p>
            <w:pPr>
              <w:spacing w:after="100"/>
            </w:pPr>
            <w:r>
              <w:rPr>
                <w:rFonts w:ascii="Consolas" w:cs="Consolas" w:eastAsia="Consolas" w:hAnsi="Consolas"/>
                <w:color w:val="F1F1F1"/>
                <w:sz w:val="19"/>
                <w:szCs w:val="19"/>
              </w:rPr>
              <w:t xml:space="preserve">Prioridad 2 (integridad de datos). En el bloque POST de admin/vistas/pedido/crear.php, después de insertar cada fila en detalle_pedido, ejecutar un UPDATE que descuente la cantidad pedida del stock del producto correspondiente en la tabla productos.</w:t>
            </w:r>
          </w:p>
          <w:p>
            <w:pPr>
              <w:spacing w:after="100"/>
            </w:pPr>
            <w:r>
              <w:rPr>
                <w:rFonts w:ascii="Consolas" w:cs="Consolas" w:eastAsia="Consolas" w:hAnsi="Consolas"/>
                <w:color w:val="F1F1F1"/>
                <w:sz w:val="19"/>
                <w:szCs w:val="19"/>
              </w:rPr>
              <w:t xml:space="preserve"/>
            </w:r>
          </w:p>
          <w:p>
            <w:pPr>
              <w:spacing w:after="100"/>
            </w:pPr>
            <w:r>
              <w:rPr>
                <w:rFonts w:ascii="Consolas" w:cs="Consolas" w:eastAsia="Consolas" w:hAnsi="Consolas"/>
                <w:color w:val="F1F1F1"/>
                <w:sz w:val="19"/>
                <w:szCs w:val="19"/>
              </w:rPr>
              <w:t xml:space="preserve">Prioridad 3 (rendimiento). Convertir a WebP y redimensionar las imágenes de img/productos/ e img/admin/ que superan 300 KB (en particular img/admin/pedidos.jpg de 6.96 MB, img/productos/tarta-manzana.png de 1.02 MB y img/productos/avocado-toast.png de 1.30 MB), y agregar loading lazy a las imágenes que no están en el viewport inicial.</w:t>
            </w:r>
          </w:p>
          <w:p>
            <w:pPr>
              <w:spacing w:after="100"/>
            </w:pPr>
            <w:r>
              <w:rPr>
                <w:rFonts w:ascii="Consolas" w:cs="Consolas" w:eastAsia="Consolas" w:hAnsi="Consolas"/>
                <w:color w:val="F1F1F1"/>
                <w:sz w:val="19"/>
                <w:szCs w:val="19"/>
              </w:rPr>
              <w:t xml:space="preserve"/>
            </w:r>
          </w:p>
          <w:p>
            <w:pPr>
              <w:spacing w:after="100"/>
            </w:pPr>
            <w:r>
              <w:rPr>
                <w:rFonts w:ascii="Consolas" w:cs="Consolas" w:eastAsia="Consolas" w:hAnsi="Consolas"/>
                <w:color w:val="F1F1F1"/>
                <w:sz w:val="19"/>
                <w:szCs w:val="19"/>
              </w:rPr>
              <w:t xml:space="preserve">Prioridad 4 (housekeeping). Agregar un .gitignore que excluya vendors/bootstrap y vendors/jquery.smartcart del control de versiones (ya se cargan por CDN), y mover las credenciales de includes/database.php a includes/config.php, agregando config.php al .gitignore con un config.example.php de referencia.</w:t>
            </w:r>
          </w:p>
          <w:p>
            <w:pPr>
              <w:spacing w:after="100"/>
            </w:pPr>
            <w:r>
              <w:rPr>
                <w:rFonts w:ascii="Consolas" w:cs="Consolas" w:eastAsia="Consolas" w:hAnsi="Consolas"/>
                <w:color w:val="F1F1F1"/>
                <w:sz w:val="19"/>
                <w:szCs w:val="19"/>
              </w:rPr>
              <w:t xml:space="preserve"/>
            </w:r>
          </w:p>
          <w:p>
            <w:pPr>
              <w:spacing w:after="100"/>
            </w:pPr>
            <w:r>
              <w:rPr>
                <w:rFonts w:ascii="Consolas" w:cs="Consolas" w:eastAsia="Consolas" w:hAnsi="Consolas"/>
                <w:color w:val="F1F1F1"/>
                <w:sz w:val="19"/>
                <w:szCs w:val="19"/>
              </w:rPr>
              <w:t xml:space="preserve">Restricción: no renombrar tablas ni columnas sin antes confirmar si el motor de base de datos del hosting de producción tiene lower_case_table_names en 0 o en 1, porque eso determina si el cambio es necesario o riesgoso.</w:t>
            </w:r>
          </w:p>
        </w:tc>
      </w:tr>
    </w:tbl>
    <w:p>
      <w:pPr>
        <w:pStyle w:val="Heading1"/>
        <w:spacing w:after="150" w:before="300"/>
      </w:pPr>
      <w:r>
        <w:t xml:space="preserve">5. Lo que necesito de vos para seguir</w:t>
      </w:r>
    </w:p>
    <w:p>
      <w:pPr>
        <w:pStyle w:val="ListParagraph"/>
        <w:numPr>
          <w:ilvl w:val="0"/>
          <w:numId w:val="1"/>
        </w:numPr>
        <w:spacing w:after="80"/>
      </w:pPr>
      <w:r>
        <w:t xml:space="preserve">Datos de acceso al hosting (FTP, SSH o panel tipo cPanel) para poder armar el despliegue automático desde GitHub.</w:t>
      </w:r>
    </w:p>
    <w:p>
      <w:pPr>
        <w:pStyle w:val="ListParagraph"/>
        <w:numPr>
          <w:ilvl w:val="0"/>
          <w:numId w:val="1"/>
        </w:numPr>
        <w:spacing w:after="80"/>
      </w:pPr>
      <w:r>
        <w:t xml:space="preserve">Confirmar si el hosting de producción permite enviar mail() de PHP o si ya tenés un servicio SMTP contratado, para resolver el formulario de contacto.</w:t>
      </w:r>
    </w:p>
    <w:p>
      <w:pPr>
        <w:pStyle w:val="ListParagraph"/>
        <w:numPr>
          <w:ilvl w:val="0"/>
          <w:numId w:val="1"/>
        </w:numPr>
        <w:spacing w:after="80"/>
      </w:pPr>
      <w:r>
        <w:t xml:space="preserve">Confirmar si querés que arranque directamente por la Prioridad 1 del meta-prompt de Claude Code (el cierre del panel de administración), dado que es una exposición de datos activa en este momento.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2026-09-13T11:25:16.570Z</dcterms:created>
  <dcterms:modified xsi:type="dcterms:W3CDTF">2026-09-13T11:25:16.586Z</dcterms:modified>
</cp:coreProperties>
</file>

<file path=docProps/custom.xml><?xml version="1.0" encoding="utf-8"?>
<Properties xmlns="http://schemas.openxmlformats.org/officeDocument/2006/custom-properties" xmlns:vt="http://schemas.openxmlformats.org/officeDocument/2006/docPropsVTypes"/>
</file>