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CB7E84" w14:textId="77777777" w:rsidR="00453531" w:rsidRDefault="00453531" w:rsidP="00453531">
      <w:pPr>
        <w:spacing w:line="240" w:lineRule="auto"/>
        <w:rPr>
          <w:rFonts w:ascii="Arial" w:hAnsi="Arial" w:cs="Arial"/>
          <w:i/>
          <w:iCs/>
          <w:sz w:val="32"/>
          <w:szCs w:val="32"/>
          <w:lang w:eastAsia="es-SV"/>
        </w:rPr>
      </w:pPr>
      <w:r w:rsidRPr="00453531">
        <w:rPr>
          <w:rFonts w:ascii="Arial" w:hAnsi="Arial" w:cs="Arial"/>
          <w:b/>
          <w:bCs/>
          <w:sz w:val="36"/>
          <w:szCs w:val="36"/>
          <w:lang w:eastAsia="es-SV"/>
        </w:rPr>
        <w:t>Informe de Gestión Semestral</w:t>
      </w:r>
      <w:r w:rsidRPr="00453531">
        <w:rPr>
          <w:rFonts w:ascii="Arial" w:hAnsi="Arial" w:cs="Arial"/>
          <w:sz w:val="24"/>
          <w:szCs w:val="24"/>
          <w:lang w:eastAsia="es-SV"/>
        </w:rPr>
        <w:br/>
      </w:r>
      <w:r w:rsidRPr="00453531">
        <w:rPr>
          <w:rFonts w:ascii="Arial" w:hAnsi="Arial" w:cs="Arial"/>
          <w:i/>
          <w:iCs/>
          <w:sz w:val="32"/>
          <w:szCs w:val="32"/>
          <w:lang w:eastAsia="es-SV"/>
        </w:rPr>
        <w:t>Primer Semestre 2024</w:t>
      </w:r>
    </w:p>
    <w:p w14:paraId="6AF1A89F" w14:textId="77777777" w:rsidR="00453531" w:rsidRDefault="00453531" w:rsidP="00453531">
      <w:pPr>
        <w:spacing w:line="240" w:lineRule="auto"/>
        <w:rPr>
          <w:rFonts w:ascii="Arial" w:hAnsi="Arial" w:cs="Arial"/>
          <w:i/>
          <w:iCs/>
          <w:sz w:val="32"/>
          <w:szCs w:val="32"/>
          <w:lang w:eastAsia="es-SV"/>
        </w:rPr>
      </w:pPr>
    </w:p>
    <w:p w14:paraId="09C16D7E" w14:textId="0556B886" w:rsidR="00453531" w:rsidRPr="00453531" w:rsidRDefault="00453531" w:rsidP="00453531">
      <w:pPr>
        <w:spacing w:line="240" w:lineRule="auto"/>
        <w:rPr>
          <w:rFonts w:ascii="Arial" w:hAnsi="Arial" w:cs="Arial"/>
          <w:sz w:val="24"/>
          <w:szCs w:val="24"/>
          <w:lang w:eastAsia="es-SV"/>
        </w:rPr>
      </w:pPr>
      <w:r w:rsidRPr="00453531">
        <w:rPr>
          <w:rFonts w:ascii="Arial" w:hAnsi="Arial" w:cs="Arial"/>
          <w:sz w:val="28"/>
          <w:szCs w:val="28"/>
          <w:u w:val="single"/>
          <w:lang w:eastAsia="es-SV"/>
        </w:rPr>
        <w:t>I. Introducción</w:t>
      </w:r>
      <w:r w:rsidRPr="00453531">
        <w:rPr>
          <w:rFonts w:ascii="Arial" w:hAnsi="Arial" w:cs="Arial"/>
          <w:sz w:val="24"/>
          <w:szCs w:val="24"/>
          <w:lang w:eastAsia="es-SV"/>
        </w:rPr>
        <w:br/>
        <w:t>Este informe tiene como objetivo presentar un resumen de las principales actividades, logros y desafíos enfrentados durante el primer semestre del año 2024 en el aula virtual educativa de El Salvador.</w:t>
      </w:r>
    </w:p>
    <w:p w14:paraId="23B59201" w14:textId="77777777" w:rsidR="00453531" w:rsidRDefault="00453531" w:rsidP="00453531">
      <w:pPr>
        <w:spacing w:line="240" w:lineRule="auto"/>
        <w:rPr>
          <w:rFonts w:ascii="Arial" w:hAnsi="Arial" w:cs="Arial"/>
          <w:sz w:val="24"/>
          <w:szCs w:val="24"/>
          <w:lang w:eastAsia="es-SV"/>
        </w:rPr>
      </w:pPr>
    </w:p>
    <w:p w14:paraId="5C921E96" w14:textId="53DEC197" w:rsidR="00453531" w:rsidRPr="00453531" w:rsidRDefault="00453531" w:rsidP="00453531">
      <w:pPr>
        <w:spacing w:line="240" w:lineRule="auto"/>
        <w:rPr>
          <w:rFonts w:ascii="Arial" w:hAnsi="Arial" w:cs="Arial"/>
          <w:sz w:val="28"/>
          <w:szCs w:val="28"/>
          <w:u w:val="single"/>
          <w:lang w:eastAsia="es-SV"/>
        </w:rPr>
      </w:pPr>
      <w:r w:rsidRPr="00453531">
        <w:rPr>
          <w:rFonts w:ascii="Arial" w:hAnsi="Arial" w:cs="Arial"/>
          <w:sz w:val="28"/>
          <w:szCs w:val="28"/>
          <w:u w:val="single"/>
          <w:lang w:eastAsia="es-SV"/>
        </w:rPr>
        <w:t>II. Resumen Ejecutivo</w:t>
      </w:r>
    </w:p>
    <w:p w14:paraId="6CAC59F3" w14:textId="77777777" w:rsidR="00453531" w:rsidRPr="00453531" w:rsidRDefault="00453531" w:rsidP="00453531">
      <w:pPr>
        <w:spacing w:line="240" w:lineRule="auto"/>
        <w:rPr>
          <w:rFonts w:ascii="Arial" w:hAnsi="Arial" w:cs="Arial"/>
          <w:sz w:val="24"/>
          <w:szCs w:val="24"/>
          <w:lang w:eastAsia="es-SV"/>
        </w:rPr>
      </w:pPr>
      <w:r w:rsidRPr="00453531">
        <w:rPr>
          <w:rFonts w:ascii="Arial" w:hAnsi="Arial" w:cs="Arial"/>
          <w:sz w:val="24"/>
          <w:szCs w:val="24"/>
          <w:lang w:eastAsia="es-SV"/>
        </w:rPr>
        <w:t>Durante el período, se registró un aumento del 15% en la matriculación de estudiantes en comparación con el mismo período del año anterior.</w:t>
      </w:r>
    </w:p>
    <w:p w14:paraId="2B03A9FA" w14:textId="77777777" w:rsidR="00453531" w:rsidRPr="00453531" w:rsidRDefault="00453531" w:rsidP="00453531">
      <w:pPr>
        <w:spacing w:line="240" w:lineRule="auto"/>
        <w:rPr>
          <w:rFonts w:ascii="Arial" w:hAnsi="Arial" w:cs="Arial"/>
          <w:sz w:val="24"/>
          <w:szCs w:val="24"/>
          <w:lang w:eastAsia="es-SV"/>
        </w:rPr>
      </w:pPr>
      <w:r w:rsidRPr="00453531">
        <w:rPr>
          <w:rFonts w:ascii="Arial" w:hAnsi="Arial" w:cs="Arial"/>
          <w:sz w:val="24"/>
          <w:szCs w:val="24"/>
          <w:lang w:eastAsia="es-SV"/>
        </w:rPr>
        <w:t>Se implementaron 3 nuevos cursos en las áreas de Ciencias, Matemáticas y Lenguaje, cumpliendo así con el plan de expansión curricular.</w:t>
      </w:r>
    </w:p>
    <w:p w14:paraId="469CA879" w14:textId="77777777" w:rsidR="00453531" w:rsidRPr="00453531" w:rsidRDefault="00453531" w:rsidP="00453531">
      <w:pPr>
        <w:spacing w:line="240" w:lineRule="auto"/>
        <w:rPr>
          <w:rFonts w:ascii="Arial" w:hAnsi="Arial" w:cs="Arial"/>
          <w:sz w:val="24"/>
          <w:szCs w:val="24"/>
          <w:lang w:eastAsia="es-SV"/>
        </w:rPr>
      </w:pPr>
      <w:r w:rsidRPr="00453531">
        <w:rPr>
          <w:rFonts w:ascii="Arial" w:hAnsi="Arial" w:cs="Arial"/>
          <w:sz w:val="24"/>
          <w:szCs w:val="24"/>
          <w:lang w:eastAsia="es-SV"/>
        </w:rPr>
        <w:t>El índice de satisfacción de los usuarios alcanzó el 87%, demostrando una mejora continua en la calidad de los servicios ofrecidos.</w:t>
      </w:r>
    </w:p>
    <w:p w14:paraId="02F7FCD5" w14:textId="77777777" w:rsidR="00453531" w:rsidRPr="00453531" w:rsidRDefault="00453531" w:rsidP="00453531">
      <w:pPr>
        <w:spacing w:line="240" w:lineRule="auto"/>
        <w:rPr>
          <w:rFonts w:ascii="Arial" w:hAnsi="Arial" w:cs="Arial"/>
          <w:sz w:val="24"/>
          <w:szCs w:val="24"/>
          <w:lang w:eastAsia="es-SV"/>
        </w:rPr>
      </w:pPr>
      <w:r w:rsidRPr="00453531">
        <w:rPr>
          <w:rFonts w:ascii="Arial" w:hAnsi="Arial" w:cs="Arial"/>
          <w:sz w:val="24"/>
          <w:szCs w:val="24"/>
          <w:lang w:eastAsia="es-SV"/>
        </w:rPr>
        <w:t>Los ingresos totales aumentaron un 8% con respecto al semestre anterior, lo que nos permite mantener una sólida posición financiera.</w:t>
      </w:r>
    </w:p>
    <w:p w14:paraId="0D8E0C62" w14:textId="77777777" w:rsidR="00453531" w:rsidRDefault="00453531" w:rsidP="00453531">
      <w:pPr>
        <w:spacing w:line="240" w:lineRule="auto"/>
        <w:rPr>
          <w:rFonts w:ascii="Arial" w:hAnsi="Arial" w:cs="Arial"/>
          <w:sz w:val="24"/>
          <w:szCs w:val="24"/>
          <w:lang w:eastAsia="es-SV"/>
        </w:rPr>
      </w:pPr>
    </w:p>
    <w:p w14:paraId="7EAB26CE" w14:textId="36C06276" w:rsidR="00453531" w:rsidRPr="00453531" w:rsidRDefault="00453531" w:rsidP="00453531">
      <w:pPr>
        <w:spacing w:line="240" w:lineRule="auto"/>
        <w:rPr>
          <w:rFonts w:ascii="Arial" w:hAnsi="Arial" w:cs="Arial"/>
          <w:sz w:val="28"/>
          <w:szCs w:val="28"/>
          <w:u w:val="single"/>
          <w:lang w:eastAsia="es-SV"/>
        </w:rPr>
      </w:pPr>
      <w:r w:rsidRPr="00453531">
        <w:rPr>
          <w:rFonts w:ascii="Arial" w:hAnsi="Arial" w:cs="Arial"/>
          <w:sz w:val="28"/>
          <w:szCs w:val="28"/>
          <w:u w:val="single"/>
          <w:lang w:eastAsia="es-SV"/>
        </w:rPr>
        <w:t>III. Principales Logros</w:t>
      </w:r>
    </w:p>
    <w:p w14:paraId="06FCAC38" w14:textId="77777777" w:rsidR="00453531" w:rsidRPr="00453531" w:rsidRDefault="00453531" w:rsidP="00453531">
      <w:pPr>
        <w:spacing w:line="240" w:lineRule="auto"/>
        <w:rPr>
          <w:rFonts w:ascii="Arial" w:hAnsi="Arial" w:cs="Arial"/>
          <w:sz w:val="24"/>
          <w:szCs w:val="24"/>
          <w:lang w:eastAsia="es-SV"/>
        </w:rPr>
      </w:pPr>
      <w:r w:rsidRPr="00453531">
        <w:rPr>
          <w:rFonts w:ascii="Arial" w:hAnsi="Arial" w:cs="Arial"/>
          <w:sz w:val="24"/>
          <w:szCs w:val="24"/>
          <w:lang w:eastAsia="es-SV"/>
        </w:rPr>
        <w:t>Expansión de la oferta académica</w:t>
      </w:r>
    </w:p>
    <w:p w14:paraId="2667A2CF" w14:textId="77777777" w:rsidR="00453531" w:rsidRPr="00453531" w:rsidRDefault="00453531" w:rsidP="00453531">
      <w:pPr>
        <w:spacing w:line="240" w:lineRule="auto"/>
        <w:rPr>
          <w:rFonts w:ascii="Arial" w:hAnsi="Arial" w:cs="Arial"/>
          <w:sz w:val="24"/>
          <w:szCs w:val="24"/>
          <w:lang w:eastAsia="es-SV"/>
        </w:rPr>
      </w:pPr>
      <w:r w:rsidRPr="00453531">
        <w:rPr>
          <w:rFonts w:ascii="Arial" w:hAnsi="Arial" w:cs="Arial"/>
          <w:sz w:val="24"/>
          <w:szCs w:val="24"/>
          <w:lang w:eastAsia="es-SV"/>
        </w:rPr>
        <w:t>Mejora en la experiencia del usuario</w:t>
      </w:r>
    </w:p>
    <w:p w14:paraId="70DD9718" w14:textId="77777777" w:rsidR="00453531" w:rsidRPr="00453531" w:rsidRDefault="00453531" w:rsidP="00453531">
      <w:pPr>
        <w:spacing w:line="240" w:lineRule="auto"/>
        <w:rPr>
          <w:rFonts w:ascii="Arial" w:hAnsi="Arial" w:cs="Arial"/>
          <w:sz w:val="24"/>
          <w:szCs w:val="24"/>
          <w:lang w:eastAsia="es-SV"/>
        </w:rPr>
      </w:pPr>
      <w:r w:rsidRPr="00453531">
        <w:rPr>
          <w:rFonts w:ascii="Arial" w:hAnsi="Arial" w:cs="Arial"/>
          <w:sz w:val="24"/>
          <w:szCs w:val="24"/>
          <w:lang w:eastAsia="es-SV"/>
        </w:rPr>
        <w:t>Fortalecimiento de la infraestructura tecnológica</w:t>
      </w:r>
    </w:p>
    <w:p w14:paraId="7FFA60E3" w14:textId="77777777" w:rsidR="00453531" w:rsidRPr="00453531" w:rsidRDefault="00453531" w:rsidP="00453531">
      <w:pPr>
        <w:spacing w:line="240" w:lineRule="auto"/>
        <w:rPr>
          <w:rFonts w:ascii="Arial" w:hAnsi="Arial" w:cs="Arial"/>
          <w:sz w:val="24"/>
          <w:szCs w:val="24"/>
          <w:lang w:eastAsia="es-SV"/>
        </w:rPr>
      </w:pPr>
      <w:r w:rsidRPr="00453531">
        <w:rPr>
          <w:rFonts w:ascii="Arial" w:hAnsi="Arial" w:cs="Arial"/>
          <w:sz w:val="24"/>
          <w:szCs w:val="24"/>
          <w:lang w:eastAsia="es-SV"/>
        </w:rPr>
        <w:t>Incremento en la captación de nuevos estudiantes</w:t>
      </w:r>
    </w:p>
    <w:p w14:paraId="4363D754" w14:textId="77777777" w:rsidR="00453531" w:rsidRPr="00453531" w:rsidRDefault="00453531" w:rsidP="00453531">
      <w:pPr>
        <w:spacing w:line="240" w:lineRule="auto"/>
        <w:rPr>
          <w:rFonts w:ascii="Arial" w:hAnsi="Arial" w:cs="Arial"/>
          <w:sz w:val="24"/>
          <w:szCs w:val="24"/>
          <w:lang w:eastAsia="es-SV"/>
        </w:rPr>
      </w:pPr>
      <w:r w:rsidRPr="00453531">
        <w:rPr>
          <w:rFonts w:ascii="Arial" w:hAnsi="Arial" w:cs="Arial"/>
          <w:sz w:val="24"/>
          <w:szCs w:val="24"/>
          <w:lang w:eastAsia="es-SV"/>
        </w:rPr>
        <w:t>Optimización de los procesos administrativos</w:t>
      </w:r>
    </w:p>
    <w:p w14:paraId="716866D3" w14:textId="77777777" w:rsidR="00453531" w:rsidRDefault="00453531" w:rsidP="00453531">
      <w:pPr>
        <w:spacing w:line="240" w:lineRule="auto"/>
        <w:rPr>
          <w:rFonts w:ascii="Arial" w:hAnsi="Arial" w:cs="Arial"/>
          <w:sz w:val="24"/>
          <w:szCs w:val="24"/>
          <w:lang w:eastAsia="es-SV"/>
        </w:rPr>
      </w:pPr>
    </w:p>
    <w:p w14:paraId="68489CE3" w14:textId="334ECF03" w:rsidR="00453531" w:rsidRPr="00453531" w:rsidRDefault="00453531" w:rsidP="00453531">
      <w:pPr>
        <w:spacing w:line="240" w:lineRule="auto"/>
        <w:rPr>
          <w:rFonts w:ascii="Arial" w:hAnsi="Arial" w:cs="Arial"/>
          <w:sz w:val="28"/>
          <w:szCs w:val="28"/>
          <w:u w:val="single"/>
          <w:lang w:eastAsia="es-SV"/>
        </w:rPr>
      </w:pPr>
      <w:r w:rsidRPr="00453531">
        <w:rPr>
          <w:rFonts w:ascii="Arial" w:hAnsi="Arial" w:cs="Arial"/>
          <w:sz w:val="28"/>
          <w:szCs w:val="28"/>
          <w:u w:val="single"/>
          <w:lang w:eastAsia="es-SV"/>
        </w:rPr>
        <w:t>IV. Desafíos y Planes de Acción</w:t>
      </w:r>
    </w:p>
    <w:p w14:paraId="44B79578" w14:textId="77777777" w:rsidR="00453531" w:rsidRPr="00453531" w:rsidRDefault="00453531" w:rsidP="00453531">
      <w:pPr>
        <w:spacing w:line="240" w:lineRule="auto"/>
        <w:rPr>
          <w:rFonts w:ascii="Arial" w:hAnsi="Arial" w:cs="Arial"/>
          <w:sz w:val="24"/>
          <w:szCs w:val="24"/>
          <w:lang w:eastAsia="es-SV"/>
        </w:rPr>
      </w:pPr>
      <w:r w:rsidRPr="00453531">
        <w:rPr>
          <w:rFonts w:ascii="Arial" w:hAnsi="Arial" w:cs="Arial"/>
          <w:sz w:val="24"/>
          <w:szCs w:val="24"/>
          <w:lang w:eastAsia="es-SV"/>
        </w:rPr>
        <w:t>Implementar nuevas estrategias de mercadeo y publicidad para ampliar la cobertura.</w:t>
      </w:r>
    </w:p>
    <w:p w14:paraId="51EDF0BD" w14:textId="77777777" w:rsidR="00453531" w:rsidRPr="00453531" w:rsidRDefault="00453531" w:rsidP="00453531">
      <w:pPr>
        <w:spacing w:line="240" w:lineRule="auto"/>
        <w:rPr>
          <w:rFonts w:ascii="Arial" w:hAnsi="Arial" w:cs="Arial"/>
          <w:sz w:val="24"/>
          <w:szCs w:val="24"/>
          <w:lang w:eastAsia="es-SV"/>
        </w:rPr>
      </w:pPr>
      <w:r w:rsidRPr="00453531">
        <w:rPr>
          <w:rFonts w:ascii="Arial" w:hAnsi="Arial" w:cs="Arial"/>
          <w:sz w:val="24"/>
          <w:szCs w:val="24"/>
          <w:lang w:eastAsia="es-SV"/>
        </w:rPr>
        <w:t>Mejorar los sistemas de monitoreo y evaluación del desempeño docente.</w:t>
      </w:r>
    </w:p>
    <w:p w14:paraId="30395BD3" w14:textId="77777777" w:rsidR="00453531" w:rsidRPr="00453531" w:rsidRDefault="00453531" w:rsidP="00453531">
      <w:pPr>
        <w:spacing w:line="240" w:lineRule="auto"/>
        <w:rPr>
          <w:rFonts w:ascii="Arial" w:hAnsi="Arial" w:cs="Arial"/>
          <w:sz w:val="24"/>
          <w:szCs w:val="24"/>
          <w:lang w:eastAsia="es-SV"/>
        </w:rPr>
      </w:pPr>
      <w:r w:rsidRPr="00453531">
        <w:rPr>
          <w:rFonts w:ascii="Arial" w:hAnsi="Arial" w:cs="Arial"/>
          <w:sz w:val="24"/>
          <w:szCs w:val="24"/>
          <w:lang w:eastAsia="es-SV"/>
        </w:rPr>
        <w:t>Desarrollar un plan de capacitación y desarrollo profesional para el personal administrativo.</w:t>
      </w:r>
    </w:p>
    <w:p w14:paraId="23848D56" w14:textId="77777777" w:rsidR="00453531" w:rsidRPr="00453531" w:rsidRDefault="00453531" w:rsidP="00453531">
      <w:pPr>
        <w:spacing w:line="240" w:lineRule="auto"/>
        <w:rPr>
          <w:rFonts w:ascii="Arial" w:hAnsi="Arial" w:cs="Arial"/>
          <w:sz w:val="24"/>
          <w:szCs w:val="24"/>
          <w:lang w:eastAsia="es-SV"/>
        </w:rPr>
      </w:pPr>
      <w:r w:rsidRPr="00453531">
        <w:rPr>
          <w:rFonts w:ascii="Arial" w:hAnsi="Arial" w:cs="Arial"/>
          <w:sz w:val="24"/>
          <w:szCs w:val="24"/>
          <w:lang w:eastAsia="es-SV"/>
        </w:rPr>
        <w:t>Gestionar eficientemente los recursos financieros para garantizar la sostenibilidad del proyecto.</w:t>
      </w:r>
    </w:p>
    <w:p w14:paraId="31AF7CB6" w14:textId="29A91065" w:rsidR="0092784E" w:rsidRPr="00453531" w:rsidRDefault="00453531" w:rsidP="00453531">
      <w:pPr>
        <w:spacing w:line="240" w:lineRule="auto"/>
        <w:rPr>
          <w:rFonts w:ascii="Arial" w:hAnsi="Arial" w:cs="Arial"/>
          <w:sz w:val="24"/>
          <w:szCs w:val="24"/>
          <w:lang w:eastAsia="es-SV"/>
        </w:rPr>
      </w:pPr>
      <w:r w:rsidRPr="00453531">
        <w:rPr>
          <w:rFonts w:ascii="Arial" w:hAnsi="Arial" w:cs="Arial"/>
          <w:sz w:val="28"/>
          <w:szCs w:val="28"/>
          <w:u w:val="single"/>
          <w:lang w:eastAsia="es-SV"/>
        </w:rPr>
        <w:lastRenderedPageBreak/>
        <w:t>V. Conclusión</w:t>
      </w:r>
      <w:r w:rsidRPr="00453531">
        <w:rPr>
          <w:rFonts w:ascii="Arial" w:hAnsi="Arial" w:cs="Arial"/>
          <w:sz w:val="24"/>
          <w:szCs w:val="24"/>
          <w:lang w:eastAsia="es-SV"/>
        </w:rPr>
        <w:br/>
        <w:t>En general, el primer semestre del 2024 ha sido un período de crecimiento y consolidación para el aula virtual educativa de El Salvador. Seguiremos trabajando para alcanzar nuestros objetivos estratégicos y brindar un servicio de excelencia a nuestros usuarios.</w:t>
      </w:r>
    </w:p>
    <w:sectPr w:rsidR="0092784E" w:rsidRPr="004535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159DD"/>
    <w:multiLevelType w:val="multilevel"/>
    <w:tmpl w:val="7A9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E4323C5"/>
    <w:multiLevelType w:val="multilevel"/>
    <w:tmpl w:val="E9564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B96E31"/>
    <w:multiLevelType w:val="multilevel"/>
    <w:tmpl w:val="5B52E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505744">
    <w:abstractNumId w:val="0"/>
  </w:num>
  <w:num w:numId="2" w16cid:durableId="1402406894">
    <w:abstractNumId w:val="1"/>
  </w:num>
  <w:num w:numId="3" w16cid:durableId="1443306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531"/>
    <w:rsid w:val="00156A33"/>
    <w:rsid w:val="0038623E"/>
    <w:rsid w:val="00453531"/>
    <w:rsid w:val="0092784E"/>
    <w:rsid w:val="0097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C61424"/>
  <w15:chartTrackingRefBased/>
  <w15:docId w15:val="{7A0607AE-A2DA-4FC4-A2D7-89BA891C2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3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3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3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3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3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3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3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3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3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3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3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3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35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35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35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35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35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35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3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3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3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3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3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35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35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35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3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35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35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3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SV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65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Antonio Ortiz Palacios</dc:creator>
  <cp:keywords/>
  <dc:description/>
  <cp:lastModifiedBy>Luis Antonio Ortiz Palacios</cp:lastModifiedBy>
  <cp:revision>1</cp:revision>
  <dcterms:created xsi:type="dcterms:W3CDTF">2024-07-06T17:53:00Z</dcterms:created>
  <dcterms:modified xsi:type="dcterms:W3CDTF">2024-07-06T17:55:00Z</dcterms:modified>
</cp:coreProperties>
</file>