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5E2B" w14:textId="07E21E17" w:rsidR="00AF3131" w:rsidRDefault="00AF3131" w:rsidP="36AA5B32">
      <w:pPr>
        <w:pStyle w:val="NoSpacing"/>
        <w:jc w:val="center"/>
        <w:rPr>
          <w:rFonts w:eastAsiaTheme="minorEastAsia"/>
          <w:b/>
          <w:bCs/>
        </w:rPr>
      </w:pPr>
      <w:r w:rsidRPr="36AA5B32">
        <w:rPr>
          <w:rFonts w:eastAsiaTheme="minorEastAsia"/>
          <w:b/>
          <w:bCs/>
        </w:rPr>
        <w:t>ESS-D</w:t>
      </w:r>
      <w:r w:rsidR="00557FBF" w:rsidRPr="36AA5B32">
        <w:rPr>
          <w:rFonts w:eastAsiaTheme="minorEastAsia"/>
          <w:b/>
          <w:bCs/>
        </w:rPr>
        <w:t>IVE</w:t>
      </w:r>
      <w:r w:rsidRPr="36AA5B32">
        <w:rPr>
          <w:rFonts w:eastAsiaTheme="minorEastAsia"/>
          <w:b/>
          <w:bCs/>
        </w:rPr>
        <w:t xml:space="preserve"> Metadata for </w:t>
      </w:r>
      <w:r w:rsidR="00FE0B30">
        <w:rPr>
          <w:rFonts w:eastAsiaTheme="minorEastAsia"/>
          <w:b/>
          <w:bCs/>
        </w:rPr>
        <w:t xml:space="preserve">Thresholds </w:t>
      </w:r>
      <w:r w:rsidRPr="36AA5B32">
        <w:rPr>
          <w:rFonts w:eastAsiaTheme="minorEastAsia"/>
          <w:b/>
          <w:bCs/>
        </w:rPr>
        <w:t>Data Package</w:t>
      </w:r>
    </w:p>
    <w:p w14:paraId="144EA444" w14:textId="77777777" w:rsidR="00AF3131" w:rsidRDefault="00AF3131" w:rsidP="36AA5B32">
      <w:pPr>
        <w:pStyle w:val="NoSpacing"/>
        <w:rPr>
          <w:rFonts w:eastAsiaTheme="minorEastAsia"/>
          <w:b/>
          <w:bCs/>
        </w:rPr>
      </w:pPr>
    </w:p>
    <w:p w14:paraId="280075EF" w14:textId="77777777" w:rsidR="00AF3131" w:rsidRDefault="00AF3131" w:rsidP="36AA5B32">
      <w:pPr>
        <w:pStyle w:val="NoSpacing"/>
        <w:rPr>
          <w:rFonts w:eastAsiaTheme="minorEastAsia"/>
        </w:rPr>
      </w:pPr>
      <w:r w:rsidRPr="36AA5B32">
        <w:rPr>
          <w:rFonts w:eastAsiaTheme="minorEastAsia"/>
          <w:b/>
          <w:bCs/>
        </w:rPr>
        <w:t>Title</w:t>
      </w:r>
      <w:r w:rsidRPr="36AA5B32">
        <w:rPr>
          <w:rFonts w:eastAsiaTheme="minorEastAsia"/>
        </w:rPr>
        <w:t>:</w:t>
      </w:r>
    </w:p>
    <w:p w14:paraId="6F2B4A24" w14:textId="103BDAD5" w:rsidR="00057DFD" w:rsidRDefault="00FE0B30" w:rsidP="36AA5B32">
      <w:pPr>
        <w:pStyle w:val="NoSpacing"/>
      </w:pPr>
      <w:r w:rsidRPr="00FE0B30">
        <w:t>Data and scripts associated with “</w:t>
      </w:r>
      <w:r w:rsidR="00F07B78" w:rsidRPr="00F07B78">
        <w:t>Thresholds of Area Burned and Burn Severity for Downstream Riverine Systems to ‘Feel the Burn’</w:t>
      </w:r>
      <w:r w:rsidRPr="00FE0B30">
        <w:t>”</w:t>
      </w:r>
    </w:p>
    <w:p w14:paraId="74FC1533" w14:textId="77777777" w:rsidR="00FE0B30" w:rsidRDefault="00FE0B30" w:rsidP="36AA5B32">
      <w:pPr>
        <w:pStyle w:val="NoSpacing"/>
      </w:pPr>
    </w:p>
    <w:p w14:paraId="4F0C1E6A" w14:textId="711FE1EE" w:rsidR="00AF3131" w:rsidRPr="00AF3131" w:rsidRDefault="00AF3131" w:rsidP="36AA5B32">
      <w:pPr>
        <w:pStyle w:val="NoSpacing"/>
        <w:rPr>
          <w:rFonts w:eastAsiaTheme="minorEastAsia"/>
          <w:b/>
          <w:bCs/>
        </w:rPr>
      </w:pPr>
      <w:r w:rsidRPr="36AA5B32">
        <w:rPr>
          <w:rFonts w:eastAsiaTheme="minorEastAsia"/>
          <w:b/>
          <w:bCs/>
        </w:rPr>
        <w:t>Alternative Identifiers:</w:t>
      </w:r>
    </w:p>
    <w:p w14:paraId="5EBEBF1F" w14:textId="77777777" w:rsidR="007C51C6" w:rsidRDefault="007C51C6" w:rsidP="36AA5B32">
      <w:pPr>
        <w:pStyle w:val="NoSpacing"/>
        <w:rPr>
          <w:rFonts w:eastAsiaTheme="minorEastAsia"/>
          <w:b/>
          <w:bCs/>
        </w:rPr>
      </w:pPr>
    </w:p>
    <w:p w14:paraId="20FBA01B" w14:textId="3B67B2C1" w:rsidR="00AF3131" w:rsidRDefault="00AF3131" w:rsidP="36AA5B32">
      <w:pPr>
        <w:pStyle w:val="NoSpacing"/>
        <w:rPr>
          <w:rFonts w:eastAsiaTheme="minorEastAsia"/>
          <w:b/>
          <w:bCs/>
        </w:rPr>
      </w:pPr>
      <w:commentRangeStart w:id="0"/>
      <w:commentRangeStart w:id="1"/>
      <w:r w:rsidRPr="36AA5B32">
        <w:rPr>
          <w:rFonts w:eastAsiaTheme="minorEastAsia"/>
          <w:b/>
          <w:bCs/>
        </w:rPr>
        <w:t>Abstract</w:t>
      </w:r>
      <w:commentRangeEnd w:id="0"/>
      <w:r w:rsidR="00FE19CD">
        <w:rPr>
          <w:rStyle w:val="CommentReference"/>
        </w:rPr>
        <w:commentReference w:id="0"/>
      </w:r>
      <w:commentRangeEnd w:id="1"/>
      <w:r w:rsidR="00EF0045">
        <w:rPr>
          <w:rStyle w:val="CommentReference"/>
        </w:rPr>
        <w:commentReference w:id="1"/>
      </w:r>
      <w:r w:rsidRPr="36AA5B32">
        <w:rPr>
          <w:rFonts w:eastAsiaTheme="minorEastAsia"/>
          <w:b/>
          <w:bCs/>
        </w:rPr>
        <w:t>:</w:t>
      </w:r>
    </w:p>
    <w:p w14:paraId="047E1702" w14:textId="77777777" w:rsidR="006C603F" w:rsidRDefault="006C603F" w:rsidP="006C603F">
      <w:pPr>
        <w:spacing w:before="160"/>
      </w:pPr>
      <w:r>
        <w:t>This data package is associated with the publication “</w:t>
      </w:r>
      <w:r w:rsidRPr="004C7E47">
        <w:t>Thresholds of Area Burned and Burn Severity for Downstream Riverine Systems to ‘Feel the Burn’</w:t>
      </w:r>
      <w:r>
        <w:t xml:space="preserve">” submitted to </w:t>
      </w:r>
      <w:commentRangeStart w:id="2"/>
      <w:r>
        <w:t xml:space="preserve">Water Resources Research </w:t>
      </w:r>
      <w:commentRangeEnd w:id="2"/>
      <w:r>
        <w:rPr>
          <w:rStyle w:val="CommentReference"/>
        </w:rPr>
        <w:commentReference w:id="2"/>
      </w:r>
      <w:r>
        <w:t xml:space="preserve">(Wampler et al. 2025). </w:t>
      </w:r>
    </w:p>
    <w:p w14:paraId="7445562E" w14:textId="77777777" w:rsidR="006C603F" w:rsidRDefault="006C603F" w:rsidP="006C603F">
      <w:pPr>
        <w:spacing w:before="160"/>
      </w:pPr>
      <w:r>
        <w:t xml:space="preserve">This study used the Soil and Water Assessment Tool (SWAT), a processed based model to explore the impacts of area burned and burn severity on streamflow, nitrate, and dissolved organic carbon (DOC) in two test basins: a semi-arid, mixed land use basin and a humid, primarily forested basin. We developed 1800 wildfire scenarios that we ran in each basin: 20 different burn extents (5 to 100% by 5%), 3 different burn severities (low, moderate, and high), and 30 different post-fire precipitation scenarios. We also ran an additional 30 scenarios associated with no wildfire for the 30 post-fire precipitation scenarios. For each scenario we were interested in the change in runoff ratio (streamflow) and average concentration and annual loads (nitrate and DOC) across the wildfire scenarios. </w:t>
      </w:r>
    </w:p>
    <w:p w14:paraId="124E1234" w14:textId="58488E9B" w:rsidR="008A4313" w:rsidRDefault="006C603F" w:rsidP="006C603F">
      <w:pPr>
        <w:spacing w:before="160"/>
      </w:pPr>
      <w:r>
        <w:t xml:space="preserve">This data package contains the data and scripts required to build SWAT models for the two test basins, create and run the wildfire scenarios, and generate the data summaries and figures used in the associated manuscript. </w:t>
      </w:r>
    </w:p>
    <w:p w14:paraId="145E0A9A" w14:textId="5586B193" w:rsidR="00CB3CFE" w:rsidRDefault="006C603F" w:rsidP="006C603F">
      <w:pPr>
        <w:spacing w:before="160"/>
      </w:pPr>
      <w:bookmarkStart w:id="3" w:name="_Hlk182211167"/>
      <w:r>
        <w:t xml:space="preserve">This </w:t>
      </w:r>
      <w:commentRangeStart w:id="4"/>
      <w:r>
        <w:t xml:space="preserve">dataset </w:t>
      </w:r>
      <w:commentRangeEnd w:id="4"/>
      <w:r>
        <w:rPr>
          <w:rStyle w:val="CommentReference"/>
        </w:rPr>
        <w:commentReference w:id="4"/>
      </w:r>
      <w:r>
        <w:t>contains (1) file-level metadata; (2) data dictionary; (3) data package readme; (4) workflow documentation; (5) a folder with model input data (“inputs”); (6) a folder with model output data (“outputs”); and (7) a folder with scripts needed to create and run the models and analyze the outputs (“scripts”). The input data folder contains the following items: (1) a DOC/wildfire module where the DOC outputs are in kilograms per time step (Wampler et al. 2023); (2) a DOC/wildfire module where the DOC outputs are in milligrams per liter; (3) a modified SWAT-CUP (</w:t>
      </w:r>
      <w:hyperlink r:id="rId13" w:history="1">
        <w:r w:rsidRPr="00176315">
          <w:rPr>
            <w:rStyle w:val="Hyperlink"/>
          </w:rPr>
          <w:t>https://www.2w2e.com/home/SwatCup</w:t>
        </w:r>
      </w:hyperlink>
      <w:r>
        <w:t xml:space="preserve">) file with absolute parameter values; (4) a .csv file with calibrated parameter values for both models; (5) a .txt file called “model.in” with updated parameters for the DOC module; and (6) a .pdf with directions for using the wildfire module. The folder with model output data contains three subfolders: (1) “data”, which contains the processed model outputs; (2) “figures”, which contains the figures from the manuscript; and (3) “summary-outputs”, which contains summarized data used to create tables and results for the manuscript. </w:t>
      </w:r>
      <w:r w:rsidRPr="00EE2535">
        <w:t xml:space="preserve">This package contains the following file types: csv, </w:t>
      </w:r>
      <w:r>
        <w:t xml:space="preserve">exe, in, </w:t>
      </w:r>
      <w:r w:rsidRPr="00EE2535">
        <w:t>txt, pdf, R</w:t>
      </w:r>
      <w:r>
        <w:t>, png</w:t>
      </w:r>
      <w:r w:rsidRPr="00EE2535">
        <w:t>.</w:t>
      </w:r>
      <w:bookmarkEnd w:id="3"/>
    </w:p>
    <w:p w14:paraId="4EE7BD18" w14:textId="286851EA" w:rsidR="00AF3131" w:rsidRDefault="00AF3131" w:rsidP="36AA5B32">
      <w:pPr>
        <w:pStyle w:val="NoSpacing"/>
        <w:rPr>
          <w:rFonts w:eastAsiaTheme="minorEastAsia"/>
        </w:rPr>
      </w:pPr>
      <w:commentRangeStart w:id="5"/>
      <w:r w:rsidRPr="36AA5B32">
        <w:rPr>
          <w:rFonts w:eastAsiaTheme="minorEastAsia"/>
          <w:b/>
          <w:bCs/>
        </w:rPr>
        <w:t>Keywords</w:t>
      </w:r>
      <w:commentRangeEnd w:id="5"/>
      <w:r w:rsidR="005B6C5C">
        <w:rPr>
          <w:rStyle w:val="CommentReference"/>
        </w:rPr>
        <w:commentReference w:id="5"/>
      </w:r>
      <w:r w:rsidRPr="36AA5B32">
        <w:rPr>
          <w:rFonts w:eastAsiaTheme="minorEastAsia"/>
        </w:rPr>
        <w:t>:</w:t>
      </w:r>
    </w:p>
    <w:p w14:paraId="68CECA96" w14:textId="1CF79346" w:rsidR="00DF3D77" w:rsidRDefault="00016A90" w:rsidP="00450122">
      <w:pPr>
        <w:pStyle w:val="CommentText"/>
        <w:spacing w:after="0"/>
        <w:rPr>
          <w:rFonts w:eastAsiaTheme="minorEastAsia"/>
          <w:sz w:val="22"/>
          <w:szCs w:val="22"/>
        </w:rPr>
      </w:pPr>
      <w:r>
        <w:rPr>
          <w:rFonts w:eastAsiaTheme="minorEastAsia"/>
          <w:sz w:val="22"/>
          <w:szCs w:val="22"/>
        </w:rPr>
        <w:t>Wildfire</w:t>
      </w:r>
    </w:p>
    <w:p w14:paraId="18D037FF" w14:textId="2306B635" w:rsidR="00016A90" w:rsidRDefault="00016A90" w:rsidP="00450122">
      <w:pPr>
        <w:pStyle w:val="CommentText"/>
        <w:spacing w:after="0"/>
        <w:rPr>
          <w:rFonts w:eastAsiaTheme="minorEastAsia"/>
          <w:sz w:val="22"/>
          <w:szCs w:val="22"/>
        </w:rPr>
      </w:pPr>
      <w:r>
        <w:rPr>
          <w:rFonts w:eastAsiaTheme="minorEastAsia"/>
          <w:sz w:val="22"/>
          <w:szCs w:val="22"/>
        </w:rPr>
        <w:t>Streams</w:t>
      </w:r>
    </w:p>
    <w:p w14:paraId="429D3AD8" w14:textId="32B13C21" w:rsidR="00016A90" w:rsidRDefault="00016A90" w:rsidP="00450122">
      <w:pPr>
        <w:pStyle w:val="CommentText"/>
        <w:spacing w:after="0"/>
        <w:rPr>
          <w:rFonts w:eastAsiaTheme="minorEastAsia"/>
          <w:sz w:val="22"/>
          <w:szCs w:val="22"/>
        </w:rPr>
      </w:pPr>
      <w:r>
        <w:rPr>
          <w:rFonts w:eastAsiaTheme="minorEastAsia"/>
          <w:sz w:val="22"/>
          <w:szCs w:val="22"/>
        </w:rPr>
        <w:t>Dissolved organic matter</w:t>
      </w:r>
    </w:p>
    <w:p w14:paraId="7BE3B818" w14:textId="2A10C530" w:rsidR="00016A90" w:rsidRDefault="00016A90" w:rsidP="00450122">
      <w:pPr>
        <w:pStyle w:val="CommentText"/>
        <w:spacing w:after="0"/>
        <w:rPr>
          <w:rFonts w:eastAsiaTheme="minorEastAsia"/>
          <w:sz w:val="22"/>
          <w:szCs w:val="22"/>
        </w:rPr>
      </w:pPr>
      <w:r>
        <w:rPr>
          <w:rFonts w:eastAsiaTheme="minorEastAsia"/>
          <w:sz w:val="22"/>
          <w:szCs w:val="22"/>
        </w:rPr>
        <w:t>Biogeochemistry</w:t>
      </w:r>
    </w:p>
    <w:p w14:paraId="26783EBC" w14:textId="09757A6D" w:rsidR="00FE19CD" w:rsidRDefault="00016A90" w:rsidP="00FE19CD">
      <w:pPr>
        <w:pStyle w:val="CommentText"/>
        <w:spacing w:after="0"/>
        <w:rPr>
          <w:rFonts w:eastAsiaTheme="minorEastAsia"/>
          <w:sz w:val="22"/>
          <w:szCs w:val="22"/>
        </w:rPr>
      </w:pPr>
      <w:r>
        <w:rPr>
          <w:rFonts w:eastAsiaTheme="minorEastAsia"/>
          <w:sz w:val="22"/>
          <w:szCs w:val="22"/>
        </w:rPr>
        <w:t>River corridor</w:t>
      </w:r>
    </w:p>
    <w:p w14:paraId="2539E048" w14:textId="77777777" w:rsidR="00D304C8" w:rsidRPr="00D304C8" w:rsidRDefault="00D304C8" w:rsidP="00450122">
      <w:pPr>
        <w:pStyle w:val="CommentText"/>
        <w:spacing w:after="0"/>
        <w:rPr>
          <w:rFonts w:eastAsiaTheme="minorEastAsia"/>
          <w:sz w:val="22"/>
          <w:szCs w:val="22"/>
        </w:rPr>
      </w:pPr>
      <w:r w:rsidRPr="00D304C8">
        <w:rPr>
          <w:rFonts w:eastAsiaTheme="minorEastAsia"/>
          <w:sz w:val="22"/>
          <w:szCs w:val="22"/>
        </w:rPr>
        <w:t>ESS-DIVE CSV File Formatting Guidelines Reporting Format</w:t>
      </w:r>
    </w:p>
    <w:p w14:paraId="362C8335" w14:textId="7189C14C" w:rsidR="00D304C8" w:rsidRDefault="00D304C8" w:rsidP="00450122">
      <w:pPr>
        <w:pStyle w:val="CommentText"/>
        <w:spacing w:after="0"/>
        <w:rPr>
          <w:rFonts w:eastAsiaTheme="minorEastAsia"/>
          <w:sz w:val="22"/>
          <w:szCs w:val="22"/>
        </w:rPr>
      </w:pPr>
      <w:r w:rsidRPr="00D304C8">
        <w:rPr>
          <w:rFonts w:eastAsiaTheme="minorEastAsia"/>
          <w:sz w:val="22"/>
          <w:szCs w:val="22"/>
        </w:rPr>
        <w:t>ESS-DIVE File Level Metadata Reporting Format</w:t>
      </w:r>
    </w:p>
    <w:p w14:paraId="4642727B" w14:textId="62760918" w:rsidR="0002552E" w:rsidRDefault="0002552E" w:rsidP="00450122">
      <w:pPr>
        <w:pStyle w:val="CommentText"/>
        <w:spacing w:after="0"/>
        <w:rPr>
          <w:rFonts w:eastAsiaTheme="minorEastAsia"/>
          <w:sz w:val="22"/>
          <w:szCs w:val="22"/>
        </w:rPr>
      </w:pPr>
      <w:r w:rsidRPr="0002552E">
        <w:rPr>
          <w:rFonts w:eastAsiaTheme="minorEastAsia"/>
          <w:sz w:val="22"/>
          <w:szCs w:val="22"/>
        </w:rPr>
        <w:lastRenderedPageBreak/>
        <w:t>ESS-DIVE Hydrologic Monitoring Reporting Format</w:t>
      </w:r>
    </w:p>
    <w:p w14:paraId="134671B7" w14:textId="3C8633D3" w:rsidR="00E55B13" w:rsidRDefault="00E55B13" w:rsidP="00450122">
      <w:pPr>
        <w:pStyle w:val="CommentText"/>
        <w:spacing w:after="0"/>
        <w:rPr>
          <w:rFonts w:eastAsiaTheme="minorEastAsia"/>
          <w:sz w:val="22"/>
          <w:szCs w:val="22"/>
        </w:rPr>
      </w:pPr>
      <w:r w:rsidRPr="00E55B13">
        <w:rPr>
          <w:rFonts w:eastAsiaTheme="minorEastAsia"/>
          <w:sz w:val="22"/>
          <w:szCs w:val="22"/>
        </w:rPr>
        <w:t>ESS-DIVE Model Data Archiving Guidelines</w:t>
      </w:r>
    </w:p>
    <w:p w14:paraId="6706B869" w14:textId="77777777" w:rsidR="00016A90" w:rsidRPr="00D304C8" w:rsidRDefault="00016A90" w:rsidP="00D304C8">
      <w:pPr>
        <w:pStyle w:val="CommentText"/>
        <w:rPr>
          <w:rFonts w:eastAsiaTheme="minorEastAsia"/>
          <w:sz w:val="22"/>
          <w:szCs w:val="22"/>
        </w:rPr>
      </w:pPr>
    </w:p>
    <w:p w14:paraId="627AFA50" w14:textId="69230BE2" w:rsidR="00AF3131" w:rsidRDefault="00AF3131" w:rsidP="36AA5B32">
      <w:pPr>
        <w:pStyle w:val="NoSpacing"/>
        <w:rPr>
          <w:rFonts w:eastAsiaTheme="minorEastAsia"/>
          <w:b/>
          <w:bCs/>
        </w:rPr>
      </w:pPr>
      <w:r w:rsidRPr="0064097B">
        <w:rPr>
          <w:rFonts w:eastAsiaTheme="minorEastAsia"/>
          <w:b/>
          <w:bCs/>
        </w:rPr>
        <w:t xml:space="preserve">Data </w:t>
      </w:r>
      <w:commentRangeStart w:id="6"/>
      <w:r w:rsidRPr="0064097B">
        <w:rPr>
          <w:rFonts w:eastAsiaTheme="minorEastAsia"/>
          <w:b/>
          <w:bCs/>
        </w:rPr>
        <w:t>variables</w:t>
      </w:r>
      <w:commentRangeEnd w:id="6"/>
      <w:r w:rsidR="005B6C5C" w:rsidRPr="0064097B">
        <w:rPr>
          <w:rStyle w:val="CommentReference"/>
        </w:rPr>
        <w:commentReference w:id="6"/>
      </w:r>
      <w:r w:rsidRPr="0064097B">
        <w:rPr>
          <w:rFonts w:eastAsiaTheme="minorEastAsia"/>
          <w:b/>
          <w:bCs/>
        </w:rPr>
        <w:t>:</w:t>
      </w:r>
    </w:p>
    <w:p w14:paraId="12E983B4" w14:textId="1CC04824" w:rsidR="0064097B" w:rsidRPr="0064097B" w:rsidRDefault="0064097B" w:rsidP="36AA5B32">
      <w:pPr>
        <w:pStyle w:val="NoSpacing"/>
        <w:rPr>
          <w:rFonts w:eastAsiaTheme="minorEastAsia"/>
        </w:rPr>
      </w:pPr>
      <w:r w:rsidRPr="0064097B">
        <w:rPr>
          <w:rFonts w:eastAsiaTheme="minorEastAsia"/>
        </w:rPr>
        <w:t>Precipitation</w:t>
      </w:r>
    </w:p>
    <w:p w14:paraId="68726093" w14:textId="593A5DB3" w:rsidR="0064097B" w:rsidRPr="0064097B" w:rsidRDefault="0064097B" w:rsidP="36AA5B32">
      <w:pPr>
        <w:pStyle w:val="NoSpacing"/>
        <w:rPr>
          <w:rFonts w:eastAsiaTheme="minorEastAsia"/>
        </w:rPr>
      </w:pPr>
      <w:r w:rsidRPr="0064097B">
        <w:rPr>
          <w:rFonts w:eastAsiaTheme="minorEastAsia"/>
        </w:rPr>
        <w:t>Evapotranspiration</w:t>
      </w:r>
    </w:p>
    <w:p w14:paraId="671F7A59" w14:textId="55C4382B" w:rsidR="0064097B" w:rsidRPr="0064097B" w:rsidRDefault="0064097B" w:rsidP="36AA5B32">
      <w:pPr>
        <w:pStyle w:val="NoSpacing"/>
        <w:rPr>
          <w:rFonts w:eastAsiaTheme="minorEastAsia"/>
        </w:rPr>
      </w:pPr>
      <w:r w:rsidRPr="0064097B">
        <w:rPr>
          <w:rFonts w:eastAsiaTheme="minorEastAsia"/>
        </w:rPr>
        <w:t xml:space="preserve">Nitrate </w:t>
      </w:r>
    </w:p>
    <w:p w14:paraId="4DEF31E8" w14:textId="384AB664" w:rsidR="0064097B" w:rsidRPr="0064097B" w:rsidRDefault="0064097B" w:rsidP="36AA5B32">
      <w:pPr>
        <w:pStyle w:val="NoSpacing"/>
        <w:rPr>
          <w:rFonts w:eastAsiaTheme="minorEastAsia"/>
        </w:rPr>
      </w:pPr>
      <w:r w:rsidRPr="0064097B">
        <w:rPr>
          <w:rFonts w:eastAsiaTheme="minorEastAsia"/>
        </w:rPr>
        <w:t xml:space="preserve">Dissolved Organic Carbon </w:t>
      </w:r>
    </w:p>
    <w:p w14:paraId="384BE634" w14:textId="6334F3E3" w:rsidR="0064097B" w:rsidRPr="0064097B" w:rsidRDefault="0064097B" w:rsidP="36AA5B32">
      <w:pPr>
        <w:pStyle w:val="NoSpacing"/>
        <w:rPr>
          <w:rFonts w:eastAsiaTheme="minorEastAsia"/>
        </w:rPr>
      </w:pPr>
      <w:r w:rsidRPr="0064097B">
        <w:rPr>
          <w:rFonts w:eastAsiaTheme="minorEastAsia"/>
        </w:rPr>
        <w:t>Streamflow</w:t>
      </w:r>
    </w:p>
    <w:p w14:paraId="6285373D" w14:textId="77777777" w:rsidR="008A4313" w:rsidRDefault="008A4313" w:rsidP="002D526F">
      <w:pPr>
        <w:spacing w:after="0"/>
        <w:rPr>
          <w:rFonts w:eastAsiaTheme="minorEastAsia"/>
        </w:rPr>
      </w:pPr>
    </w:p>
    <w:p w14:paraId="6BDE468B" w14:textId="004B8891" w:rsidR="00AF3131" w:rsidRDefault="00AF3131" w:rsidP="36AA5B32">
      <w:pPr>
        <w:pStyle w:val="NoSpacing"/>
        <w:rPr>
          <w:rFonts w:eastAsiaTheme="minorEastAsia"/>
        </w:rPr>
      </w:pPr>
      <w:r w:rsidRPr="36AA5B32">
        <w:rPr>
          <w:rFonts w:eastAsiaTheme="minorEastAsia"/>
          <w:b/>
          <w:bCs/>
        </w:rPr>
        <w:t>Pub date</w:t>
      </w:r>
      <w:r w:rsidRPr="36AA5B32">
        <w:rPr>
          <w:rFonts w:eastAsiaTheme="minorEastAsia"/>
        </w:rPr>
        <w:t>:</w:t>
      </w:r>
    </w:p>
    <w:p w14:paraId="4FE2E016" w14:textId="77777777" w:rsidR="005F664C" w:rsidRPr="00BF0A92" w:rsidRDefault="005F664C" w:rsidP="36AA5B32">
      <w:pPr>
        <w:pStyle w:val="NoSpacing"/>
        <w:rPr>
          <w:rFonts w:eastAsiaTheme="minorEastAsia"/>
          <w:b/>
          <w:bCs/>
        </w:rPr>
      </w:pPr>
    </w:p>
    <w:p w14:paraId="017B7A70" w14:textId="77777777" w:rsidR="00AF3131" w:rsidRDefault="00AF3131" w:rsidP="36AA5B32">
      <w:pPr>
        <w:pStyle w:val="NoSpacing"/>
        <w:rPr>
          <w:rFonts w:eastAsiaTheme="minorEastAsia"/>
        </w:rPr>
      </w:pPr>
      <w:r w:rsidRPr="36AA5B32">
        <w:rPr>
          <w:rFonts w:eastAsiaTheme="minorEastAsia"/>
          <w:b/>
          <w:bCs/>
        </w:rPr>
        <w:t>Data usage rights</w:t>
      </w:r>
      <w:r w:rsidRPr="36AA5B32">
        <w:rPr>
          <w:rFonts w:eastAsiaTheme="minorEastAsia"/>
        </w:rPr>
        <w:t>:</w:t>
      </w:r>
    </w:p>
    <w:p w14:paraId="7914B8CE" w14:textId="0373BE01" w:rsidR="00AF3131" w:rsidRDefault="001332B0" w:rsidP="36AA5B32">
      <w:pPr>
        <w:pStyle w:val="NoSpacing"/>
        <w:rPr>
          <w:rFonts w:eastAsiaTheme="minorEastAsia"/>
        </w:rPr>
      </w:pPr>
      <w:r w:rsidRPr="36AA5B32">
        <w:rPr>
          <w:rFonts w:eastAsiaTheme="minorEastAsia"/>
        </w:rPr>
        <w:t>Creative Commons Attribution</w:t>
      </w:r>
    </w:p>
    <w:p w14:paraId="2B02B7CA" w14:textId="77777777" w:rsidR="00AF3131" w:rsidRDefault="00AF3131" w:rsidP="36AA5B32">
      <w:pPr>
        <w:pStyle w:val="NoSpacing"/>
        <w:rPr>
          <w:rFonts w:eastAsiaTheme="minorEastAsia"/>
        </w:rPr>
      </w:pPr>
    </w:p>
    <w:p w14:paraId="225196A1" w14:textId="77777777" w:rsidR="00AF3131" w:rsidRDefault="00AF3131" w:rsidP="36AA5B32">
      <w:pPr>
        <w:pStyle w:val="NoSpacing"/>
        <w:rPr>
          <w:rFonts w:eastAsiaTheme="minorEastAsia"/>
        </w:rPr>
      </w:pPr>
      <w:r w:rsidRPr="36AA5B32">
        <w:rPr>
          <w:rFonts w:eastAsiaTheme="minorEastAsia"/>
          <w:b/>
          <w:bCs/>
        </w:rPr>
        <w:t>Project</w:t>
      </w:r>
      <w:r w:rsidRPr="36AA5B32">
        <w:rPr>
          <w:rFonts w:eastAsiaTheme="minorEastAsia"/>
        </w:rPr>
        <w:t xml:space="preserve">: </w:t>
      </w:r>
    </w:p>
    <w:p w14:paraId="2F0C5496" w14:textId="03FF23DF" w:rsidR="00AF3131" w:rsidRDefault="006900A6" w:rsidP="01F112E3">
      <w:pPr>
        <w:pStyle w:val="NoSpacing"/>
        <w:rPr>
          <w:rFonts w:eastAsiaTheme="minorEastAsia"/>
        </w:rPr>
      </w:pPr>
      <w:r w:rsidRPr="01F112E3">
        <w:rPr>
          <w:rFonts w:eastAsiaTheme="minorEastAsia"/>
        </w:rPr>
        <w:t>River Corridor and Watershed Biogeochemistry SFA</w:t>
      </w:r>
    </w:p>
    <w:p w14:paraId="0715DDE1" w14:textId="77777777" w:rsidR="00AF3131" w:rsidRDefault="00AF3131" w:rsidP="36AA5B32">
      <w:pPr>
        <w:pStyle w:val="NoSpacing"/>
        <w:rPr>
          <w:rFonts w:eastAsiaTheme="minorEastAsia"/>
        </w:rPr>
      </w:pPr>
    </w:p>
    <w:p w14:paraId="6CEDBCFA" w14:textId="77777777" w:rsidR="00AF3131" w:rsidRPr="00AF3131" w:rsidRDefault="00AF3131" w:rsidP="36AA5B32">
      <w:pPr>
        <w:pStyle w:val="NoSpacing"/>
        <w:rPr>
          <w:rFonts w:eastAsiaTheme="minorEastAsia"/>
          <w:b/>
          <w:bCs/>
        </w:rPr>
      </w:pPr>
      <w:r w:rsidRPr="36AA5B32">
        <w:rPr>
          <w:rFonts w:eastAsiaTheme="minorEastAsia"/>
          <w:b/>
          <w:bCs/>
        </w:rPr>
        <w:t xml:space="preserve">Funding org: </w:t>
      </w:r>
    </w:p>
    <w:p w14:paraId="48BB0C57" w14:textId="0C03E51A" w:rsidR="00AF3131" w:rsidRDefault="006900A6" w:rsidP="36AA5B32">
      <w:pPr>
        <w:pStyle w:val="NoSpacing"/>
        <w:rPr>
          <w:rFonts w:eastAsiaTheme="minorEastAsia"/>
        </w:rPr>
      </w:pPr>
      <w:r w:rsidRPr="36AA5B32">
        <w:rPr>
          <w:rFonts w:eastAsiaTheme="minorEastAsia"/>
        </w:rPr>
        <w:t>U.S. DOE &gt; Office of Science &gt; Biological and Environmental Research (BER)</w:t>
      </w:r>
    </w:p>
    <w:p w14:paraId="0C78DC95" w14:textId="77777777" w:rsidR="006900A6" w:rsidRDefault="006900A6" w:rsidP="36AA5B32">
      <w:pPr>
        <w:pStyle w:val="NoSpacing"/>
        <w:rPr>
          <w:rFonts w:eastAsiaTheme="minorEastAsia"/>
        </w:rPr>
      </w:pPr>
    </w:p>
    <w:p w14:paraId="4AD54058" w14:textId="77777777" w:rsidR="00AF3131" w:rsidRDefault="00AF3131" w:rsidP="36AA5B32">
      <w:pPr>
        <w:pStyle w:val="NoSpacing"/>
        <w:rPr>
          <w:rFonts w:eastAsiaTheme="minorEastAsia"/>
        </w:rPr>
      </w:pPr>
      <w:r w:rsidRPr="36AA5B32">
        <w:rPr>
          <w:rFonts w:eastAsiaTheme="minorEastAsia"/>
          <w:b/>
          <w:bCs/>
        </w:rPr>
        <w:t>DOE Contracts</w:t>
      </w:r>
      <w:r w:rsidRPr="36AA5B32">
        <w:rPr>
          <w:rFonts w:eastAsiaTheme="minorEastAsia"/>
        </w:rPr>
        <w:t xml:space="preserve">: </w:t>
      </w:r>
    </w:p>
    <w:p w14:paraId="72124888" w14:textId="77777777" w:rsidR="00AF3131" w:rsidRDefault="00AF3131" w:rsidP="36AA5B32">
      <w:pPr>
        <w:pStyle w:val="NoSpacing"/>
        <w:rPr>
          <w:rFonts w:eastAsiaTheme="minorEastAsia"/>
        </w:rPr>
      </w:pPr>
      <w:r w:rsidRPr="36AA5B32">
        <w:rPr>
          <w:rFonts w:eastAsiaTheme="minorEastAsia"/>
        </w:rPr>
        <w:t>DOE Award #54737</w:t>
      </w:r>
    </w:p>
    <w:p w14:paraId="42757E12" w14:textId="77777777" w:rsidR="00AF3131" w:rsidRDefault="00AF3131" w:rsidP="36AA5B32">
      <w:pPr>
        <w:pStyle w:val="NoSpacing"/>
        <w:rPr>
          <w:rFonts w:eastAsiaTheme="minorEastAsia"/>
        </w:rPr>
      </w:pPr>
    </w:p>
    <w:p w14:paraId="150A6B67" w14:textId="041D5A6C" w:rsidR="36AA5B32" w:rsidRDefault="00AF3131" w:rsidP="36AA5B32">
      <w:pPr>
        <w:pStyle w:val="NoSpacing"/>
        <w:rPr>
          <w:rFonts w:eastAsiaTheme="minorEastAsia"/>
        </w:rPr>
      </w:pPr>
      <w:r w:rsidRPr="36AA5B32">
        <w:rPr>
          <w:rFonts w:eastAsiaTheme="minorEastAsia"/>
          <w:b/>
          <w:bCs/>
        </w:rPr>
        <w:t xml:space="preserve">Related </w:t>
      </w:r>
      <w:commentRangeStart w:id="7"/>
      <w:r w:rsidRPr="36AA5B32">
        <w:rPr>
          <w:rFonts w:eastAsiaTheme="minorEastAsia"/>
          <w:b/>
          <w:bCs/>
        </w:rPr>
        <w:t>reference</w:t>
      </w:r>
      <w:commentRangeEnd w:id="7"/>
      <w:r w:rsidR="005B6C5C">
        <w:rPr>
          <w:rStyle w:val="CommentReference"/>
        </w:rPr>
        <w:commentReference w:id="7"/>
      </w:r>
      <w:r w:rsidRPr="36AA5B32">
        <w:rPr>
          <w:rFonts w:eastAsiaTheme="minorEastAsia"/>
        </w:rPr>
        <w:t xml:space="preserve">: </w:t>
      </w:r>
    </w:p>
    <w:p w14:paraId="2442F12F" w14:textId="77777777" w:rsidR="00EE0F18" w:rsidRDefault="00EE0F18" w:rsidP="36AA5B32">
      <w:pPr>
        <w:pStyle w:val="NoSpacing"/>
        <w:rPr>
          <w:rFonts w:eastAsiaTheme="minorEastAsia"/>
        </w:rPr>
      </w:pPr>
    </w:p>
    <w:p w14:paraId="18259689" w14:textId="4B640115" w:rsidR="00EE0F18" w:rsidRPr="00EE0F18" w:rsidRDefault="00EE0F18" w:rsidP="00EE0F18">
      <w:pPr>
        <w:spacing w:before="160"/>
        <w:rPr>
          <w:ins w:id="8" w:author="Powers-Mccormack, Bibi" w:date="2024-10-28T13:35:00Z"/>
          <w:rFonts w:ascii="Calibri" w:eastAsia="Calibri" w:hAnsi="Calibri" w:cs="Calibri"/>
        </w:rPr>
      </w:pPr>
      <w:r w:rsidRPr="00E534DA">
        <w:rPr>
          <w:rFonts w:ascii="Calibri" w:eastAsia="Calibri" w:hAnsi="Calibri" w:cs="Calibri"/>
        </w:rPr>
        <w:t xml:space="preserve">Wampler, K. A., Myers-Pigg, A. N., Kang, H., </w:t>
      </w:r>
      <w:proofErr w:type="spellStart"/>
      <w:r w:rsidRPr="00E534DA">
        <w:rPr>
          <w:rFonts w:ascii="Calibri" w:eastAsia="Calibri" w:hAnsi="Calibri" w:cs="Calibri"/>
        </w:rPr>
        <w:t>Regier</w:t>
      </w:r>
      <w:proofErr w:type="spellEnd"/>
      <w:r w:rsidRPr="00E534DA">
        <w:rPr>
          <w:rFonts w:ascii="Calibri" w:eastAsia="Calibri" w:hAnsi="Calibri" w:cs="Calibri"/>
        </w:rPr>
        <w:t xml:space="preserve">, P., </w:t>
      </w:r>
      <w:proofErr w:type="spellStart"/>
      <w:r w:rsidRPr="00E534DA">
        <w:rPr>
          <w:rFonts w:ascii="Calibri" w:eastAsia="Calibri" w:hAnsi="Calibri" w:cs="Calibri"/>
        </w:rPr>
        <w:t>Scheibe</w:t>
      </w:r>
      <w:proofErr w:type="spellEnd"/>
      <w:r w:rsidRPr="00E534DA">
        <w:rPr>
          <w:rFonts w:ascii="Calibri" w:eastAsia="Calibri" w:hAnsi="Calibri" w:cs="Calibri"/>
        </w:rPr>
        <w:t xml:space="preserve">, T. D., and </w:t>
      </w:r>
      <w:proofErr w:type="spellStart"/>
      <w:r w:rsidRPr="00E534DA">
        <w:rPr>
          <w:rFonts w:ascii="Calibri" w:eastAsia="Calibri" w:hAnsi="Calibri" w:cs="Calibri"/>
        </w:rPr>
        <w:t>Bladon</w:t>
      </w:r>
      <w:proofErr w:type="spellEnd"/>
      <w:r w:rsidRPr="00E534DA">
        <w:rPr>
          <w:rFonts w:ascii="Calibri" w:eastAsia="Calibri" w:hAnsi="Calibri" w:cs="Calibri"/>
        </w:rPr>
        <w:t>, K. D. (2025). Thresholds of Area Burned and Burn Severity for Downstream Riverine Systems to ‘Feel the Burn’</w:t>
      </w:r>
      <w:r>
        <w:rPr>
          <w:rFonts w:ascii="Calibri" w:eastAsia="Calibri" w:hAnsi="Calibri" w:cs="Calibri"/>
        </w:rPr>
        <w:t xml:space="preserve">. </w:t>
      </w:r>
      <w:r w:rsidRPr="00E534DA">
        <w:rPr>
          <w:rFonts w:ascii="Calibri" w:eastAsia="Calibri" w:hAnsi="Calibri" w:cs="Calibri"/>
        </w:rPr>
        <w:t>ESS Open Archive [</w:t>
      </w:r>
      <w:commentRangeStart w:id="9"/>
      <w:r w:rsidRPr="00E534DA">
        <w:rPr>
          <w:rFonts w:ascii="Calibri" w:eastAsia="Calibri" w:hAnsi="Calibri" w:cs="Calibri"/>
        </w:rPr>
        <w:t>preprint</w:t>
      </w:r>
      <w:commentRangeEnd w:id="9"/>
      <w:r>
        <w:rPr>
          <w:rStyle w:val="CommentReference"/>
        </w:rPr>
        <w:commentReference w:id="9"/>
      </w:r>
      <w:r w:rsidRPr="00E534DA">
        <w:rPr>
          <w:rFonts w:ascii="Calibri" w:eastAsia="Calibri" w:hAnsi="Calibri" w:cs="Calibri"/>
        </w:rPr>
        <w:t>].</w:t>
      </w:r>
    </w:p>
    <w:p w14:paraId="0E679773" w14:textId="344BE7C1" w:rsidR="0002552E" w:rsidRDefault="0002552E" w:rsidP="0002552E">
      <w:pPr>
        <w:spacing w:before="160"/>
        <w:rPr>
          <w:rFonts w:ascii="Calibri" w:eastAsia="Calibri" w:hAnsi="Calibri" w:cs="Calibri"/>
        </w:rPr>
      </w:pPr>
      <w:proofErr w:type="spellStart"/>
      <w:r w:rsidRPr="0002552E">
        <w:rPr>
          <w:rFonts w:ascii="Calibri" w:eastAsia="Calibri" w:hAnsi="Calibri" w:cs="Calibri"/>
        </w:rPr>
        <w:t>Boye</w:t>
      </w:r>
      <w:proofErr w:type="spellEnd"/>
      <w:r w:rsidRPr="0002552E">
        <w:rPr>
          <w:rFonts w:ascii="Calibri" w:eastAsia="Calibri" w:hAnsi="Calibri" w:cs="Calibri"/>
        </w:rPr>
        <w:t xml:space="preserve">, K., Crystal-Ornelas, R., </w:t>
      </w:r>
      <w:proofErr w:type="spellStart"/>
      <w:r w:rsidRPr="0002552E">
        <w:rPr>
          <w:rFonts w:ascii="Calibri" w:eastAsia="Calibri" w:hAnsi="Calibri" w:cs="Calibri"/>
        </w:rPr>
        <w:t>O'Ryan</w:t>
      </w:r>
      <w:proofErr w:type="spellEnd"/>
      <w:r w:rsidRPr="0002552E">
        <w:rPr>
          <w:rFonts w:ascii="Calibri" w:eastAsia="Calibri" w:hAnsi="Calibri" w:cs="Calibri"/>
        </w:rPr>
        <w:t xml:space="preserve">, D., Goldman, A. E., </w:t>
      </w:r>
      <w:proofErr w:type="spellStart"/>
      <w:r w:rsidRPr="0002552E">
        <w:rPr>
          <w:rFonts w:ascii="Calibri" w:eastAsia="Calibri" w:hAnsi="Calibri" w:cs="Calibri"/>
        </w:rPr>
        <w:t>Damerow</w:t>
      </w:r>
      <w:proofErr w:type="spellEnd"/>
      <w:r w:rsidRPr="0002552E">
        <w:rPr>
          <w:rFonts w:ascii="Calibri" w:eastAsia="Calibri" w:hAnsi="Calibri" w:cs="Calibri"/>
        </w:rPr>
        <w:t xml:space="preserve">, J., </w:t>
      </w:r>
      <w:proofErr w:type="spellStart"/>
      <w:r w:rsidRPr="0002552E">
        <w:rPr>
          <w:rFonts w:ascii="Calibri" w:eastAsia="Calibri" w:hAnsi="Calibri" w:cs="Calibri"/>
        </w:rPr>
        <w:t>Varadharajan</w:t>
      </w:r>
      <w:proofErr w:type="spellEnd"/>
      <w:r w:rsidRPr="0002552E">
        <w:rPr>
          <w:rFonts w:ascii="Calibri" w:eastAsia="Calibri" w:hAnsi="Calibri" w:cs="Calibri"/>
        </w:rPr>
        <w:t xml:space="preserve">, C., &amp; Agarwal, D. (2022). ESS-DIVE Reporting Format for Sample-based Water and Soil Chemistry Measurements. Environmental Systems Science Data Infrastructure for a Virtual Ecosystem (ESS-DIVE), ESS-DIVE repository. </w:t>
      </w:r>
      <w:proofErr w:type="spellStart"/>
      <w:r w:rsidRPr="0002552E">
        <w:rPr>
          <w:rFonts w:ascii="Calibri" w:eastAsia="Calibri" w:hAnsi="Calibri" w:cs="Calibri"/>
        </w:rPr>
        <w:t>doi</w:t>
      </w:r>
      <w:proofErr w:type="spellEnd"/>
      <w:r w:rsidRPr="0002552E">
        <w:rPr>
          <w:rFonts w:ascii="Calibri" w:eastAsia="Calibri" w:hAnsi="Calibri" w:cs="Calibri"/>
        </w:rPr>
        <w:t>: 10.15485/1865731</w:t>
      </w:r>
    </w:p>
    <w:p w14:paraId="5EF59935" w14:textId="036075E8" w:rsidR="00D37FF5" w:rsidRDefault="00D37FF5" w:rsidP="00D37FF5">
      <w:pPr>
        <w:pStyle w:val="NoSpacing"/>
        <w:rPr>
          <w:rFonts w:ascii="Calibri" w:eastAsia="Calibri" w:hAnsi="Calibri" w:cs="Calibri"/>
        </w:rPr>
      </w:pPr>
      <w:r w:rsidRPr="00D37FF5">
        <w:rPr>
          <w:rFonts w:ascii="Calibri" w:eastAsia="Calibri" w:hAnsi="Calibri" w:cs="Calibri"/>
        </w:rPr>
        <w:t xml:space="preserve">Wampler, K. A., </w:t>
      </w:r>
      <w:proofErr w:type="spellStart"/>
      <w:r w:rsidRPr="00D37FF5">
        <w:rPr>
          <w:rFonts w:ascii="Calibri" w:eastAsia="Calibri" w:hAnsi="Calibri" w:cs="Calibri"/>
        </w:rPr>
        <w:t>Bladon</w:t>
      </w:r>
      <w:proofErr w:type="spellEnd"/>
      <w:r w:rsidRPr="00D37FF5">
        <w:rPr>
          <w:rFonts w:ascii="Calibri" w:eastAsia="Calibri" w:hAnsi="Calibri" w:cs="Calibri"/>
        </w:rPr>
        <w:t xml:space="preserve">, K. D., &amp; </w:t>
      </w:r>
      <w:proofErr w:type="spellStart"/>
      <w:r w:rsidRPr="00D37FF5">
        <w:rPr>
          <w:rFonts w:ascii="Calibri" w:eastAsia="Calibri" w:hAnsi="Calibri" w:cs="Calibri"/>
        </w:rPr>
        <w:t>Faramarzi</w:t>
      </w:r>
      <w:proofErr w:type="spellEnd"/>
      <w:r w:rsidRPr="00D37FF5">
        <w:rPr>
          <w:rFonts w:ascii="Calibri" w:eastAsia="Calibri" w:hAnsi="Calibri" w:cs="Calibri"/>
        </w:rPr>
        <w:t xml:space="preserve">, M. (2023). Modeling wildfire effects on streamflow in the Cascade Mountains, Oregon, USA. Journal of Hydrology, 621, 129585. </w:t>
      </w:r>
      <w:hyperlink r:id="rId14" w:history="1">
        <w:r w:rsidRPr="00176315">
          <w:rPr>
            <w:rStyle w:val="Hyperlink"/>
            <w:rFonts w:ascii="Calibri" w:eastAsia="Calibri" w:hAnsi="Calibri" w:cs="Calibri"/>
          </w:rPr>
          <w:t>https://doi.org/10.1016/j.jhydrol.2023.129585</w:t>
        </w:r>
      </w:hyperlink>
    </w:p>
    <w:p w14:paraId="301022D5" w14:textId="77777777" w:rsidR="00D37FF5" w:rsidRPr="00D37FF5" w:rsidRDefault="00D37FF5" w:rsidP="00D37FF5">
      <w:pPr>
        <w:pStyle w:val="NoSpacing"/>
        <w:rPr>
          <w:rFonts w:ascii="Calibri" w:eastAsia="Calibri" w:hAnsi="Calibri" w:cs="Calibri"/>
        </w:rPr>
      </w:pPr>
    </w:p>
    <w:p w14:paraId="46E7CBD1" w14:textId="4FAAA3AF" w:rsidR="00D37FF5" w:rsidRDefault="00D37FF5" w:rsidP="00D37FF5">
      <w:pPr>
        <w:pStyle w:val="NoSpacing"/>
        <w:rPr>
          <w:rFonts w:ascii="Calibri" w:eastAsia="Calibri" w:hAnsi="Calibri" w:cs="Calibri"/>
        </w:rPr>
      </w:pPr>
      <w:r w:rsidRPr="00D37FF5">
        <w:rPr>
          <w:rFonts w:ascii="Calibri" w:eastAsia="Calibri" w:hAnsi="Calibri" w:cs="Calibri"/>
        </w:rPr>
        <w:t xml:space="preserve">2W2E GmbH. (2019). SWAT-CUP. Zürich, Switzerland: Water Weather Energy Ecosystem. Available from </w:t>
      </w:r>
      <w:hyperlink r:id="rId15" w:history="1">
        <w:r w:rsidRPr="00D37FF5">
          <w:rPr>
            <w:rStyle w:val="Hyperlink"/>
            <w:rFonts w:ascii="Calibri" w:eastAsia="Calibri" w:hAnsi="Calibri" w:cs="Calibri"/>
          </w:rPr>
          <w:t>https://www.2w2e.com/home/SwatCup</w:t>
        </w:r>
      </w:hyperlink>
      <w:r w:rsidRPr="00D37FF5">
        <w:rPr>
          <w:rFonts w:ascii="Calibri" w:eastAsia="Calibri" w:hAnsi="Calibri" w:cs="Calibri"/>
        </w:rPr>
        <w:t xml:space="preserve"> </w:t>
      </w:r>
    </w:p>
    <w:p w14:paraId="48DA255E" w14:textId="77777777" w:rsidR="00D37FF5" w:rsidRDefault="00D37FF5" w:rsidP="00D37FF5">
      <w:pPr>
        <w:pStyle w:val="NoSpacing"/>
        <w:rPr>
          <w:rFonts w:ascii="Calibri" w:eastAsia="Calibri" w:hAnsi="Calibri" w:cs="Calibri"/>
        </w:rPr>
      </w:pPr>
    </w:p>
    <w:p w14:paraId="1E5F095A" w14:textId="4582E00D" w:rsidR="001F2007" w:rsidRDefault="001F2007" w:rsidP="00D37FF5">
      <w:pPr>
        <w:pStyle w:val="NoSpacing"/>
        <w:rPr>
          <w:rFonts w:eastAsiaTheme="minorEastAsia"/>
        </w:rPr>
      </w:pPr>
      <w:r w:rsidRPr="2929763F">
        <w:rPr>
          <w:rFonts w:eastAsiaTheme="minorEastAsia"/>
        </w:rPr>
        <w:t xml:space="preserve">Agarwal, D., </w:t>
      </w:r>
      <w:proofErr w:type="spellStart"/>
      <w:r w:rsidRPr="2929763F">
        <w:rPr>
          <w:rFonts w:eastAsiaTheme="minorEastAsia"/>
        </w:rPr>
        <w:t>Cholia</w:t>
      </w:r>
      <w:proofErr w:type="spellEnd"/>
      <w:r w:rsidRPr="2929763F">
        <w:rPr>
          <w:rFonts w:eastAsiaTheme="minorEastAsia"/>
        </w:rPr>
        <w:t xml:space="preserve">, S., Hendrix, V. C., Crystal-Ornelas, R., Snavely, C., </w:t>
      </w:r>
      <w:proofErr w:type="spellStart"/>
      <w:r w:rsidRPr="2929763F">
        <w:rPr>
          <w:rFonts w:eastAsiaTheme="minorEastAsia"/>
        </w:rPr>
        <w:t>Damerow</w:t>
      </w:r>
      <w:proofErr w:type="spellEnd"/>
      <w:r w:rsidRPr="2929763F">
        <w:rPr>
          <w:rFonts w:eastAsiaTheme="minorEastAsia"/>
        </w:rPr>
        <w:t xml:space="preserve">, J., &amp; </w:t>
      </w:r>
      <w:proofErr w:type="spellStart"/>
      <w:r w:rsidRPr="2929763F">
        <w:rPr>
          <w:rFonts w:eastAsiaTheme="minorEastAsia"/>
        </w:rPr>
        <w:t>Varadharajan</w:t>
      </w:r>
      <w:proofErr w:type="spellEnd"/>
      <w:r w:rsidRPr="2929763F">
        <w:rPr>
          <w:rFonts w:eastAsiaTheme="minorEastAsia"/>
        </w:rPr>
        <w:t>. (2022). ESS-DIVE Reporting Format for Dataset Metadata. Environmental Systems Science Data Infrastructure for a Virtual Ecosystem (ESS-DIVE), ESS-DIVE repository. https://doi.org/10.15485/1866026</w:t>
      </w:r>
    </w:p>
    <w:p w14:paraId="04A56CAF" w14:textId="151C8782" w:rsidR="2E3DC413" w:rsidRDefault="2E3DC413" w:rsidP="2929763F">
      <w:pPr>
        <w:pStyle w:val="NoSpacing"/>
        <w:rPr>
          <w:rFonts w:eastAsiaTheme="minorEastAsia"/>
        </w:rPr>
      </w:pPr>
      <w:r w:rsidRPr="74C5EF7B">
        <w:rPr>
          <w:rFonts w:eastAsiaTheme="minorEastAsia"/>
        </w:rPr>
        <w:lastRenderedPageBreak/>
        <w:t xml:space="preserve">Velliquette, T., Welch, J., Crow, M., </w:t>
      </w:r>
      <w:proofErr w:type="spellStart"/>
      <w:r w:rsidRPr="74C5EF7B">
        <w:rPr>
          <w:rFonts w:eastAsiaTheme="minorEastAsia"/>
        </w:rPr>
        <w:t>Devarakonda</w:t>
      </w:r>
      <w:proofErr w:type="spellEnd"/>
      <w:r w:rsidRPr="74C5EF7B">
        <w:rPr>
          <w:rFonts w:eastAsiaTheme="minorEastAsia"/>
        </w:rPr>
        <w:t xml:space="preserve">, R., Heinz, S., Crystal-Ornelas, R. (2021). ESS-DIVE Reporting Format for Comma-separated Values (CSV) File Structure. Environmental Systems Science Data Infrastructure for a Virtual Ecosystem (ESS-DIVE), ESS-DIVE Repository. </w:t>
      </w:r>
      <w:hyperlink r:id="rId16">
        <w:r w:rsidRPr="74C5EF7B">
          <w:rPr>
            <w:rStyle w:val="Hyperlink"/>
            <w:rFonts w:eastAsiaTheme="minorEastAsia"/>
          </w:rPr>
          <w:t>https://doi.org/10.15485/1734841</w:t>
        </w:r>
      </w:hyperlink>
    </w:p>
    <w:p w14:paraId="0B62B318" w14:textId="0CC14D3D" w:rsidR="2E3DC413" w:rsidRDefault="2E3DC413" w:rsidP="2929763F">
      <w:pPr>
        <w:pStyle w:val="NoSpacing"/>
        <w:rPr>
          <w:rFonts w:eastAsiaTheme="minorEastAsia"/>
        </w:rPr>
      </w:pPr>
      <w:r w:rsidRPr="2929763F">
        <w:rPr>
          <w:rFonts w:eastAsiaTheme="minorEastAsia"/>
        </w:rPr>
        <w:t xml:space="preserve">Velliquette, T., Welch, J., Crow, M., </w:t>
      </w:r>
      <w:proofErr w:type="spellStart"/>
      <w:r w:rsidRPr="2929763F">
        <w:rPr>
          <w:rFonts w:eastAsiaTheme="minorEastAsia"/>
        </w:rPr>
        <w:t>Devarakonda</w:t>
      </w:r>
      <w:proofErr w:type="spellEnd"/>
      <w:r w:rsidRPr="2929763F">
        <w:rPr>
          <w:rFonts w:eastAsiaTheme="minorEastAsia"/>
        </w:rPr>
        <w:t>, R., Heinz, S., Crystal-Ornelas, R. (2021). ESS-DIVE Reporting Format for File-level Metadata. Environmental Systems Science Data Infrastructure for a Virtual Ecosystem (ESS-DIVE), ESS-DIVE Repository. https://doi.org/10.15485/1734840</w:t>
      </w:r>
    </w:p>
    <w:p w14:paraId="23ECF650" w14:textId="0ECE03D9" w:rsidR="00AF3131" w:rsidRDefault="00AF3131" w:rsidP="36AA5B32">
      <w:pPr>
        <w:pStyle w:val="NoSpacing"/>
        <w:rPr>
          <w:rFonts w:eastAsiaTheme="minorEastAsia"/>
        </w:rPr>
      </w:pPr>
    </w:p>
    <w:p w14:paraId="26DE6F16" w14:textId="77777777" w:rsidR="007A5B2D" w:rsidRPr="00B32886" w:rsidRDefault="007A5B2D" w:rsidP="36AA5B32">
      <w:pPr>
        <w:pStyle w:val="NoSpacing"/>
        <w:rPr>
          <w:rFonts w:eastAsiaTheme="minorEastAsia"/>
          <w:b/>
          <w:bCs/>
        </w:rPr>
      </w:pPr>
      <w:r w:rsidRPr="36AA5B32">
        <w:rPr>
          <w:rFonts w:eastAsiaTheme="minorEastAsia"/>
          <w:b/>
          <w:bCs/>
        </w:rPr>
        <w:t>Principal investigator:</w:t>
      </w:r>
    </w:p>
    <w:p w14:paraId="1076566E" w14:textId="505E3CDE" w:rsidR="007A5B2D" w:rsidRDefault="007A5B2D" w:rsidP="36AA5B32">
      <w:pPr>
        <w:pStyle w:val="NoSpacing"/>
        <w:rPr>
          <w:rFonts w:eastAsiaTheme="minorEastAsia"/>
        </w:rPr>
      </w:pPr>
      <w:proofErr w:type="spellStart"/>
      <w:r w:rsidRPr="36AA5B32">
        <w:rPr>
          <w:rFonts w:eastAsiaTheme="minorEastAsia"/>
        </w:rPr>
        <w:t>Scheibe</w:t>
      </w:r>
      <w:proofErr w:type="spellEnd"/>
    </w:p>
    <w:p w14:paraId="0777DEE8" w14:textId="77777777" w:rsidR="007A5B2D" w:rsidRDefault="007A5B2D" w:rsidP="36AA5B32">
      <w:pPr>
        <w:pStyle w:val="NoSpacing"/>
        <w:rPr>
          <w:rFonts w:eastAsiaTheme="minorEastAsia"/>
        </w:rPr>
      </w:pPr>
    </w:p>
    <w:p w14:paraId="54B22C6F" w14:textId="77777777" w:rsidR="00AF3131" w:rsidRDefault="00AF3131" w:rsidP="36AA5B32">
      <w:pPr>
        <w:pStyle w:val="NoSpacing"/>
        <w:rPr>
          <w:rFonts w:eastAsiaTheme="minorEastAsia"/>
        </w:rPr>
      </w:pPr>
      <w:r w:rsidRPr="36AA5B32">
        <w:rPr>
          <w:rFonts w:eastAsiaTheme="minorEastAsia"/>
          <w:b/>
          <w:bCs/>
        </w:rPr>
        <w:t>Contact name</w:t>
      </w:r>
      <w:r w:rsidRPr="36AA5B32">
        <w:rPr>
          <w:rFonts w:eastAsiaTheme="minorEastAsia"/>
        </w:rPr>
        <w:t xml:space="preserve">: </w:t>
      </w:r>
    </w:p>
    <w:p w14:paraId="4E12F89D" w14:textId="174BDA2A" w:rsidR="00C62B06" w:rsidRDefault="00B936EE" w:rsidP="36AA5B32">
      <w:pPr>
        <w:pStyle w:val="NoSpacing"/>
        <w:rPr>
          <w:rFonts w:eastAsiaTheme="minorEastAsia"/>
        </w:rPr>
      </w:pPr>
      <w:r>
        <w:rPr>
          <w:rFonts w:eastAsiaTheme="minorEastAsia"/>
        </w:rPr>
        <w:t>Katie Wampler</w:t>
      </w:r>
    </w:p>
    <w:p w14:paraId="70592690" w14:textId="77777777" w:rsidR="00C62B06" w:rsidRDefault="00C62B06" w:rsidP="36AA5B32">
      <w:pPr>
        <w:pStyle w:val="NoSpacing"/>
        <w:rPr>
          <w:rFonts w:eastAsiaTheme="minorEastAsia"/>
          <w:b/>
          <w:bCs/>
        </w:rPr>
      </w:pPr>
    </w:p>
    <w:p w14:paraId="30B25533" w14:textId="249B2EA5" w:rsidR="00AF3131" w:rsidRDefault="00AF3131" w:rsidP="36AA5B32">
      <w:pPr>
        <w:pStyle w:val="NoSpacing"/>
        <w:rPr>
          <w:rFonts w:eastAsiaTheme="minorEastAsia"/>
        </w:rPr>
      </w:pPr>
      <w:r w:rsidRPr="36AA5B32">
        <w:rPr>
          <w:rFonts w:eastAsiaTheme="minorEastAsia"/>
          <w:b/>
          <w:bCs/>
        </w:rPr>
        <w:t>Contact email</w:t>
      </w:r>
      <w:r w:rsidRPr="36AA5B32">
        <w:rPr>
          <w:rFonts w:eastAsiaTheme="minorEastAsia"/>
        </w:rPr>
        <w:t xml:space="preserve">: </w:t>
      </w:r>
    </w:p>
    <w:p w14:paraId="6B4CAD34" w14:textId="143835EF" w:rsidR="00C62B06" w:rsidRDefault="00B936EE" w:rsidP="00C62B06">
      <w:pPr>
        <w:pStyle w:val="NoSpacing"/>
        <w:rPr>
          <w:rFonts w:eastAsiaTheme="minorEastAsia"/>
        </w:rPr>
      </w:pPr>
      <w:r>
        <w:rPr>
          <w:rFonts w:eastAsiaTheme="minorEastAsia"/>
        </w:rPr>
        <w:t>Katie.wampler@oregonstate.edu</w:t>
      </w:r>
    </w:p>
    <w:p w14:paraId="4C0F0A6F" w14:textId="77777777" w:rsidR="00AF3131" w:rsidRDefault="00AF3131" w:rsidP="36AA5B32">
      <w:pPr>
        <w:pStyle w:val="NoSpacing"/>
        <w:rPr>
          <w:rFonts w:eastAsiaTheme="minorEastAsia"/>
        </w:rPr>
      </w:pPr>
    </w:p>
    <w:p w14:paraId="78101159" w14:textId="4F6F6E83" w:rsidR="00AF3131" w:rsidRDefault="00685F83" w:rsidP="36AA5B32">
      <w:pPr>
        <w:pStyle w:val="NoSpacing"/>
        <w:rPr>
          <w:rFonts w:eastAsiaTheme="minorEastAsia"/>
        </w:rPr>
      </w:pPr>
      <w:commentRangeStart w:id="10"/>
      <w:commentRangeStart w:id="11"/>
      <w:commentRangeStart w:id="12"/>
      <w:r w:rsidRPr="36AA5B32">
        <w:rPr>
          <w:rFonts w:eastAsiaTheme="minorEastAsia"/>
          <w:b/>
          <w:bCs/>
        </w:rPr>
        <w:t>Creators</w:t>
      </w:r>
      <w:commentRangeEnd w:id="10"/>
      <w:r w:rsidR="00A903F0">
        <w:rPr>
          <w:rStyle w:val="CommentReference"/>
        </w:rPr>
        <w:commentReference w:id="10"/>
      </w:r>
      <w:commentRangeEnd w:id="11"/>
      <w:r w:rsidR="0002552E">
        <w:rPr>
          <w:rStyle w:val="CommentReference"/>
        </w:rPr>
        <w:commentReference w:id="11"/>
      </w:r>
      <w:r w:rsidR="00AF3131" w:rsidRPr="36AA5B32">
        <w:rPr>
          <w:rFonts w:eastAsiaTheme="minorEastAsia"/>
        </w:rPr>
        <w:t>:</w:t>
      </w:r>
      <w:commentRangeEnd w:id="12"/>
      <w:r>
        <w:rPr>
          <w:rStyle w:val="CommentReference"/>
        </w:rPr>
        <w:commentReference w:id="12"/>
      </w:r>
    </w:p>
    <w:p w14:paraId="7E0D02A4" w14:textId="77777777" w:rsidR="00EF0045" w:rsidRPr="00EF0045" w:rsidRDefault="00EF0045" w:rsidP="00EF0045">
      <w:pPr>
        <w:pStyle w:val="NoSpacing"/>
        <w:rPr>
          <w:rFonts w:eastAsiaTheme="minorEastAsia"/>
        </w:rPr>
      </w:pPr>
      <w:r w:rsidRPr="00EF0045">
        <w:rPr>
          <w:rFonts w:eastAsiaTheme="minorEastAsia"/>
        </w:rPr>
        <w:t>Katie Wampler</w:t>
      </w:r>
    </w:p>
    <w:p w14:paraId="542B37C0" w14:textId="77777777" w:rsidR="00EF0045" w:rsidRPr="00EF0045" w:rsidRDefault="00EF0045" w:rsidP="00EF0045">
      <w:pPr>
        <w:pStyle w:val="NoSpacing"/>
        <w:rPr>
          <w:rFonts w:eastAsiaTheme="minorEastAsia"/>
        </w:rPr>
      </w:pPr>
      <w:r w:rsidRPr="00EF0045">
        <w:rPr>
          <w:rFonts w:eastAsiaTheme="minorEastAsia"/>
        </w:rPr>
        <w:t xml:space="preserve">Kevin </w:t>
      </w:r>
      <w:proofErr w:type="spellStart"/>
      <w:r w:rsidRPr="00EF0045">
        <w:rPr>
          <w:rFonts w:eastAsiaTheme="minorEastAsia"/>
        </w:rPr>
        <w:t>Bladon</w:t>
      </w:r>
      <w:proofErr w:type="spellEnd"/>
    </w:p>
    <w:p w14:paraId="1906A96D" w14:textId="77777777" w:rsidR="00EF0045" w:rsidRPr="00EF0045" w:rsidRDefault="00EF0045" w:rsidP="00EF0045">
      <w:pPr>
        <w:pStyle w:val="NoSpacing"/>
        <w:rPr>
          <w:rFonts w:eastAsiaTheme="minorEastAsia"/>
        </w:rPr>
      </w:pPr>
      <w:r w:rsidRPr="00EF0045">
        <w:rPr>
          <w:rFonts w:eastAsiaTheme="minorEastAsia"/>
        </w:rPr>
        <w:t>Brieanne Forbes</w:t>
      </w:r>
    </w:p>
    <w:p w14:paraId="2F9E8AEC" w14:textId="77777777" w:rsidR="00EF0045" w:rsidRPr="00EF0045" w:rsidRDefault="00EF0045" w:rsidP="00EF0045">
      <w:pPr>
        <w:pStyle w:val="NoSpacing"/>
        <w:rPr>
          <w:rFonts w:eastAsiaTheme="minorEastAsia"/>
        </w:rPr>
      </w:pPr>
      <w:proofErr w:type="spellStart"/>
      <w:r w:rsidRPr="00EF0045">
        <w:rPr>
          <w:rFonts w:eastAsiaTheme="minorEastAsia"/>
        </w:rPr>
        <w:t>Hyunwoo</w:t>
      </w:r>
      <w:proofErr w:type="spellEnd"/>
      <w:r w:rsidRPr="00EF0045">
        <w:rPr>
          <w:rFonts w:eastAsiaTheme="minorEastAsia"/>
        </w:rPr>
        <w:t xml:space="preserve"> Kang</w:t>
      </w:r>
    </w:p>
    <w:p w14:paraId="70444EC8" w14:textId="77777777" w:rsidR="00EF0045" w:rsidRPr="00EF0045" w:rsidRDefault="00EF0045" w:rsidP="00EF0045">
      <w:pPr>
        <w:pStyle w:val="NoSpacing"/>
        <w:rPr>
          <w:rFonts w:eastAsiaTheme="minorEastAsia"/>
        </w:rPr>
      </w:pPr>
      <w:r w:rsidRPr="00EF0045">
        <w:rPr>
          <w:rFonts w:eastAsiaTheme="minorEastAsia"/>
        </w:rPr>
        <w:t>Beck Powers-McCormack</w:t>
      </w:r>
    </w:p>
    <w:p w14:paraId="078F40B3" w14:textId="77777777" w:rsidR="00EF0045" w:rsidRPr="00EF0045" w:rsidRDefault="00EF0045" w:rsidP="00EF0045">
      <w:pPr>
        <w:pStyle w:val="NoSpacing"/>
        <w:rPr>
          <w:rFonts w:eastAsiaTheme="minorEastAsia"/>
        </w:rPr>
      </w:pPr>
      <w:r w:rsidRPr="00EF0045">
        <w:rPr>
          <w:rFonts w:eastAsiaTheme="minorEastAsia"/>
        </w:rPr>
        <w:t xml:space="preserve">Peter </w:t>
      </w:r>
      <w:proofErr w:type="spellStart"/>
      <w:r w:rsidRPr="00EF0045">
        <w:rPr>
          <w:rFonts w:eastAsiaTheme="minorEastAsia"/>
        </w:rPr>
        <w:t>Regier</w:t>
      </w:r>
      <w:proofErr w:type="spellEnd"/>
    </w:p>
    <w:p w14:paraId="1DB1D830" w14:textId="77777777" w:rsidR="00EF0045" w:rsidRPr="00EF0045" w:rsidRDefault="00EF0045" w:rsidP="00EF0045">
      <w:pPr>
        <w:pStyle w:val="NoSpacing"/>
        <w:rPr>
          <w:rFonts w:eastAsiaTheme="minorEastAsia"/>
        </w:rPr>
      </w:pPr>
      <w:r w:rsidRPr="00EF0045">
        <w:rPr>
          <w:rFonts w:eastAsiaTheme="minorEastAsia"/>
        </w:rPr>
        <w:t xml:space="preserve">Tim </w:t>
      </w:r>
      <w:proofErr w:type="spellStart"/>
      <w:r w:rsidRPr="00EF0045">
        <w:rPr>
          <w:rFonts w:eastAsiaTheme="minorEastAsia"/>
        </w:rPr>
        <w:t>Scheibe</w:t>
      </w:r>
      <w:proofErr w:type="spellEnd"/>
    </w:p>
    <w:p w14:paraId="6C784C98" w14:textId="4ABF7604" w:rsidR="003063C2" w:rsidRDefault="00EF0045" w:rsidP="00EF0045">
      <w:pPr>
        <w:pStyle w:val="NoSpacing"/>
        <w:rPr>
          <w:rFonts w:eastAsiaTheme="minorEastAsia"/>
        </w:rPr>
      </w:pPr>
      <w:r w:rsidRPr="00EF0045">
        <w:rPr>
          <w:rFonts w:eastAsiaTheme="minorEastAsia"/>
        </w:rPr>
        <w:t>Allison Myers-Pigg</w:t>
      </w:r>
    </w:p>
    <w:p w14:paraId="0067D3FA" w14:textId="77777777" w:rsidR="00EF0045" w:rsidRDefault="00EF0045" w:rsidP="00EF0045">
      <w:pPr>
        <w:pStyle w:val="NoSpacing"/>
        <w:rPr>
          <w:rFonts w:eastAsiaTheme="minorEastAsia"/>
        </w:rPr>
      </w:pPr>
    </w:p>
    <w:p w14:paraId="7409F0AD" w14:textId="77777777" w:rsidR="00EF0045" w:rsidRDefault="00AF3131" w:rsidP="36AA5B32">
      <w:pPr>
        <w:pStyle w:val="NoSpacing"/>
        <w:rPr>
          <w:rFonts w:eastAsiaTheme="minorEastAsia"/>
        </w:rPr>
      </w:pPr>
      <w:r w:rsidRPr="0064097B">
        <w:rPr>
          <w:rFonts w:eastAsiaTheme="minorEastAsia"/>
          <w:b/>
          <w:bCs/>
        </w:rPr>
        <w:t>Start date</w:t>
      </w:r>
      <w:r w:rsidRPr="0064097B">
        <w:rPr>
          <w:rFonts w:eastAsiaTheme="minorEastAsia"/>
        </w:rPr>
        <w:t xml:space="preserve">: </w:t>
      </w:r>
    </w:p>
    <w:p w14:paraId="66B5EF9E" w14:textId="52DFF013" w:rsidR="00AF3131" w:rsidRPr="0064097B" w:rsidRDefault="0064097B" w:rsidP="36AA5B32">
      <w:pPr>
        <w:pStyle w:val="NoSpacing"/>
        <w:rPr>
          <w:rFonts w:eastAsiaTheme="minorEastAsia"/>
        </w:rPr>
      </w:pPr>
      <w:r w:rsidRPr="0064097B">
        <w:rPr>
          <w:rFonts w:eastAsiaTheme="minorEastAsia"/>
        </w:rPr>
        <w:t>2017-08-11</w:t>
      </w:r>
    </w:p>
    <w:p w14:paraId="2BF85917" w14:textId="77777777" w:rsidR="00AF3131" w:rsidRPr="0064097B" w:rsidRDefault="00AF3131" w:rsidP="36AA5B32">
      <w:pPr>
        <w:pStyle w:val="NoSpacing"/>
        <w:rPr>
          <w:rFonts w:eastAsiaTheme="minorEastAsia"/>
        </w:rPr>
      </w:pPr>
    </w:p>
    <w:p w14:paraId="3EE8C9B8" w14:textId="77777777" w:rsidR="00EF0045" w:rsidRDefault="00AF3131" w:rsidP="36AA5B32">
      <w:pPr>
        <w:pStyle w:val="NoSpacing"/>
        <w:rPr>
          <w:rFonts w:eastAsiaTheme="minorEastAsia"/>
        </w:rPr>
      </w:pPr>
      <w:r w:rsidRPr="0064097B">
        <w:rPr>
          <w:rFonts w:eastAsiaTheme="minorEastAsia"/>
          <w:b/>
          <w:bCs/>
        </w:rPr>
        <w:t>End date</w:t>
      </w:r>
      <w:r w:rsidRPr="0064097B">
        <w:rPr>
          <w:rFonts w:eastAsiaTheme="minorEastAsia"/>
        </w:rPr>
        <w:t xml:space="preserve">: </w:t>
      </w:r>
    </w:p>
    <w:p w14:paraId="717E974D" w14:textId="3C630CA4" w:rsidR="00AF3131" w:rsidRPr="0064097B" w:rsidRDefault="0064097B" w:rsidP="36AA5B32">
      <w:pPr>
        <w:pStyle w:val="NoSpacing"/>
        <w:rPr>
          <w:rFonts w:eastAsiaTheme="minorEastAsia"/>
        </w:rPr>
      </w:pPr>
      <w:r w:rsidRPr="0064097B">
        <w:rPr>
          <w:rFonts w:eastAsiaTheme="minorEastAsia"/>
        </w:rPr>
        <w:t>2018-08-10</w:t>
      </w:r>
    </w:p>
    <w:p w14:paraId="51426DB7" w14:textId="77777777" w:rsidR="00AF3131" w:rsidRPr="004E54C0" w:rsidRDefault="00AF3131" w:rsidP="36AA5B32">
      <w:pPr>
        <w:pStyle w:val="NoSpacing"/>
        <w:rPr>
          <w:rFonts w:eastAsiaTheme="minorEastAsia"/>
          <w:highlight w:val="yellow"/>
        </w:rPr>
      </w:pPr>
    </w:p>
    <w:p w14:paraId="5498E8DE" w14:textId="77777777" w:rsidR="00F8572E" w:rsidRPr="004E54C0" w:rsidRDefault="00F8572E" w:rsidP="36AA5B32">
      <w:pPr>
        <w:pStyle w:val="NoSpacing"/>
        <w:rPr>
          <w:rFonts w:eastAsiaTheme="minorEastAsia"/>
          <w:highlight w:val="yellow"/>
        </w:rPr>
      </w:pPr>
    </w:p>
    <w:p w14:paraId="626E1017" w14:textId="77777777" w:rsidR="0025376E" w:rsidRDefault="00AF3131" w:rsidP="36AA5B32">
      <w:pPr>
        <w:pStyle w:val="NoSpacing"/>
        <w:rPr>
          <w:rFonts w:eastAsiaTheme="minorEastAsia"/>
        </w:rPr>
      </w:pPr>
      <w:r w:rsidRPr="00A1237F">
        <w:rPr>
          <w:rFonts w:eastAsiaTheme="minorEastAsia"/>
          <w:b/>
          <w:bCs/>
        </w:rPr>
        <w:t>Location description</w:t>
      </w:r>
      <w:r w:rsidRPr="00A1237F">
        <w:rPr>
          <w:rFonts w:eastAsiaTheme="minorEastAsia"/>
        </w:rPr>
        <w:t xml:space="preserve">: </w:t>
      </w:r>
    </w:p>
    <w:p w14:paraId="15DDB43B" w14:textId="77777777" w:rsidR="00C41FF6" w:rsidRDefault="00A1237F" w:rsidP="36AA5B32">
      <w:pPr>
        <w:pStyle w:val="NoSpacing"/>
        <w:rPr>
          <w:rFonts w:eastAsiaTheme="minorEastAsia"/>
        </w:rPr>
      </w:pPr>
      <w:r w:rsidRPr="00A1237F">
        <w:rPr>
          <w:rFonts w:eastAsiaTheme="minorEastAsia"/>
        </w:rPr>
        <w:t xml:space="preserve">The semi-arid basin was based on data from the Tule River Basin in California, USA (USGS gage 11204100). </w:t>
      </w:r>
    </w:p>
    <w:p w14:paraId="7C77D68D" w14:textId="50B04897" w:rsidR="00AF3131" w:rsidRPr="00A1237F" w:rsidRDefault="00A1237F" w:rsidP="36AA5B32">
      <w:pPr>
        <w:pStyle w:val="NoSpacing"/>
        <w:rPr>
          <w:rFonts w:eastAsiaTheme="minorEastAsia"/>
        </w:rPr>
      </w:pPr>
      <w:r w:rsidRPr="00A1237F">
        <w:rPr>
          <w:rFonts w:eastAsiaTheme="minorEastAsia"/>
        </w:rPr>
        <w:t>The humid basin was based on data from the American River Basin in Washington, USA (USGS gage 12488500)</w:t>
      </w:r>
    </w:p>
    <w:p w14:paraId="26619CED" w14:textId="77777777" w:rsidR="00680B46" w:rsidRPr="00A1237F" w:rsidRDefault="00680B46" w:rsidP="36AA5B32">
      <w:pPr>
        <w:pStyle w:val="NoSpacing"/>
        <w:rPr>
          <w:rFonts w:eastAsiaTheme="minorEastAsia"/>
        </w:rPr>
      </w:pPr>
    </w:p>
    <w:p w14:paraId="51B4E059" w14:textId="77777777" w:rsidR="00AF3131" w:rsidRDefault="00AF3131" w:rsidP="36AA5B32">
      <w:pPr>
        <w:pStyle w:val="NoSpacing"/>
        <w:rPr>
          <w:rFonts w:eastAsiaTheme="minorEastAsia"/>
        </w:rPr>
      </w:pPr>
      <w:r w:rsidRPr="00A1237F">
        <w:rPr>
          <w:rFonts w:eastAsiaTheme="minorEastAsia"/>
          <w:b/>
          <w:bCs/>
        </w:rPr>
        <w:t>Coordinates</w:t>
      </w:r>
      <w:r w:rsidRPr="00A1237F">
        <w:rPr>
          <w:rFonts w:eastAsiaTheme="minorEastAsia"/>
        </w:rPr>
        <w:t>:</w:t>
      </w:r>
    </w:p>
    <w:p w14:paraId="36B04B21" w14:textId="40C0A534" w:rsidR="00A1237F" w:rsidRDefault="00A1237F" w:rsidP="36AA5B32">
      <w:pPr>
        <w:pStyle w:val="NoSpacing"/>
        <w:rPr>
          <w:rFonts w:eastAsiaTheme="minorEastAsia"/>
        </w:rPr>
      </w:pPr>
      <w:r>
        <w:rPr>
          <w:rFonts w:eastAsiaTheme="minorEastAsia"/>
        </w:rPr>
        <w:t xml:space="preserve">American: </w:t>
      </w:r>
      <w:r w:rsidRPr="00A1237F">
        <w:rPr>
          <w:rFonts w:eastAsiaTheme="minorEastAsia"/>
        </w:rPr>
        <w:t>46.97761606</w:t>
      </w:r>
      <w:r w:rsidRPr="00A1237F">
        <w:rPr>
          <w:rFonts w:eastAsiaTheme="minorEastAsia"/>
        </w:rPr>
        <w:tab/>
      </w:r>
      <w:r>
        <w:rPr>
          <w:rFonts w:eastAsiaTheme="minorEastAsia"/>
        </w:rPr>
        <w:t xml:space="preserve">, </w:t>
      </w:r>
      <w:r w:rsidRPr="00A1237F">
        <w:rPr>
          <w:rFonts w:eastAsiaTheme="minorEastAsia"/>
        </w:rPr>
        <w:t>-121.168696</w:t>
      </w:r>
      <w:r w:rsidRPr="00A1237F">
        <w:rPr>
          <w:rFonts w:eastAsiaTheme="minorEastAsia"/>
        </w:rPr>
        <w:tab/>
      </w:r>
    </w:p>
    <w:p w14:paraId="536EAE55" w14:textId="4BB24FFD" w:rsidR="00A1237F" w:rsidRPr="00806921" w:rsidRDefault="00A1237F" w:rsidP="36AA5B32">
      <w:pPr>
        <w:pStyle w:val="NoSpacing"/>
        <w:rPr>
          <w:rFonts w:eastAsiaTheme="minorEastAsia"/>
        </w:rPr>
      </w:pPr>
      <w:r>
        <w:rPr>
          <w:rFonts w:eastAsiaTheme="minorEastAsia"/>
        </w:rPr>
        <w:t xml:space="preserve">Tule: </w:t>
      </w:r>
      <w:r w:rsidRPr="00A1237F">
        <w:rPr>
          <w:rFonts w:eastAsiaTheme="minorEastAsia"/>
        </w:rPr>
        <w:t>36.02411648</w:t>
      </w:r>
      <w:r>
        <w:rPr>
          <w:rFonts w:eastAsiaTheme="minorEastAsia"/>
        </w:rPr>
        <w:t xml:space="preserve">, </w:t>
      </w:r>
      <w:r w:rsidRPr="00A1237F">
        <w:rPr>
          <w:rFonts w:eastAsiaTheme="minorEastAsia"/>
        </w:rPr>
        <w:t>-118.8134258</w:t>
      </w:r>
      <w:r w:rsidRPr="00A1237F">
        <w:rPr>
          <w:rFonts w:eastAsiaTheme="minorEastAsia"/>
        </w:rPr>
        <w:tab/>
      </w:r>
    </w:p>
    <w:p w14:paraId="28A1A812" w14:textId="77777777" w:rsidR="00AF3131" w:rsidRDefault="00AF3131" w:rsidP="36AA5B32">
      <w:pPr>
        <w:pStyle w:val="NoSpacing"/>
        <w:rPr>
          <w:rFonts w:eastAsiaTheme="minorEastAsia"/>
        </w:rPr>
      </w:pPr>
    </w:p>
    <w:p w14:paraId="23AC3201" w14:textId="77777777" w:rsidR="005B1D54" w:rsidRDefault="005B1D54" w:rsidP="36AA5B32">
      <w:pPr>
        <w:pStyle w:val="NoSpacing"/>
        <w:rPr>
          <w:rFonts w:eastAsiaTheme="minorEastAsia"/>
        </w:rPr>
      </w:pPr>
    </w:p>
    <w:p w14:paraId="52EC0809" w14:textId="45208875" w:rsidR="00AF3131" w:rsidRPr="00680C9C" w:rsidRDefault="00AF3131" w:rsidP="36AA5B32">
      <w:pPr>
        <w:pStyle w:val="NoSpacing"/>
        <w:rPr>
          <w:rFonts w:eastAsiaTheme="minorEastAsia"/>
          <w:b/>
          <w:bCs/>
        </w:rPr>
      </w:pPr>
      <w:commentRangeStart w:id="13"/>
      <w:commentRangeStart w:id="14"/>
      <w:r w:rsidRPr="36AA5B32">
        <w:rPr>
          <w:rFonts w:eastAsiaTheme="minorEastAsia"/>
          <w:b/>
          <w:bCs/>
        </w:rPr>
        <w:t>Methods</w:t>
      </w:r>
      <w:commentRangeEnd w:id="13"/>
      <w:r w:rsidR="00FE19CD">
        <w:rPr>
          <w:rStyle w:val="CommentReference"/>
        </w:rPr>
        <w:commentReference w:id="13"/>
      </w:r>
      <w:commentRangeEnd w:id="14"/>
      <w:r w:rsidR="00E55B13">
        <w:rPr>
          <w:rStyle w:val="CommentReference"/>
        </w:rPr>
        <w:commentReference w:id="14"/>
      </w:r>
      <w:r w:rsidR="00211F27" w:rsidRPr="36AA5B32">
        <w:rPr>
          <w:rFonts w:eastAsiaTheme="minorEastAsia"/>
          <w:b/>
          <w:bCs/>
        </w:rPr>
        <w:t>:</w:t>
      </w:r>
    </w:p>
    <w:p w14:paraId="5D9320F8" w14:textId="77777777" w:rsidR="00EE0F18" w:rsidRPr="003D68FB" w:rsidRDefault="00EE0F18" w:rsidP="00EE0F18">
      <w:pPr>
        <w:spacing w:before="160"/>
      </w:pPr>
      <w:r>
        <w:lastRenderedPageBreak/>
        <w:t xml:space="preserve">This data package includes R scripts (“scripts”) which are numbered in ascending order of use to reproduce the model and results from the associated manuscript. While most of the data is pulled via R from publicly available data sources, a few additional files are needed to create the models which </w:t>
      </w:r>
      <w:proofErr w:type="gramStart"/>
      <w:r>
        <w:t>are located in</w:t>
      </w:r>
      <w:proofErr w:type="gramEnd"/>
      <w:r>
        <w:t xml:space="preserve"> the “inputs” folder. This folder also contains two different versions of the SWAT wildfire module. For specific details on workflow steps see “thresholds_workflow.pdf”. Model outputs can be found in the “outputs/data” folder, while figures and summary tables used in the manuscript are in “outputs/figures” and “outputs/summary-outputs” respectively. </w:t>
      </w:r>
    </w:p>
    <w:p w14:paraId="11F1FC2A" w14:textId="2C1931AA" w:rsidR="00BB2089" w:rsidRDefault="00BB2089" w:rsidP="00EE0F18"/>
    <w:sectPr w:rsidR="00BB208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owers-Mccormack, Bibi" w:date="2024-10-28T13:34:00Z" w:initials="BP">
    <w:p w14:paraId="1B027CB8" w14:textId="77777777" w:rsidR="00FE19CD" w:rsidRDefault="00FE19CD" w:rsidP="00FE19CD">
      <w:pPr>
        <w:pStyle w:val="CommentText"/>
      </w:pPr>
      <w:r>
        <w:rPr>
          <w:rStyle w:val="CommentReference"/>
        </w:rPr>
        <w:annotationRef/>
      </w:r>
      <w:r>
        <w:t>Copy over changes from readme</w:t>
      </w:r>
    </w:p>
  </w:comment>
  <w:comment w:id="1" w:author="Powers-Mccormack, Bibi" w:date="2025-03-14T10:19:00Z" w:initials="BP">
    <w:p w14:paraId="0333B7BF" w14:textId="77777777" w:rsidR="00EF0045" w:rsidRDefault="00EF0045" w:rsidP="00EF0045">
      <w:pPr>
        <w:pStyle w:val="CommentText"/>
      </w:pPr>
      <w:r>
        <w:rPr>
          <w:rStyle w:val="CommentReference"/>
        </w:rPr>
        <w:annotationRef/>
      </w:r>
      <w:r>
        <w:t>Bibi: re-copy from readme once approved</w:t>
      </w:r>
    </w:p>
  </w:comment>
  <w:comment w:id="2" w:author="Powers-McCormack, Bibi" w:date="2025-03-14T09:44:00Z" w:initials="BP">
    <w:p w14:paraId="07FCD61B" w14:textId="77777777" w:rsidR="006C603F" w:rsidRDefault="006C603F" w:rsidP="006C603F">
      <w:pPr>
        <w:pStyle w:val="CommentText"/>
      </w:pPr>
      <w:r>
        <w:rPr>
          <w:rStyle w:val="CommentReference"/>
        </w:rPr>
        <w:annotationRef/>
      </w:r>
      <w:r>
        <w:t>Confirm this is still accurate right before publishing</w:t>
      </w:r>
    </w:p>
  </w:comment>
  <w:comment w:id="4" w:author="Powers-McCormack, Bibi" w:date="2024-11-05T15:08:00Z" w:initials="BP">
    <w:p w14:paraId="72850F8F" w14:textId="77777777" w:rsidR="006C603F" w:rsidRDefault="006C603F" w:rsidP="006C603F">
      <w:pPr>
        <w:pStyle w:val="CommentText"/>
      </w:pPr>
      <w:r>
        <w:rPr>
          <w:rStyle w:val="CommentReference"/>
        </w:rPr>
        <w:annotationRef/>
      </w:r>
      <w:r>
        <w:t>Brie, I tried to mirror the structure in the v4 CM and v4 BSLE DPs</w:t>
      </w:r>
    </w:p>
  </w:comment>
  <w:comment w:id="5" w:author="Forbes, Brieanne" w:date="2024-10-30T15:09:00Z" w:initials="BF">
    <w:p w14:paraId="1A4AE143" w14:textId="2BAE5F21" w:rsidR="005B6C5C" w:rsidRDefault="005B6C5C" w:rsidP="005B6C5C">
      <w:pPr>
        <w:pStyle w:val="CommentText"/>
      </w:pPr>
      <w:r>
        <w:rPr>
          <w:rStyle w:val="CommentReference"/>
        </w:rPr>
        <w:annotationRef/>
      </w:r>
      <w:r>
        <w:t>Bibi, did you compare these keywords to the other EWEB one? Would be good for them to have the same. Also add boye keyword</w:t>
      </w:r>
    </w:p>
  </w:comment>
  <w:comment w:id="6" w:author="Forbes, Brieanne" w:date="2024-10-30T15:09:00Z" w:initials="BF">
    <w:p w14:paraId="7238D27B" w14:textId="77777777" w:rsidR="005B6C5C" w:rsidRDefault="005B6C5C" w:rsidP="005B6C5C">
      <w:pPr>
        <w:pStyle w:val="CommentText"/>
      </w:pPr>
      <w:r>
        <w:rPr>
          <w:rStyle w:val="CommentReference"/>
        </w:rPr>
        <w:annotationRef/>
      </w:r>
      <w:r>
        <w:t>Confirm keywords with BSLE and add TN</w:t>
      </w:r>
    </w:p>
  </w:comment>
  <w:comment w:id="7" w:author="Forbes, Brieanne" w:date="2024-10-30T15:09:00Z" w:initials="BF">
    <w:p w14:paraId="1682DD74" w14:textId="27BCAD24" w:rsidR="005B6C5C" w:rsidRDefault="005B6C5C" w:rsidP="005B6C5C">
      <w:pPr>
        <w:pStyle w:val="CommentText"/>
      </w:pPr>
      <w:r>
        <w:rPr>
          <w:rStyle w:val="CommentReference"/>
        </w:rPr>
        <w:annotationRef/>
      </w:r>
      <w:r>
        <w:t>Add boye</w:t>
      </w:r>
    </w:p>
  </w:comment>
  <w:comment w:id="9" w:author="Powers-McCormack, Bibi" w:date="2025-03-14T11:02:00Z" w:initials="BP">
    <w:p w14:paraId="0816AA6D" w14:textId="77777777" w:rsidR="00EE0F18" w:rsidRDefault="00EE0F18" w:rsidP="00EE0F18">
      <w:pPr>
        <w:pStyle w:val="CommentText"/>
      </w:pPr>
      <w:r>
        <w:rPr>
          <w:rStyle w:val="CommentReference"/>
        </w:rPr>
        <w:annotationRef/>
      </w:r>
      <w:r>
        <w:t>Update with DOI once it’s available</w:t>
      </w:r>
    </w:p>
  </w:comment>
  <w:comment w:id="10" w:author="Powers-Mccormack, Bibi" w:date="2024-10-28T14:02:00Z" w:initials="BP">
    <w:p w14:paraId="4DC00BB2" w14:textId="31758691" w:rsidR="00A903F0" w:rsidRDefault="00A903F0" w:rsidP="00A903F0">
      <w:pPr>
        <w:pStyle w:val="CommentText"/>
      </w:pPr>
      <w:r>
        <w:rPr>
          <w:rStyle w:val="CommentReference"/>
        </w:rPr>
        <w:annotationRef/>
      </w:r>
      <w:r>
        <w:t>Ran samples: Sammi, Alan, AMP, Noelani Boise (staff scientist here at sequim), Mitchell Regelson (SULI)</w:t>
      </w:r>
    </w:p>
    <w:p w14:paraId="5B8D80C8" w14:textId="77777777" w:rsidR="00A903F0" w:rsidRDefault="00A903F0" w:rsidP="00A903F0">
      <w:pPr>
        <w:pStyle w:val="CommentText"/>
      </w:pPr>
      <w:r>
        <w:t>Data processing: Katie</w:t>
      </w:r>
    </w:p>
    <w:p w14:paraId="5E925FAE" w14:textId="77777777" w:rsidR="00A903F0" w:rsidRDefault="00A903F0" w:rsidP="00A903F0">
      <w:pPr>
        <w:pStyle w:val="CommentText"/>
      </w:pPr>
      <w:r>
        <w:t>Data Package prep: Bibi, Brie</w:t>
      </w:r>
    </w:p>
    <w:p w14:paraId="2AC72B22" w14:textId="77777777" w:rsidR="00A903F0" w:rsidRDefault="00A903F0" w:rsidP="00A903F0">
      <w:pPr>
        <w:pStyle w:val="CommentText"/>
      </w:pPr>
      <w:r>
        <w:t>EWEB data collection: David Donahue, Lisa Erkert, Karl Morgenstern, Susan Fricke</w:t>
      </w:r>
    </w:p>
  </w:comment>
  <w:comment w:id="11" w:author="Powers-Mccormack, Bibi" w:date="2024-11-05T15:31:00Z" w:initials="BP">
    <w:p w14:paraId="26D0AD2F" w14:textId="77777777" w:rsidR="0002552E" w:rsidRDefault="0002552E" w:rsidP="0002552E">
      <w:pPr>
        <w:pStyle w:val="CommentText"/>
      </w:pPr>
      <w:r>
        <w:rPr>
          <w:rStyle w:val="CommentReference"/>
        </w:rPr>
        <w:annotationRef/>
      </w:r>
      <w:r>
        <w:t>Katie A. Wampler</w:t>
      </w:r>
    </w:p>
    <w:p w14:paraId="2E90A57D" w14:textId="77777777" w:rsidR="0002552E" w:rsidRDefault="0002552E" w:rsidP="0002552E">
      <w:pPr>
        <w:pStyle w:val="CommentText"/>
      </w:pPr>
      <w:r>
        <w:t>Noelani Boise</w:t>
      </w:r>
    </w:p>
    <w:p w14:paraId="7E2975D6" w14:textId="77777777" w:rsidR="0002552E" w:rsidRDefault="0002552E" w:rsidP="0002552E">
      <w:pPr>
        <w:pStyle w:val="CommentText"/>
      </w:pPr>
      <w:r>
        <w:t>David Donahue</w:t>
      </w:r>
    </w:p>
    <w:p w14:paraId="179A933F" w14:textId="77777777" w:rsidR="0002552E" w:rsidRDefault="0002552E" w:rsidP="0002552E">
      <w:pPr>
        <w:pStyle w:val="CommentText"/>
      </w:pPr>
      <w:r>
        <w:t>Lisa Erkert</w:t>
      </w:r>
    </w:p>
    <w:p w14:paraId="200F9F25" w14:textId="77777777" w:rsidR="0002552E" w:rsidRDefault="0002552E" w:rsidP="0002552E">
      <w:pPr>
        <w:pStyle w:val="CommentText"/>
      </w:pPr>
      <w:r>
        <w:t>Brieanne Forbes</w:t>
      </w:r>
    </w:p>
    <w:p w14:paraId="12591E51" w14:textId="77777777" w:rsidR="0002552E" w:rsidRDefault="0002552E" w:rsidP="0002552E">
      <w:pPr>
        <w:pStyle w:val="CommentText"/>
      </w:pPr>
      <w:r>
        <w:t>Susan Fricke</w:t>
      </w:r>
    </w:p>
    <w:p w14:paraId="7FECD506" w14:textId="77777777" w:rsidR="0002552E" w:rsidRDefault="0002552E" w:rsidP="0002552E">
      <w:pPr>
        <w:pStyle w:val="CommentText"/>
      </w:pPr>
      <w:r>
        <w:t>Samantha Grieger</w:t>
      </w:r>
    </w:p>
    <w:p w14:paraId="3BB551F3" w14:textId="77777777" w:rsidR="0002552E" w:rsidRDefault="0002552E" w:rsidP="0002552E">
      <w:pPr>
        <w:pStyle w:val="CommentText"/>
      </w:pPr>
      <w:r>
        <w:t>Beck Powers-McCormack</w:t>
      </w:r>
    </w:p>
    <w:p w14:paraId="36159A0A" w14:textId="77777777" w:rsidR="0002552E" w:rsidRDefault="0002552E" w:rsidP="0002552E">
      <w:pPr>
        <w:pStyle w:val="CommentText"/>
      </w:pPr>
      <w:r>
        <w:t>Karl Morgenstern</w:t>
      </w:r>
    </w:p>
    <w:p w14:paraId="75C34566" w14:textId="77777777" w:rsidR="0002552E" w:rsidRDefault="0002552E" w:rsidP="0002552E">
      <w:pPr>
        <w:pStyle w:val="CommentText"/>
      </w:pPr>
      <w:r>
        <w:t>Mitchell Regelson</w:t>
      </w:r>
    </w:p>
    <w:p w14:paraId="5F4A5D1A" w14:textId="77777777" w:rsidR="0002552E" w:rsidRDefault="0002552E" w:rsidP="0002552E">
      <w:pPr>
        <w:pStyle w:val="CommentText"/>
      </w:pPr>
      <w:r>
        <w:t>Alan Roebuck</w:t>
      </w:r>
    </w:p>
    <w:p w14:paraId="24CB5161" w14:textId="77777777" w:rsidR="0002552E" w:rsidRDefault="0002552E" w:rsidP="0002552E">
      <w:pPr>
        <w:pStyle w:val="CommentText"/>
      </w:pPr>
      <w:r>
        <w:t>Allison Myers-Pigg</w:t>
      </w:r>
    </w:p>
  </w:comment>
  <w:comment w:id="12" w:author="Forbes, Brieanne" w:date="2023-04-21T08:30:00Z" w:initials="FB">
    <w:p w14:paraId="746622A1" w14:textId="0B8CBC6A" w:rsidR="36AA5B32" w:rsidRDefault="36AA5B32">
      <w:pPr>
        <w:pStyle w:val="CommentText"/>
      </w:pPr>
      <w:r>
        <w:t xml:space="preserve">Please provide email, institution, and orcid if you have external people as authors. Not needed for internal people or common external collaborators. </w:t>
      </w:r>
      <w:r>
        <w:rPr>
          <w:rStyle w:val="CommentReference"/>
        </w:rPr>
        <w:annotationRef/>
      </w:r>
    </w:p>
  </w:comment>
  <w:comment w:id="13" w:author="Powers-Mccormack, Bibi" w:date="2024-10-28T13:36:00Z" w:initials="BP">
    <w:p w14:paraId="66C2E18C" w14:textId="77777777" w:rsidR="00FE19CD" w:rsidRDefault="00FE19CD" w:rsidP="00FE19CD">
      <w:pPr>
        <w:pStyle w:val="CommentText"/>
      </w:pPr>
      <w:r>
        <w:rPr>
          <w:rStyle w:val="CommentReference"/>
        </w:rPr>
        <w:annotationRef/>
      </w:r>
      <w:r>
        <w:t>Update from readme</w:t>
      </w:r>
    </w:p>
  </w:comment>
  <w:comment w:id="14" w:author="Powers-Mccormack, Bibi" w:date="2025-03-14T10:31:00Z" w:initials="BP">
    <w:p w14:paraId="21D076C7" w14:textId="77777777" w:rsidR="00E55B13" w:rsidRDefault="00E55B13" w:rsidP="00E55B13">
      <w:pPr>
        <w:pStyle w:val="CommentText"/>
      </w:pPr>
      <w:r>
        <w:rPr>
          <w:rStyle w:val="CommentReference"/>
        </w:rPr>
        <w:annotationRef/>
      </w:r>
      <w:r>
        <w:t>Bibi: Recopy from readme once approved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027CB8" w15:done="1"/>
  <w15:commentEx w15:paraId="0333B7BF" w15:done="1"/>
  <w15:commentEx w15:paraId="07FCD61B" w15:done="1"/>
  <w15:commentEx w15:paraId="72850F8F" w15:done="1"/>
  <w15:commentEx w15:paraId="1A4AE143" w15:done="1"/>
  <w15:commentEx w15:paraId="7238D27B" w15:done="1"/>
  <w15:commentEx w15:paraId="1682DD74" w15:done="1"/>
  <w15:commentEx w15:paraId="0816AA6D" w15:done="0"/>
  <w15:commentEx w15:paraId="2AC72B22" w15:done="1"/>
  <w15:commentEx w15:paraId="24CB5161" w15:paraIdParent="2AC72B22" w15:done="1"/>
  <w15:commentEx w15:paraId="746622A1" w15:done="1"/>
  <w15:commentEx w15:paraId="66C2E18C" w15:done="1"/>
  <w15:commentEx w15:paraId="21D076C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A1169" w16cex:dateUtc="2024-10-28T20:34:00Z"/>
  <w16cex:commentExtensible w16cex:durableId="4F81E163" w16cex:dateUtc="2025-03-14T17:19:00Z"/>
  <w16cex:commentExtensible w16cex:durableId="348E3B70" w16cex:dateUtc="2025-03-14T16:44:00Z">
    <w16cex:extLst>
      <w16:ext w16:uri="{CE6994B0-6A32-4C9F-8C6B-6E91EDA988CE}">
        <cr:reactions xmlns:cr="http://schemas.microsoft.com/office/comments/2020/reactions">
          <cr:reaction reactionType="1">
            <cr:reactionInfo dateUtc="2025-03-14T18:02:37Z">
              <cr:user userId="S::bibi.powers-mccormack@pnnl.gov::1ab09a31-a67c-4896-a9f9-6491b622f98a" userProvider="AD" userName="Powers-McCormack, Bibi"/>
            </cr:reactionInfo>
          </cr:reaction>
        </cr:reactions>
      </w16:ext>
    </w16cex:extLst>
  </w16cex:commentExtensible>
  <w16cex:commentExtensible w16cex:durableId="2AD4B38A" w16cex:dateUtc="2024-11-05T23:08:00Z"/>
  <w16cex:commentExtensible w16cex:durableId="2ACCCA8E" w16cex:dateUtc="2024-10-30T22:09:00Z"/>
  <w16cex:commentExtensible w16cex:durableId="2ACCCAA3" w16cex:dateUtc="2024-10-30T22:09:00Z"/>
  <w16cex:commentExtensible w16cex:durableId="2ACCCAB2" w16cex:dateUtc="2024-10-30T22:09:00Z"/>
  <w16cex:commentExtensible w16cex:durableId="169C734D" w16cex:dateUtc="2025-03-14T18:02:00Z"/>
  <w16cex:commentExtensible w16cex:durableId="2ACA17FD" w16cex:dateUtc="2024-10-28T21:02:00Z"/>
  <w16cex:commentExtensible w16cex:durableId="2AD4B8E5" w16cex:dateUtc="2024-11-05T23:31:00Z"/>
  <w16cex:commentExtensible w16cex:durableId="3326E3C8" w16cex:dateUtc="2023-04-21T15:30:00Z"/>
  <w16cex:commentExtensible w16cex:durableId="2ACA11DC" w16cex:dateUtc="2024-10-28T20:36:00Z"/>
  <w16cex:commentExtensible w16cex:durableId="0AEE08A6" w16cex:dateUtc="2025-03-14T17: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027CB8" w16cid:durableId="2ACA1169"/>
  <w16cid:commentId w16cid:paraId="0333B7BF" w16cid:durableId="4F81E163"/>
  <w16cid:commentId w16cid:paraId="07FCD61B" w16cid:durableId="348E3B70"/>
  <w16cid:commentId w16cid:paraId="72850F8F" w16cid:durableId="2AD4B38A"/>
  <w16cid:commentId w16cid:paraId="1A4AE143" w16cid:durableId="2ACCCA8E"/>
  <w16cid:commentId w16cid:paraId="7238D27B" w16cid:durableId="2ACCCAA3"/>
  <w16cid:commentId w16cid:paraId="1682DD74" w16cid:durableId="2ACCCAB2"/>
  <w16cid:commentId w16cid:paraId="0816AA6D" w16cid:durableId="169C734D"/>
  <w16cid:commentId w16cid:paraId="2AC72B22" w16cid:durableId="2ACA17FD"/>
  <w16cid:commentId w16cid:paraId="24CB5161" w16cid:durableId="2AD4B8E5"/>
  <w16cid:commentId w16cid:paraId="746622A1" w16cid:durableId="3326E3C8"/>
  <w16cid:commentId w16cid:paraId="66C2E18C" w16cid:durableId="2ACA11DC"/>
  <w16cid:commentId w16cid:paraId="21D076C7" w16cid:durableId="0AEE08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04424"/>
    <w:multiLevelType w:val="hybridMultilevel"/>
    <w:tmpl w:val="7E54D712"/>
    <w:lvl w:ilvl="0" w:tplc="9050B294">
      <w:start w:val="4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726F5"/>
    <w:multiLevelType w:val="hybridMultilevel"/>
    <w:tmpl w:val="A21A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8072353">
    <w:abstractNumId w:val="0"/>
  </w:num>
  <w:num w:numId="2" w16cid:durableId="15780516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wers-Mccormack, Bibi">
    <w15:presenceInfo w15:providerId="AD" w15:userId="S::bibi.powers-mccormack@pnnl.gov::1ab09a31-a67c-4896-a9f9-6491b622f98a"/>
  </w15:person>
  <w15:person w15:author="Powers-McCormack, Bibi">
    <w15:presenceInfo w15:providerId="AD" w15:userId="S::bibi.powers-mccormack@pnnl.gov::1ab09a31-a67c-4896-a9f9-6491b622f98a"/>
  </w15:person>
  <w15:person w15:author="Forbes, Brieanne">
    <w15:presenceInfo w15:providerId="AD" w15:userId="S::brieanne.forbes@pnnl.gov::547ab27e-3fc5-4dc3-bb20-6848b4cffc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AF3131"/>
    <w:rsid w:val="00016A90"/>
    <w:rsid w:val="00016AB3"/>
    <w:rsid w:val="0002552E"/>
    <w:rsid w:val="00057DFD"/>
    <w:rsid w:val="00101ED5"/>
    <w:rsid w:val="00102032"/>
    <w:rsid w:val="0011094F"/>
    <w:rsid w:val="001164C1"/>
    <w:rsid w:val="001332B0"/>
    <w:rsid w:val="001514C2"/>
    <w:rsid w:val="00171FFC"/>
    <w:rsid w:val="001826D4"/>
    <w:rsid w:val="001C7ABB"/>
    <w:rsid w:val="001D3614"/>
    <w:rsid w:val="001E41E2"/>
    <w:rsid w:val="001F0D5C"/>
    <w:rsid w:val="001F2007"/>
    <w:rsid w:val="00211F27"/>
    <w:rsid w:val="00226E5B"/>
    <w:rsid w:val="002449AE"/>
    <w:rsid w:val="00246347"/>
    <w:rsid w:val="0025376E"/>
    <w:rsid w:val="002C3751"/>
    <w:rsid w:val="002D4C98"/>
    <w:rsid w:val="002D526F"/>
    <w:rsid w:val="002E7A07"/>
    <w:rsid w:val="002F2AEE"/>
    <w:rsid w:val="003063C2"/>
    <w:rsid w:val="00341C0C"/>
    <w:rsid w:val="0036016D"/>
    <w:rsid w:val="00362BD6"/>
    <w:rsid w:val="00363FE2"/>
    <w:rsid w:val="00382C44"/>
    <w:rsid w:val="00385122"/>
    <w:rsid w:val="00395E67"/>
    <w:rsid w:val="00396661"/>
    <w:rsid w:val="003B0F73"/>
    <w:rsid w:val="003B2404"/>
    <w:rsid w:val="003D1275"/>
    <w:rsid w:val="003D29E2"/>
    <w:rsid w:val="003E0C0F"/>
    <w:rsid w:val="003F056C"/>
    <w:rsid w:val="003F2E27"/>
    <w:rsid w:val="0041167D"/>
    <w:rsid w:val="004204DA"/>
    <w:rsid w:val="00450122"/>
    <w:rsid w:val="0045165C"/>
    <w:rsid w:val="004625D2"/>
    <w:rsid w:val="004871E7"/>
    <w:rsid w:val="004A5858"/>
    <w:rsid w:val="004A71EF"/>
    <w:rsid w:val="004B054C"/>
    <w:rsid w:val="004E54C0"/>
    <w:rsid w:val="00540CFF"/>
    <w:rsid w:val="00557FBF"/>
    <w:rsid w:val="00570D19"/>
    <w:rsid w:val="0058602C"/>
    <w:rsid w:val="00592DE7"/>
    <w:rsid w:val="005A5614"/>
    <w:rsid w:val="005A76DA"/>
    <w:rsid w:val="005B1D54"/>
    <w:rsid w:val="005B6C5C"/>
    <w:rsid w:val="005D1B45"/>
    <w:rsid w:val="005D5A11"/>
    <w:rsid w:val="005F664C"/>
    <w:rsid w:val="00614487"/>
    <w:rsid w:val="0062568C"/>
    <w:rsid w:val="0064097B"/>
    <w:rsid w:val="00665BF7"/>
    <w:rsid w:val="00673991"/>
    <w:rsid w:val="00680B46"/>
    <w:rsid w:val="00680C9C"/>
    <w:rsid w:val="00685F83"/>
    <w:rsid w:val="006900A6"/>
    <w:rsid w:val="006C603F"/>
    <w:rsid w:val="006D55B9"/>
    <w:rsid w:val="006E327C"/>
    <w:rsid w:val="006F1554"/>
    <w:rsid w:val="006F6088"/>
    <w:rsid w:val="007342B0"/>
    <w:rsid w:val="007507B4"/>
    <w:rsid w:val="007603BF"/>
    <w:rsid w:val="0078467D"/>
    <w:rsid w:val="007A087E"/>
    <w:rsid w:val="007A1EB2"/>
    <w:rsid w:val="007A5B2D"/>
    <w:rsid w:val="007C216F"/>
    <w:rsid w:val="007C51C6"/>
    <w:rsid w:val="007D2F11"/>
    <w:rsid w:val="00806921"/>
    <w:rsid w:val="00817EEB"/>
    <w:rsid w:val="00826F50"/>
    <w:rsid w:val="008767D9"/>
    <w:rsid w:val="008803B5"/>
    <w:rsid w:val="00881EA9"/>
    <w:rsid w:val="008A4313"/>
    <w:rsid w:val="008B6615"/>
    <w:rsid w:val="008D1B01"/>
    <w:rsid w:val="008D7992"/>
    <w:rsid w:val="00916C4F"/>
    <w:rsid w:val="00943640"/>
    <w:rsid w:val="00951477"/>
    <w:rsid w:val="00965903"/>
    <w:rsid w:val="00990AC3"/>
    <w:rsid w:val="00A122FC"/>
    <w:rsid w:val="00A1237F"/>
    <w:rsid w:val="00A465AD"/>
    <w:rsid w:val="00A73975"/>
    <w:rsid w:val="00A74F51"/>
    <w:rsid w:val="00A75475"/>
    <w:rsid w:val="00A903F0"/>
    <w:rsid w:val="00A940E8"/>
    <w:rsid w:val="00AE0857"/>
    <w:rsid w:val="00AF2B54"/>
    <w:rsid w:val="00AF3131"/>
    <w:rsid w:val="00B05B52"/>
    <w:rsid w:val="00B167E2"/>
    <w:rsid w:val="00B33D5D"/>
    <w:rsid w:val="00B51E41"/>
    <w:rsid w:val="00B936EE"/>
    <w:rsid w:val="00BA1B94"/>
    <w:rsid w:val="00BA504A"/>
    <w:rsid w:val="00BB2089"/>
    <w:rsid w:val="00BB3CF4"/>
    <w:rsid w:val="00BC52F2"/>
    <w:rsid w:val="00BE6ACA"/>
    <w:rsid w:val="00BF0A92"/>
    <w:rsid w:val="00BF49AA"/>
    <w:rsid w:val="00C0389A"/>
    <w:rsid w:val="00C11488"/>
    <w:rsid w:val="00C146E3"/>
    <w:rsid w:val="00C24C2E"/>
    <w:rsid w:val="00C34DF5"/>
    <w:rsid w:val="00C36C6B"/>
    <w:rsid w:val="00C41FF6"/>
    <w:rsid w:val="00C55C52"/>
    <w:rsid w:val="00C62B06"/>
    <w:rsid w:val="00C7743D"/>
    <w:rsid w:val="00C80A09"/>
    <w:rsid w:val="00CA1CFA"/>
    <w:rsid w:val="00CB3CFE"/>
    <w:rsid w:val="00CC0754"/>
    <w:rsid w:val="00CD7DE0"/>
    <w:rsid w:val="00CF0E22"/>
    <w:rsid w:val="00D03C3C"/>
    <w:rsid w:val="00D11EC4"/>
    <w:rsid w:val="00D2317B"/>
    <w:rsid w:val="00D26F50"/>
    <w:rsid w:val="00D304C8"/>
    <w:rsid w:val="00D32D88"/>
    <w:rsid w:val="00D34194"/>
    <w:rsid w:val="00D37FF5"/>
    <w:rsid w:val="00D51B2A"/>
    <w:rsid w:val="00DA2B01"/>
    <w:rsid w:val="00DA7B83"/>
    <w:rsid w:val="00DB75D5"/>
    <w:rsid w:val="00DF3D77"/>
    <w:rsid w:val="00DF56BF"/>
    <w:rsid w:val="00E154E4"/>
    <w:rsid w:val="00E2292E"/>
    <w:rsid w:val="00E2510D"/>
    <w:rsid w:val="00E2717A"/>
    <w:rsid w:val="00E55B13"/>
    <w:rsid w:val="00E6745B"/>
    <w:rsid w:val="00E77C4D"/>
    <w:rsid w:val="00EC06B8"/>
    <w:rsid w:val="00EE0F18"/>
    <w:rsid w:val="00EE2554"/>
    <w:rsid w:val="00EE66E7"/>
    <w:rsid w:val="00EF0045"/>
    <w:rsid w:val="00F07B78"/>
    <w:rsid w:val="00F1289E"/>
    <w:rsid w:val="00F23DA5"/>
    <w:rsid w:val="00F52E88"/>
    <w:rsid w:val="00F72D71"/>
    <w:rsid w:val="00F8572E"/>
    <w:rsid w:val="00FA01C2"/>
    <w:rsid w:val="00FA23AE"/>
    <w:rsid w:val="00FC3147"/>
    <w:rsid w:val="00FC5593"/>
    <w:rsid w:val="00FD5D38"/>
    <w:rsid w:val="00FE0B30"/>
    <w:rsid w:val="00FE19CD"/>
    <w:rsid w:val="01F112E3"/>
    <w:rsid w:val="0E09B412"/>
    <w:rsid w:val="22CEA05F"/>
    <w:rsid w:val="23E70EA7"/>
    <w:rsid w:val="2929763F"/>
    <w:rsid w:val="2A60031E"/>
    <w:rsid w:val="2E3DC413"/>
    <w:rsid w:val="2FC709C2"/>
    <w:rsid w:val="36AA5B32"/>
    <w:rsid w:val="3B18BD82"/>
    <w:rsid w:val="3BBDBEBC"/>
    <w:rsid w:val="407DEF62"/>
    <w:rsid w:val="44C3512F"/>
    <w:rsid w:val="47210EDC"/>
    <w:rsid w:val="4905E408"/>
    <w:rsid w:val="4BED13F3"/>
    <w:rsid w:val="51B883D0"/>
    <w:rsid w:val="59D5FF7C"/>
    <w:rsid w:val="5B9D4717"/>
    <w:rsid w:val="6795DBB0"/>
    <w:rsid w:val="74C5EF7B"/>
    <w:rsid w:val="751F2158"/>
    <w:rsid w:val="75A30005"/>
    <w:rsid w:val="7634E7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DF18D"/>
  <w15:chartTrackingRefBased/>
  <w15:docId w15:val="{E64D43A8-5664-4DB8-9EA6-9295A9E8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131"/>
    <w:pPr>
      <w:ind w:left="720"/>
      <w:contextualSpacing/>
    </w:pPr>
  </w:style>
  <w:style w:type="paragraph" w:styleId="NoSpacing">
    <w:name w:val="No Spacing"/>
    <w:uiPriority w:val="1"/>
    <w:qFormat/>
    <w:rsid w:val="00AF3131"/>
    <w:pPr>
      <w:spacing w:after="0" w:line="240" w:lineRule="auto"/>
    </w:pPr>
  </w:style>
  <w:style w:type="character" w:styleId="Hyperlink">
    <w:name w:val="Hyperlink"/>
    <w:basedOn w:val="DefaultParagraphFont"/>
    <w:uiPriority w:val="99"/>
    <w:unhideWhenUsed/>
    <w:rsid w:val="00AF3131"/>
    <w:rPr>
      <w:color w:val="0563C1" w:themeColor="hyperlink"/>
      <w:u w:val="single"/>
    </w:rPr>
  </w:style>
  <w:style w:type="paragraph" w:styleId="BalloonText">
    <w:name w:val="Balloon Text"/>
    <w:basedOn w:val="Normal"/>
    <w:link w:val="BalloonTextChar"/>
    <w:uiPriority w:val="99"/>
    <w:semiHidden/>
    <w:unhideWhenUsed/>
    <w:rsid w:val="00B167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7E2"/>
    <w:rPr>
      <w:rFonts w:ascii="Segoe UI" w:hAnsi="Segoe UI" w:cs="Segoe UI"/>
      <w:sz w:val="18"/>
      <w:szCs w:val="18"/>
    </w:rPr>
  </w:style>
  <w:style w:type="character" w:customStyle="1" w:styleId="ui-text">
    <w:name w:val="ui-text"/>
    <w:basedOn w:val="DefaultParagraphFont"/>
    <w:rsid w:val="00BB2089"/>
  </w:style>
  <w:style w:type="paragraph" w:styleId="NormalWeb">
    <w:name w:val="Normal (Web)"/>
    <w:basedOn w:val="Normal"/>
    <w:uiPriority w:val="99"/>
    <w:semiHidden/>
    <w:unhideWhenUsed/>
    <w:rsid w:val="00BB208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CommentReference">
    <w:name w:val="annotation reference"/>
    <w:basedOn w:val="DefaultParagraphFont"/>
    <w:uiPriority w:val="99"/>
    <w:semiHidden/>
    <w:unhideWhenUsed/>
    <w:rsid w:val="002F2AEE"/>
    <w:rPr>
      <w:sz w:val="16"/>
      <w:szCs w:val="16"/>
    </w:rPr>
  </w:style>
  <w:style w:type="paragraph" w:styleId="CommentText">
    <w:name w:val="annotation text"/>
    <w:basedOn w:val="Normal"/>
    <w:link w:val="CommentTextChar"/>
    <w:uiPriority w:val="99"/>
    <w:unhideWhenUsed/>
    <w:rsid w:val="002F2AEE"/>
    <w:pPr>
      <w:spacing w:line="240" w:lineRule="auto"/>
    </w:pPr>
    <w:rPr>
      <w:sz w:val="20"/>
      <w:szCs w:val="20"/>
    </w:rPr>
  </w:style>
  <w:style w:type="character" w:customStyle="1" w:styleId="CommentTextChar">
    <w:name w:val="Comment Text Char"/>
    <w:basedOn w:val="DefaultParagraphFont"/>
    <w:link w:val="CommentText"/>
    <w:uiPriority w:val="99"/>
    <w:rsid w:val="002F2AEE"/>
    <w:rPr>
      <w:sz w:val="20"/>
      <w:szCs w:val="20"/>
    </w:rPr>
  </w:style>
  <w:style w:type="paragraph" w:styleId="CommentSubject">
    <w:name w:val="annotation subject"/>
    <w:basedOn w:val="CommentText"/>
    <w:next w:val="CommentText"/>
    <w:link w:val="CommentSubjectChar"/>
    <w:uiPriority w:val="99"/>
    <w:semiHidden/>
    <w:unhideWhenUsed/>
    <w:rsid w:val="002F2AEE"/>
    <w:rPr>
      <w:b/>
      <w:bCs/>
    </w:rPr>
  </w:style>
  <w:style w:type="character" w:customStyle="1" w:styleId="CommentSubjectChar">
    <w:name w:val="Comment Subject Char"/>
    <w:basedOn w:val="CommentTextChar"/>
    <w:link w:val="CommentSubject"/>
    <w:uiPriority w:val="99"/>
    <w:semiHidden/>
    <w:rsid w:val="002F2AEE"/>
    <w:rPr>
      <w:b/>
      <w:bCs/>
      <w:sz w:val="20"/>
      <w:szCs w:val="20"/>
    </w:rPr>
  </w:style>
  <w:style w:type="character" w:customStyle="1" w:styleId="span8">
    <w:name w:val="span8"/>
    <w:basedOn w:val="DefaultParagraphFont"/>
    <w:rsid w:val="001332B0"/>
  </w:style>
  <w:style w:type="paragraph" w:styleId="Revision">
    <w:name w:val="Revision"/>
    <w:hidden/>
    <w:uiPriority w:val="99"/>
    <w:semiHidden/>
    <w:rsid w:val="00FE19CD"/>
    <w:pPr>
      <w:spacing w:after="0" w:line="240" w:lineRule="auto"/>
    </w:pPr>
  </w:style>
  <w:style w:type="character" w:styleId="UnresolvedMention">
    <w:name w:val="Unresolved Mention"/>
    <w:basedOn w:val="DefaultParagraphFont"/>
    <w:uiPriority w:val="99"/>
    <w:semiHidden/>
    <w:unhideWhenUsed/>
    <w:rsid w:val="00D37F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6077">
      <w:bodyDiv w:val="1"/>
      <w:marLeft w:val="0"/>
      <w:marRight w:val="0"/>
      <w:marTop w:val="0"/>
      <w:marBottom w:val="0"/>
      <w:divBdr>
        <w:top w:val="none" w:sz="0" w:space="0" w:color="auto"/>
        <w:left w:val="none" w:sz="0" w:space="0" w:color="auto"/>
        <w:bottom w:val="none" w:sz="0" w:space="0" w:color="auto"/>
        <w:right w:val="none" w:sz="0" w:space="0" w:color="auto"/>
      </w:divBdr>
    </w:div>
    <w:div w:id="432555445">
      <w:bodyDiv w:val="1"/>
      <w:marLeft w:val="0"/>
      <w:marRight w:val="0"/>
      <w:marTop w:val="0"/>
      <w:marBottom w:val="0"/>
      <w:divBdr>
        <w:top w:val="none" w:sz="0" w:space="0" w:color="auto"/>
        <w:left w:val="none" w:sz="0" w:space="0" w:color="auto"/>
        <w:bottom w:val="none" w:sz="0" w:space="0" w:color="auto"/>
        <w:right w:val="none" w:sz="0" w:space="0" w:color="auto"/>
      </w:divBdr>
      <w:divsChild>
        <w:div w:id="309408262">
          <w:marLeft w:val="-15"/>
          <w:marRight w:val="-15"/>
          <w:marTop w:val="0"/>
          <w:marBottom w:val="0"/>
          <w:divBdr>
            <w:top w:val="none" w:sz="0" w:space="0" w:color="auto"/>
            <w:left w:val="none" w:sz="0" w:space="0" w:color="auto"/>
            <w:bottom w:val="none" w:sz="0" w:space="0" w:color="auto"/>
            <w:right w:val="none" w:sz="0" w:space="0" w:color="auto"/>
          </w:divBdr>
        </w:div>
        <w:div w:id="1283461495">
          <w:marLeft w:val="0"/>
          <w:marRight w:val="0"/>
          <w:marTop w:val="0"/>
          <w:marBottom w:val="0"/>
          <w:divBdr>
            <w:top w:val="none" w:sz="0" w:space="0" w:color="auto"/>
            <w:left w:val="none" w:sz="0" w:space="0" w:color="auto"/>
            <w:bottom w:val="none" w:sz="0" w:space="0" w:color="auto"/>
            <w:right w:val="none" w:sz="0" w:space="0" w:color="auto"/>
          </w:divBdr>
          <w:divsChild>
            <w:div w:id="1998335468">
              <w:marLeft w:val="0"/>
              <w:marRight w:val="0"/>
              <w:marTop w:val="0"/>
              <w:marBottom w:val="0"/>
              <w:divBdr>
                <w:top w:val="none" w:sz="0" w:space="0" w:color="auto"/>
                <w:left w:val="none" w:sz="0" w:space="0" w:color="auto"/>
                <w:bottom w:val="none" w:sz="0" w:space="0" w:color="auto"/>
                <w:right w:val="none" w:sz="0" w:space="0" w:color="auto"/>
              </w:divBdr>
              <w:divsChild>
                <w:div w:id="89890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68743">
      <w:bodyDiv w:val="1"/>
      <w:marLeft w:val="0"/>
      <w:marRight w:val="0"/>
      <w:marTop w:val="0"/>
      <w:marBottom w:val="0"/>
      <w:divBdr>
        <w:top w:val="none" w:sz="0" w:space="0" w:color="auto"/>
        <w:left w:val="none" w:sz="0" w:space="0" w:color="auto"/>
        <w:bottom w:val="none" w:sz="0" w:space="0" w:color="auto"/>
        <w:right w:val="none" w:sz="0" w:space="0" w:color="auto"/>
      </w:divBdr>
    </w:div>
    <w:div w:id="620188211">
      <w:bodyDiv w:val="1"/>
      <w:marLeft w:val="0"/>
      <w:marRight w:val="0"/>
      <w:marTop w:val="0"/>
      <w:marBottom w:val="0"/>
      <w:divBdr>
        <w:top w:val="none" w:sz="0" w:space="0" w:color="auto"/>
        <w:left w:val="none" w:sz="0" w:space="0" w:color="auto"/>
        <w:bottom w:val="none" w:sz="0" w:space="0" w:color="auto"/>
        <w:right w:val="none" w:sz="0" w:space="0" w:color="auto"/>
      </w:divBdr>
    </w:div>
    <w:div w:id="623771974">
      <w:bodyDiv w:val="1"/>
      <w:marLeft w:val="0"/>
      <w:marRight w:val="0"/>
      <w:marTop w:val="0"/>
      <w:marBottom w:val="0"/>
      <w:divBdr>
        <w:top w:val="none" w:sz="0" w:space="0" w:color="auto"/>
        <w:left w:val="none" w:sz="0" w:space="0" w:color="auto"/>
        <w:bottom w:val="none" w:sz="0" w:space="0" w:color="auto"/>
        <w:right w:val="none" w:sz="0" w:space="0" w:color="auto"/>
      </w:divBdr>
    </w:div>
    <w:div w:id="649331693">
      <w:bodyDiv w:val="1"/>
      <w:marLeft w:val="0"/>
      <w:marRight w:val="0"/>
      <w:marTop w:val="0"/>
      <w:marBottom w:val="0"/>
      <w:divBdr>
        <w:top w:val="none" w:sz="0" w:space="0" w:color="auto"/>
        <w:left w:val="none" w:sz="0" w:space="0" w:color="auto"/>
        <w:bottom w:val="none" w:sz="0" w:space="0" w:color="auto"/>
        <w:right w:val="none" w:sz="0" w:space="0" w:color="auto"/>
      </w:divBdr>
    </w:div>
    <w:div w:id="715354343">
      <w:bodyDiv w:val="1"/>
      <w:marLeft w:val="0"/>
      <w:marRight w:val="0"/>
      <w:marTop w:val="0"/>
      <w:marBottom w:val="0"/>
      <w:divBdr>
        <w:top w:val="none" w:sz="0" w:space="0" w:color="auto"/>
        <w:left w:val="none" w:sz="0" w:space="0" w:color="auto"/>
        <w:bottom w:val="none" w:sz="0" w:space="0" w:color="auto"/>
        <w:right w:val="none" w:sz="0" w:space="0" w:color="auto"/>
      </w:divBdr>
    </w:div>
    <w:div w:id="819078991">
      <w:bodyDiv w:val="1"/>
      <w:marLeft w:val="0"/>
      <w:marRight w:val="0"/>
      <w:marTop w:val="0"/>
      <w:marBottom w:val="0"/>
      <w:divBdr>
        <w:top w:val="none" w:sz="0" w:space="0" w:color="auto"/>
        <w:left w:val="none" w:sz="0" w:space="0" w:color="auto"/>
        <w:bottom w:val="none" w:sz="0" w:space="0" w:color="auto"/>
        <w:right w:val="none" w:sz="0" w:space="0" w:color="auto"/>
      </w:divBdr>
    </w:div>
    <w:div w:id="877471143">
      <w:bodyDiv w:val="1"/>
      <w:marLeft w:val="0"/>
      <w:marRight w:val="0"/>
      <w:marTop w:val="0"/>
      <w:marBottom w:val="0"/>
      <w:divBdr>
        <w:top w:val="none" w:sz="0" w:space="0" w:color="auto"/>
        <w:left w:val="none" w:sz="0" w:space="0" w:color="auto"/>
        <w:bottom w:val="none" w:sz="0" w:space="0" w:color="auto"/>
        <w:right w:val="none" w:sz="0" w:space="0" w:color="auto"/>
      </w:divBdr>
    </w:div>
    <w:div w:id="902134032">
      <w:bodyDiv w:val="1"/>
      <w:marLeft w:val="0"/>
      <w:marRight w:val="0"/>
      <w:marTop w:val="0"/>
      <w:marBottom w:val="0"/>
      <w:divBdr>
        <w:top w:val="none" w:sz="0" w:space="0" w:color="auto"/>
        <w:left w:val="none" w:sz="0" w:space="0" w:color="auto"/>
        <w:bottom w:val="none" w:sz="0" w:space="0" w:color="auto"/>
        <w:right w:val="none" w:sz="0" w:space="0" w:color="auto"/>
      </w:divBdr>
    </w:div>
    <w:div w:id="904416170">
      <w:bodyDiv w:val="1"/>
      <w:marLeft w:val="0"/>
      <w:marRight w:val="0"/>
      <w:marTop w:val="0"/>
      <w:marBottom w:val="0"/>
      <w:divBdr>
        <w:top w:val="none" w:sz="0" w:space="0" w:color="auto"/>
        <w:left w:val="none" w:sz="0" w:space="0" w:color="auto"/>
        <w:bottom w:val="none" w:sz="0" w:space="0" w:color="auto"/>
        <w:right w:val="none" w:sz="0" w:space="0" w:color="auto"/>
      </w:divBdr>
    </w:div>
    <w:div w:id="1024747576">
      <w:bodyDiv w:val="1"/>
      <w:marLeft w:val="0"/>
      <w:marRight w:val="0"/>
      <w:marTop w:val="0"/>
      <w:marBottom w:val="0"/>
      <w:divBdr>
        <w:top w:val="none" w:sz="0" w:space="0" w:color="auto"/>
        <w:left w:val="none" w:sz="0" w:space="0" w:color="auto"/>
        <w:bottom w:val="none" w:sz="0" w:space="0" w:color="auto"/>
        <w:right w:val="none" w:sz="0" w:space="0" w:color="auto"/>
      </w:divBdr>
    </w:div>
    <w:div w:id="1077239940">
      <w:bodyDiv w:val="1"/>
      <w:marLeft w:val="0"/>
      <w:marRight w:val="0"/>
      <w:marTop w:val="0"/>
      <w:marBottom w:val="0"/>
      <w:divBdr>
        <w:top w:val="none" w:sz="0" w:space="0" w:color="auto"/>
        <w:left w:val="none" w:sz="0" w:space="0" w:color="auto"/>
        <w:bottom w:val="none" w:sz="0" w:space="0" w:color="auto"/>
        <w:right w:val="none" w:sz="0" w:space="0" w:color="auto"/>
      </w:divBdr>
    </w:div>
    <w:div w:id="1214804911">
      <w:bodyDiv w:val="1"/>
      <w:marLeft w:val="0"/>
      <w:marRight w:val="0"/>
      <w:marTop w:val="0"/>
      <w:marBottom w:val="0"/>
      <w:divBdr>
        <w:top w:val="none" w:sz="0" w:space="0" w:color="auto"/>
        <w:left w:val="none" w:sz="0" w:space="0" w:color="auto"/>
        <w:bottom w:val="none" w:sz="0" w:space="0" w:color="auto"/>
        <w:right w:val="none" w:sz="0" w:space="0" w:color="auto"/>
      </w:divBdr>
    </w:div>
    <w:div w:id="1244530525">
      <w:bodyDiv w:val="1"/>
      <w:marLeft w:val="0"/>
      <w:marRight w:val="0"/>
      <w:marTop w:val="0"/>
      <w:marBottom w:val="0"/>
      <w:divBdr>
        <w:top w:val="none" w:sz="0" w:space="0" w:color="auto"/>
        <w:left w:val="none" w:sz="0" w:space="0" w:color="auto"/>
        <w:bottom w:val="none" w:sz="0" w:space="0" w:color="auto"/>
        <w:right w:val="none" w:sz="0" w:space="0" w:color="auto"/>
      </w:divBdr>
    </w:div>
    <w:div w:id="1306859984">
      <w:bodyDiv w:val="1"/>
      <w:marLeft w:val="0"/>
      <w:marRight w:val="0"/>
      <w:marTop w:val="0"/>
      <w:marBottom w:val="0"/>
      <w:divBdr>
        <w:top w:val="none" w:sz="0" w:space="0" w:color="auto"/>
        <w:left w:val="none" w:sz="0" w:space="0" w:color="auto"/>
        <w:bottom w:val="none" w:sz="0" w:space="0" w:color="auto"/>
        <w:right w:val="none" w:sz="0" w:space="0" w:color="auto"/>
      </w:divBdr>
    </w:div>
    <w:div w:id="1480222952">
      <w:bodyDiv w:val="1"/>
      <w:marLeft w:val="0"/>
      <w:marRight w:val="0"/>
      <w:marTop w:val="0"/>
      <w:marBottom w:val="0"/>
      <w:divBdr>
        <w:top w:val="none" w:sz="0" w:space="0" w:color="auto"/>
        <w:left w:val="none" w:sz="0" w:space="0" w:color="auto"/>
        <w:bottom w:val="none" w:sz="0" w:space="0" w:color="auto"/>
        <w:right w:val="none" w:sz="0" w:space="0" w:color="auto"/>
      </w:divBdr>
    </w:div>
    <w:div w:id="1625237318">
      <w:bodyDiv w:val="1"/>
      <w:marLeft w:val="0"/>
      <w:marRight w:val="0"/>
      <w:marTop w:val="0"/>
      <w:marBottom w:val="0"/>
      <w:divBdr>
        <w:top w:val="none" w:sz="0" w:space="0" w:color="auto"/>
        <w:left w:val="none" w:sz="0" w:space="0" w:color="auto"/>
        <w:bottom w:val="none" w:sz="0" w:space="0" w:color="auto"/>
        <w:right w:val="none" w:sz="0" w:space="0" w:color="auto"/>
      </w:divBdr>
    </w:div>
    <w:div w:id="1629580305">
      <w:bodyDiv w:val="1"/>
      <w:marLeft w:val="0"/>
      <w:marRight w:val="0"/>
      <w:marTop w:val="0"/>
      <w:marBottom w:val="0"/>
      <w:divBdr>
        <w:top w:val="none" w:sz="0" w:space="0" w:color="auto"/>
        <w:left w:val="none" w:sz="0" w:space="0" w:color="auto"/>
        <w:bottom w:val="none" w:sz="0" w:space="0" w:color="auto"/>
        <w:right w:val="none" w:sz="0" w:space="0" w:color="auto"/>
      </w:divBdr>
    </w:div>
    <w:div w:id="1894390844">
      <w:bodyDiv w:val="1"/>
      <w:marLeft w:val="0"/>
      <w:marRight w:val="0"/>
      <w:marTop w:val="0"/>
      <w:marBottom w:val="0"/>
      <w:divBdr>
        <w:top w:val="none" w:sz="0" w:space="0" w:color="auto"/>
        <w:left w:val="none" w:sz="0" w:space="0" w:color="auto"/>
        <w:bottom w:val="none" w:sz="0" w:space="0" w:color="auto"/>
        <w:right w:val="none" w:sz="0" w:space="0" w:color="auto"/>
      </w:divBdr>
    </w:div>
    <w:div w:id="1963730340">
      <w:bodyDiv w:val="1"/>
      <w:marLeft w:val="0"/>
      <w:marRight w:val="0"/>
      <w:marTop w:val="0"/>
      <w:marBottom w:val="0"/>
      <w:divBdr>
        <w:top w:val="none" w:sz="0" w:space="0" w:color="auto"/>
        <w:left w:val="none" w:sz="0" w:space="0" w:color="auto"/>
        <w:bottom w:val="none" w:sz="0" w:space="0" w:color="auto"/>
        <w:right w:val="none" w:sz="0" w:space="0" w:color="auto"/>
      </w:divBdr>
    </w:div>
    <w:div w:id="2096390548">
      <w:bodyDiv w:val="1"/>
      <w:marLeft w:val="0"/>
      <w:marRight w:val="0"/>
      <w:marTop w:val="0"/>
      <w:marBottom w:val="0"/>
      <w:divBdr>
        <w:top w:val="none" w:sz="0" w:space="0" w:color="auto"/>
        <w:left w:val="none" w:sz="0" w:space="0" w:color="auto"/>
        <w:bottom w:val="none" w:sz="0" w:space="0" w:color="auto"/>
        <w:right w:val="none" w:sz="0" w:space="0" w:color="auto"/>
      </w:divBdr>
    </w:div>
    <w:div w:id="211832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2w2e.com/home/SwatCup" TargetMode="Externa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5485/1734841"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hyperlink" Target="https://www.2w2e.com/home/SwatCup%20"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hyperlink" Target="https://doi.org/10.1016/j.jhydrol.2023.1295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 (1).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D18914FFCC06CC4987FC1915ABD0754F" ma:contentTypeVersion="13" ma:contentTypeDescription="Create a new document." ma:contentTypeScope="" ma:versionID="b2b129f13bcea090c87214a269057364">
  <xsd:schema xmlns:xsd="http://www.w3.org/2001/XMLSchema" xmlns:xs="http://www.w3.org/2001/XMLSchema" xmlns:p="http://schemas.microsoft.com/office/2006/metadata/properties" xmlns:ns2="0715419b-2765-415c-8c2a-839f55a2ae41" xmlns:ns3="943d9c7c-3c4d-43b1-866a-28f5b74233dd" targetNamespace="http://schemas.microsoft.com/office/2006/metadata/properties" ma:root="true" ma:fieldsID="c83b16888b623a2853eceecf842a108b" ns2:_="" ns3:_="">
    <xsd:import namespace="0715419b-2765-415c-8c2a-839f55a2ae41"/>
    <xsd:import namespace="943d9c7c-3c4d-43b1-866a-28f5b74233d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15419b-2765-415c-8c2a-839f55a2ae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60f1aaf-6244-4bb9-9bf9-38bf3738530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3d9c7c-3c4d-43b1-866a-28f5b74233d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6d75e7c-7582-472d-97b9-5eadb7c4f933}" ma:internalName="TaxCatchAll" ma:showField="CatchAllData" ma:web="943d9c7c-3c4d-43b1-866a-28f5b74233d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43d9c7c-3c4d-43b1-866a-28f5b74233dd" xsi:nil="true"/>
    <lcf76f155ced4ddcb4097134ff3c332f xmlns="0715419b-2765-415c-8c2a-839f55a2ae4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EDD3323-69A6-4F12-B1ED-7E2DD9F31440}">
  <ds:schemaRefs>
    <ds:schemaRef ds:uri="http://schemas.openxmlformats.org/officeDocument/2006/bibliography"/>
  </ds:schemaRefs>
</ds:datastoreItem>
</file>

<file path=customXml/itemProps2.xml><?xml version="1.0" encoding="utf-8"?>
<ds:datastoreItem xmlns:ds="http://schemas.openxmlformats.org/officeDocument/2006/customXml" ds:itemID="{A31B49E1-7727-44D4-81F6-1D2CE9336D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15419b-2765-415c-8c2a-839f55a2ae41"/>
    <ds:schemaRef ds:uri="943d9c7c-3c4d-43b1-866a-28f5b74233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35D207-DC89-4009-A56C-73A4D2F90C32}">
  <ds:schemaRefs>
    <ds:schemaRef ds:uri="http://schemas.microsoft.com/sharepoint/v3/contenttype/forms"/>
  </ds:schemaRefs>
</ds:datastoreItem>
</file>

<file path=customXml/itemProps4.xml><?xml version="1.0" encoding="utf-8"?>
<ds:datastoreItem xmlns:ds="http://schemas.openxmlformats.org/officeDocument/2006/customXml" ds:itemID="{35513A4B-FFDC-4DB0-8DF4-8B63D2A0EBF0}">
  <ds:schemaRefs>
    <ds:schemaRef ds:uri="http://schemas.microsoft.com/office/2006/metadata/properties"/>
    <ds:schemaRef ds:uri="http://schemas.microsoft.com/office/infopath/2007/PartnerControls"/>
    <ds:schemaRef ds:uri="943d9c7c-3c4d-43b1-866a-28f5b74233dd"/>
    <ds:schemaRef ds:uri="0715419b-2765-415c-8c2a-839f55a2ae41"/>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Pacific Northwest National Laboratory</Company>
  <LinksUpToDate>false</LinksUpToDate>
  <CharactersWithSpaces>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Goldman, Amy E</dc:creator>
  <cp:keywords/>
  <dc:description/>
  <cp:lastModifiedBy>Powers-McCormack, Bibi</cp:lastModifiedBy>
  <cp:revision>33</cp:revision>
  <dcterms:created xsi:type="dcterms:W3CDTF">2025-02-24T20:13:00Z</dcterms:created>
  <dcterms:modified xsi:type="dcterms:W3CDTF">2025-03-14T18:04:00Z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0x01010026A3832839083C4390CCCD16EBFA5591</vt:lpwstr>
  </property>
  <property fmtid="{D5CDD505-2E9C-101B-9397-08002B2CF9AE}" pid="3" name="MediaServiceImageTags">
    <vt:lpwstr/>
  </property>
</Properties>
</file>