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60" w:before="0"/>
      </w:pPr>
      <w:r>
        <w:rPr>
          <w:rFonts w:ascii="Arial" w:cs="Arial" w:eastAsia="Arial" w:hAnsi="Arial"/>
          <w:b/>
          <w:bCs/>
          <w:color w:val="1A1A2E"/>
          <w:sz w:val="40"/>
          <w:szCs w:val="40"/>
        </w:rPr>
        <w:t xml:space="preserve">Controls &amp; Compliance Checklist</w:t>
      </w:r>
    </w:p>
    <w:p>
      <w:pPr>
        <w:spacing w:after="20" w:before="0"/>
      </w:pPr>
      <w:r>
        <w:rPr>
          <w:rFonts w:ascii="Arial" w:cs="Arial" w:eastAsia="Arial" w:hAnsi="Arial"/>
          <w:b/>
          <w:bCs/>
          <w:color w:val="1A1A2E"/>
          <w:sz w:val="20"/>
          <w:szCs w:val="20"/>
        </w:rPr>
        <w:t xml:space="preserve">Organization: </w:t>
      </w:r>
      <w:r>
        <w:rPr>
          <w:rFonts w:ascii="Arial" w:cs="Arial" w:eastAsia="Arial" w:hAnsi="Arial"/>
          <w:color w:val="1A1A2E"/>
          <w:sz w:val="20"/>
          <w:szCs w:val="20"/>
        </w:rPr>
        <w:t xml:space="preserve">Meridian Health Group  </w:t>
      </w:r>
      <w:r>
        <w:rPr>
          <w:rFonts w:ascii="Arial" w:cs="Arial" w:eastAsia="Arial" w:hAnsi="Arial"/>
          <w:color w:val="6B7280"/>
          <w:sz w:val="20"/>
          <w:szCs w:val="20"/>
        </w:rPr>
        <w:t xml:space="preserve">  |  </w:t>
      </w:r>
      <w:r>
        <w:rPr>
          <w:rFonts w:ascii="Arial" w:cs="Arial" w:eastAsia="Arial" w:hAnsi="Arial"/>
          <w:b/>
          <w:bCs/>
          <w:color w:val="1A1A2E"/>
          <w:sz w:val="20"/>
          <w:szCs w:val="20"/>
        </w:rPr>
        <w:t xml:space="preserve">  Audit Type: </w:t>
      </w:r>
      <w:r>
        <w:rPr>
          <w:rFonts w:ascii="Arial" w:cs="Arial" w:eastAsia="Arial" w:hAnsi="Arial"/>
          <w:color w:val="1A1A2E"/>
          <w:sz w:val="20"/>
          <w:szCs w:val="20"/>
        </w:rPr>
        <w:t xml:space="preserve">Internal IT Security Audit  </w:t>
      </w:r>
      <w:r>
        <w:rPr>
          <w:rFonts w:ascii="Arial" w:cs="Arial" w:eastAsia="Arial" w:hAnsi="Arial"/>
          <w:color w:val="6B7280"/>
          <w:sz w:val="20"/>
          <w:szCs w:val="20"/>
        </w:rPr>
        <w:t xml:space="preserve">  |  </w:t>
      </w:r>
      <w:r>
        <w:rPr>
          <w:rFonts w:ascii="Arial" w:cs="Arial" w:eastAsia="Arial" w:hAnsi="Arial"/>
          <w:b/>
          <w:bCs/>
          <w:color w:val="1A1A2E"/>
          <w:sz w:val="20"/>
          <w:szCs w:val="20"/>
        </w:rPr>
        <w:t xml:space="preserve">  Date: </w:t>
      </w:r>
      <w:r>
        <w:rPr>
          <w:rFonts w:ascii="Arial" w:cs="Arial" w:eastAsia="Arial" w:hAnsi="Arial"/>
          <w:color w:val="1A1A2E"/>
          <w:sz w:val="20"/>
          <w:szCs w:val="20"/>
        </w:rPr>
        <w:t xml:space="preserve">June 2026</w:t>
      </w:r>
    </w:p>
    <w:p>
      <w:pPr>
        <w:spacing w:after="0" w:before="0"/>
      </w:pPr>
      <w:r>
        <w:rPr>
          <w:rFonts w:ascii="Arial" w:cs="Arial" w:eastAsia="Arial" w:hAnsi="Arial"/>
          <w:b/>
          <w:bCs/>
          <w:color w:val="1A1A2E"/>
          <w:sz w:val="20"/>
          <w:szCs w:val="20"/>
        </w:rPr>
        <w:t xml:space="preserve">Auditor: </w:t>
      </w:r>
      <w:r>
        <w:rPr>
          <w:rFonts w:ascii="Arial" w:cs="Arial" w:eastAsia="Arial" w:hAnsi="Arial"/>
          <w:color w:val="1A1A2E"/>
          <w:sz w:val="20"/>
          <w:szCs w:val="20"/>
        </w:rPr>
        <w:t xml:space="preserve">Maximilian Rivera  </w:t>
      </w:r>
      <w:r>
        <w:rPr>
          <w:rFonts w:ascii="Arial" w:cs="Arial" w:eastAsia="Arial" w:hAnsi="Arial"/>
          <w:color w:val="6B7280"/>
          <w:sz w:val="20"/>
          <w:szCs w:val="20"/>
        </w:rPr>
        <w:t xml:space="preserve">  |  </w:t>
      </w:r>
      <w:r>
        <w:rPr>
          <w:rFonts w:ascii="Arial" w:cs="Arial" w:eastAsia="Arial" w:hAnsi="Arial"/>
          <w:b/>
          <w:bCs/>
          <w:color w:val="1A1A2E"/>
          <w:sz w:val="20"/>
          <w:szCs w:val="20"/>
        </w:rPr>
        <w:t xml:space="preserve">  Risk Score: </w:t>
      </w:r>
      <w:r>
        <w:rPr>
          <w:rFonts w:ascii="Arial" w:cs="Arial" w:eastAsia="Arial" w:hAnsi="Arial"/>
          <w:color w:val="DC2626"/>
          <w:sz w:val="20"/>
          <w:szCs w:val="20"/>
        </w:rPr>
        <w:t xml:space="preserve">8 / 10 (High)</w:t>
      </w:r>
    </w:p>
    <w:p>
      <w:pPr>
        <w:spacing w:after="0" w:before="240"/>
      </w:pPr>
      <w:r>
        <w:t xml:space="preserve"/>
      </w:r>
    </w:p>
    <w:p>
      <w:pPr>
        <w:pBdr>
          <w:bottom w:val="single" w:color="1B2A47" w:sz="4" w:space="6"/>
        </w:pBdr>
        <w:spacing w:after="0" w:before="320"/>
      </w:pPr>
      <w:r>
        <w:rPr>
          <w:rFonts w:ascii="Arial" w:cs="Arial" w:eastAsia="Arial" w:hAnsi="Arial"/>
          <w:b/>
          <w:bCs/>
          <w:color w:val="1B2A47"/>
          <w:spacing w:val="40"/>
          <w:sz w:val="20"/>
          <w:szCs w:val="20"/>
        </w:rPr>
        <w:t xml:space="preserve">SECTION 1 — CONTROLS ASSESSMENT</w:t>
      </w:r>
    </w:p>
    <w:p>
      <w:pPr>
        <w:spacing w:after="0" w:before="80"/>
      </w:pPr>
      <w:r>
        <w:t xml:space="preserve"/>
      </w:r>
    </w:p>
    <w:p>
      <w:pPr>
        <w:spacing w:after="160" w:before="0"/>
      </w:pPr>
      <w:r>
        <w:rPr>
          <w:rFonts w:ascii="Arial" w:cs="Arial" w:eastAsia="Arial" w:hAnsi="Arial"/>
          <w:i/>
          <w:iCs/>
          <w:color w:val="6B7280"/>
          <w:sz w:val="18"/>
          <w:szCs w:val="18"/>
        </w:rPr>
        <w:t xml:space="preserve">Does Meridian Health Group currently have this control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1080"/>
        <w:gridCol w:w="1080"/>
      </w:tblGrid>
      <w:tr>
        <w:trPr>
          <w:tblHeader/>
        </w:trPr>
        <w:tc>
          <w:tcPr>
            <w:tcW w:type="dxa" w:w="7200"/>
            <w:tcBorders>
              <w:top w:val="none" w:color="FFFFFF" w:sz="0"/>
              <w:left w:val="none" w:color="FFFFFF" w:sz="0"/>
              <w:bottom w:val="none" w:color="FFFFFF" w:sz="0"/>
              <w:right w:val="none" w:color="FFFFFF" w:sz="0"/>
            </w:tcBorders>
            <w:shd w:fill="1B2A47"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Control / Best Practice</w:t>
            </w:r>
          </w:p>
        </w:tc>
        <w:tc>
          <w:tcPr>
            <w:tcW w:type="dxa" w:w="1080"/>
            <w:tcBorders>
              <w:top w:val="none" w:color="FFFFFF" w:sz="0"/>
              <w:left w:val="none" w:color="FFFFFF" w:sz="0"/>
              <w:bottom w:val="none" w:color="FFFFFF" w:sz="0"/>
              <w:right w:val="none" w:color="FFFFFF" w:sz="0"/>
            </w:tcBorders>
            <w:shd w:fill="1B2A47"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Yes</w:t>
            </w:r>
          </w:p>
        </w:tc>
        <w:tc>
          <w:tcPr>
            <w:tcW w:type="dxa" w:w="1080"/>
            <w:tcBorders>
              <w:top w:val="none" w:color="FFFFFF" w:sz="0"/>
              <w:left w:val="none" w:color="FFFFFF" w:sz="0"/>
              <w:bottom w:val="none" w:color="FFFFFF" w:sz="0"/>
              <w:right w:val="none" w:color="FFFFFF" w:sz="0"/>
            </w:tcBorders>
            <w:shd w:fill="1B2A47"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No</w:t>
            </w:r>
          </w:p>
        </w:tc>
      </w:tr>
      <w:tr>
        <w:tc>
          <w:tcPr>
            <w:tcW w:type="dxa" w:w="7200"/>
            <w:tcBorders>
              <w:top w:val="none" w:color="FFFFFF" w:sz="0"/>
              <w:left w:val="none" w:color="FFFFFF" w:sz="0"/>
              <w:bottom w:val="none" w:color="FFFFFF" w:sz="0"/>
              <w:right w:val="none" w:color="FFFFFF" w:sz="0"/>
            </w:tcBorders>
            <w:shd w:fill="FFFFFF" w:val="clear"/>
            <w:tcMar>
              <w:top w:type="dxa" w:w="100"/>
              <w:left w:type="dxa" w:w="160"/>
              <w:bottom w:type="dxa" w:w="100"/>
              <w:right w:type="dxa" w:w="80"/>
            </w:tcMar>
          </w:tcPr>
          <w:p>
            <w:r>
              <w:rPr>
                <w:rFonts w:ascii="Arial" w:cs="Arial" w:eastAsia="Arial" w:hAnsi="Arial"/>
                <w:color w:val="1A1A2E"/>
                <w:sz w:val="19"/>
                <w:szCs w:val="19"/>
              </w:rPr>
              <w:t xml:space="preserve">Least Privilege</w:t>
            </w:r>
          </w:p>
        </w:tc>
        <w:tc>
          <w:tcPr>
            <w:tcW w:type="dxa" w:w="1080"/>
            <w:tcBorders>
              <w:top w:val="none" w:color="FFFFFF" w:sz="0"/>
              <w:left w:val="none" w:color="FFFFFF" w:sz="0"/>
              <w:bottom w:val="none" w:color="FFFFFF" w:sz="0"/>
              <w:right w:val="none" w:color="FFFFFF" w:sz="0"/>
            </w:tcBorders>
            <w:shd w:fill="FFFFFF" w:val="clear"/>
            <w:tcMar>
              <w:top w:type="dxa" w:w="100"/>
              <w:left w:type="dxa" w:w="80"/>
              <w:bottom w:type="dxa" w:w="100"/>
              <w:right w:type="dxa" w:w="80"/>
            </w:tcMar>
            <w:vAlign w:val="center"/>
          </w:tcPr>
          <w:p>
            <w:pPr>
              <w:jc w:val="center"/>
            </w:pPr>
            <w:r>
              <w:rPr>
                <w:rFonts w:ascii="Arial" w:cs="Arial" w:eastAsia="Arial" w:hAnsi="Arial"/>
                <w:b/>
                <w:bCs/>
                <w:color w:val="6B7280"/>
                <w:sz w:val="20"/>
                <w:szCs w:val="20"/>
              </w:rPr>
              <w:t xml:space="preserve"/>
            </w:r>
          </w:p>
        </w:tc>
        <w:tc>
          <w:tcPr>
            <w:tcW w:type="dxa" w:w="1080"/>
            <w:tcBorders>
              <w:top w:val="none" w:color="FFFFFF" w:sz="0"/>
              <w:left w:val="none" w:color="FFFFFF" w:sz="0"/>
              <w:bottom w:val="none" w:color="FFFFFF" w:sz="0"/>
              <w:right w:val="none" w:color="FFFFFF" w:sz="0"/>
            </w:tcBorders>
            <w:shd w:fill="FFFFFF" w:val="clear"/>
            <w:tcMar>
              <w:top w:type="dxa" w:w="100"/>
              <w:left w:type="dxa" w:w="80"/>
              <w:bottom w:type="dxa" w:w="100"/>
              <w:right w:type="dxa" w:w="160"/>
            </w:tcMar>
            <w:vAlign w:val="center"/>
          </w:tcPr>
          <w:p>
            <w:pPr>
              <w:jc w:val="center"/>
            </w:pPr>
            <w:r>
              <w:rPr>
                <w:rFonts w:ascii="Arial" w:cs="Arial" w:eastAsia="Arial" w:hAnsi="Arial"/>
                <w:b/>
                <w:bCs/>
                <w:color w:val="DC2626"/>
                <w:sz w:val="20"/>
                <w:szCs w:val="20"/>
              </w:rPr>
              <w:t xml:space="preserve">✗</w:t>
            </w:r>
          </w:p>
        </w:tc>
      </w:tr>
      <w:tr>
        <w:tc>
          <w:tcPr>
            <w:tcW w:type="dxa" w:w="7200"/>
            <w:tcBorders>
              <w:top w:val="none" w:color="FFFFFF" w:sz="0"/>
              <w:left w:val="none" w:color="FFFFFF" w:sz="0"/>
              <w:bottom w:val="none" w:color="FFFFFF" w:sz="0"/>
              <w:right w:val="none" w:color="FFFFFF" w:sz="0"/>
            </w:tcBorders>
            <w:shd w:fill="F5F6F8" w:val="clear"/>
            <w:tcMar>
              <w:top w:type="dxa" w:w="100"/>
              <w:left w:type="dxa" w:w="160"/>
              <w:bottom w:type="dxa" w:w="100"/>
              <w:right w:type="dxa" w:w="80"/>
            </w:tcMar>
          </w:tcPr>
          <w:p>
            <w:r>
              <w:rPr>
                <w:rFonts w:ascii="Arial" w:cs="Arial" w:eastAsia="Arial" w:hAnsi="Arial"/>
                <w:color w:val="1A1A2E"/>
                <w:sz w:val="19"/>
                <w:szCs w:val="19"/>
              </w:rPr>
              <w:t xml:space="preserve">Disaster Recovery Plans</w:t>
            </w:r>
          </w:p>
        </w:tc>
        <w:tc>
          <w:tcPr>
            <w:tcW w:type="dxa" w:w="1080"/>
            <w:tcBorders>
              <w:top w:val="none" w:color="FFFFFF" w:sz="0"/>
              <w:left w:val="none" w:color="FFFFFF" w:sz="0"/>
              <w:bottom w:val="none" w:color="FFFFFF" w:sz="0"/>
              <w:right w:val="none" w:color="FFFFFF" w:sz="0"/>
            </w:tcBorders>
            <w:shd w:fill="F5F6F8" w:val="clear"/>
            <w:tcMar>
              <w:top w:type="dxa" w:w="100"/>
              <w:left w:type="dxa" w:w="80"/>
              <w:bottom w:type="dxa" w:w="100"/>
              <w:right w:type="dxa" w:w="80"/>
            </w:tcMar>
            <w:vAlign w:val="center"/>
          </w:tcPr>
          <w:p>
            <w:pPr>
              <w:jc w:val="center"/>
            </w:pPr>
            <w:r>
              <w:rPr>
                <w:rFonts w:ascii="Arial" w:cs="Arial" w:eastAsia="Arial" w:hAnsi="Arial"/>
                <w:b/>
                <w:bCs/>
                <w:color w:val="6B7280"/>
                <w:sz w:val="20"/>
                <w:szCs w:val="20"/>
              </w:rPr>
              <w:t xml:space="preserve"/>
            </w:r>
          </w:p>
        </w:tc>
        <w:tc>
          <w:tcPr>
            <w:tcW w:type="dxa" w:w="1080"/>
            <w:tcBorders>
              <w:top w:val="none" w:color="FFFFFF" w:sz="0"/>
              <w:left w:val="none" w:color="FFFFFF" w:sz="0"/>
              <w:bottom w:val="none" w:color="FFFFFF" w:sz="0"/>
              <w:right w:val="none" w:color="FFFFFF" w:sz="0"/>
            </w:tcBorders>
            <w:shd w:fill="F5F6F8" w:val="clear"/>
            <w:tcMar>
              <w:top w:type="dxa" w:w="100"/>
              <w:left w:type="dxa" w:w="80"/>
              <w:bottom w:type="dxa" w:w="100"/>
              <w:right w:type="dxa" w:w="160"/>
            </w:tcMar>
            <w:vAlign w:val="center"/>
          </w:tcPr>
          <w:p>
            <w:pPr>
              <w:jc w:val="center"/>
            </w:pPr>
            <w:r>
              <w:rPr>
                <w:rFonts w:ascii="Arial" w:cs="Arial" w:eastAsia="Arial" w:hAnsi="Arial"/>
                <w:b/>
                <w:bCs/>
                <w:color w:val="DC2626"/>
                <w:sz w:val="20"/>
                <w:szCs w:val="20"/>
              </w:rPr>
              <w:t xml:space="preserve">✗</w:t>
            </w:r>
          </w:p>
        </w:tc>
      </w:tr>
      <w:tr>
        <w:tc>
          <w:tcPr>
            <w:tcW w:type="dxa" w:w="7200"/>
            <w:tcBorders>
              <w:top w:val="none" w:color="FFFFFF" w:sz="0"/>
              <w:left w:val="none" w:color="FFFFFF" w:sz="0"/>
              <w:bottom w:val="none" w:color="FFFFFF" w:sz="0"/>
              <w:right w:val="none" w:color="FFFFFF" w:sz="0"/>
            </w:tcBorders>
            <w:shd w:fill="FFFFFF" w:val="clear"/>
            <w:tcMar>
              <w:top w:type="dxa" w:w="100"/>
              <w:left w:type="dxa" w:w="160"/>
              <w:bottom w:type="dxa" w:w="100"/>
              <w:right w:type="dxa" w:w="80"/>
            </w:tcMar>
          </w:tcPr>
          <w:p>
            <w:r>
              <w:rPr>
                <w:rFonts w:ascii="Arial" w:cs="Arial" w:eastAsia="Arial" w:hAnsi="Arial"/>
                <w:color w:val="1A1A2E"/>
                <w:sz w:val="19"/>
                <w:szCs w:val="19"/>
              </w:rPr>
              <w:t xml:space="preserve">Password Policies</w:t>
            </w:r>
          </w:p>
        </w:tc>
        <w:tc>
          <w:tcPr>
            <w:tcW w:type="dxa" w:w="1080"/>
            <w:tcBorders>
              <w:top w:val="none" w:color="FFFFFF" w:sz="0"/>
              <w:left w:val="none" w:color="FFFFFF" w:sz="0"/>
              <w:bottom w:val="none" w:color="FFFFFF" w:sz="0"/>
              <w:right w:val="none" w:color="FFFFFF" w:sz="0"/>
            </w:tcBorders>
            <w:shd w:fill="FFFFFF" w:val="clear"/>
            <w:tcMar>
              <w:top w:type="dxa" w:w="100"/>
              <w:left w:type="dxa" w:w="80"/>
              <w:bottom w:type="dxa" w:w="100"/>
              <w:right w:type="dxa" w:w="80"/>
            </w:tcMar>
            <w:vAlign w:val="center"/>
          </w:tcPr>
          <w:p>
            <w:pPr>
              <w:jc w:val="center"/>
            </w:pPr>
            <w:r>
              <w:rPr>
                <w:rFonts w:ascii="Arial" w:cs="Arial" w:eastAsia="Arial" w:hAnsi="Arial"/>
                <w:b/>
                <w:bCs/>
                <w:color w:val="6B7280"/>
                <w:sz w:val="20"/>
                <w:szCs w:val="20"/>
              </w:rPr>
              <w:t xml:space="preserve"/>
            </w:r>
          </w:p>
        </w:tc>
        <w:tc>
          <w:tcPr>
            <w:tcW w:type="dxa" w:w="1080"/>
            <w:tcBorders>
              <w:top w:val="none" w:color="FFFFFF" w:sz="0"/>
              <w:left w:val="none" w:color="FFFFFF" w:sz="0"/>
              <w:bottom w:val="none" w:color="FFFFFF" w:sz="0"/>
              <w:right w:val="none" w:color="FFFFFF" w:sz="0"/>
            </w:tcBorders>
            <w:shd w:fill="FFFFFF" w:val="clear"/>
            <w:tcMar>
              <w:top w:type="dxa" w:w="100"/>
              <w:left w:type="dxa" w:w="80"/>
              <w:bottom w:type="dxa" w:w="100"/>
              <w:right w:type="dxa" w:w="160"/>
            </w:tcMar>
            <w:vAlign w:val="center"/>
          </w:tcPr>
          <w:p>
            <w:pPr>
              <w:jc w:val="center"/>
            </w:pPr>
            <w:r>
              <w:rPr>
                <w:rFonts w:ascii="Arial" w:cs="Arial" w:eastAsia="Arial" w:hAnsi="Arial"/>
                <w:b/>
                <w:bCs/>
                <w:color w:val="DC2626"/>
                <w:sz w:val="20"/>
                <w:szCs w:val="20"/>
              </w:rPr>
              <w:t xml:space="preserve">✗</w:t>
            </w:r>
          </w:p>
        </w:tc>
      </w:tr>
      <w:tr>
        <w:tc>
          <w:tcPr>
            <w:tcW w:type="dxa" w:w="7200"/>
            <w:tcBorders>
              <w:top w:val="none" w:color="FFFFFF" w:sz="0"/>
              <w:left w:val="none" w:color="FFFFFF" w:sz="0"/>
              <w:bottom w:val="none" w:color="FFFFFF" w:sz="0"/>
              <w:right w:val="none" w:color="FFFFFF" w:sz="0"/>
            </w:tcBorders>
            <w:shd w:fill="F5F6F8" w:val="clear"/>
            <w:tcMar>
              <w:top w:type="dxa" w:w="100"/>
              <w:left w:type="dxa" w:w="160"/>
              <w:bottom w:type="dxa" w:w="100"/>
              <w:right w:type="dxa" w:w="80"/>
            </w:tcMar>
          </w:tcPr>
          <w:p>
            <w:r>
              <w:rPr>
                <w:rFonts w:ascii="Arial" w:cs="Arial" w:eastAsia="Arial" w:hAnsi="Arial"/>
                <w:color w:val="1A1A2E"/>
                <w:sz w:val="19"/>
                <w:szCs w:val="19"/>
              </w:rPr>
              <w:t xml:space="preserve">Separation of Duties</w:t>
            </w:r>
          </w:p>
        </w:tc>
        <w:tc>
          <w:tcPr>
            <w:tcW w:type="dxa" w:w="1080"/>
            <w:tcBorders>
              <w:top w:val="none" w:color="FFFFFF" w:sz="0"/>
              <w:left w:val="none" w:color="FFFFFF" w:sz="0"/>
              <w:bottom w:val="none" w:color="FFFFFF" w:sz="0"/>
              <w:right w:val="none" w:color="FFFFFF" w:sz="0"/>
            </w:tcBorders>
            <w:shd w:fill="F5F6F8" w:val="clear"/>
            <w:tcMar>
              <w:top w:type="dxa" w:w="100"/>
              <w:left w:type="dxa" w:w="80"/>
              <w:bottom w:type="dxa" w:w="100"/>
              <w:right w:type="dxa" w:w="80"/>
            </w:tcMar>
            <w:vAlign w:val="center"/>
          </w:tcPr>
          <w:p>
            <w:pPr>
              <w:jc w:val="center"/>
            </w:pPr>
            <w:r>
              <w:rPr>
                <w:rFonts w:ascii="Arial" w:cs="Arial" w:eastAsia="Arial" w:hAnsi="Arial"/>
                <w:b/>
                <w:bCs/>
                <w:color w:val="6B7280"/>
                <w:sz w:val="20"/>
                <w:szCs w:val="20"/>
              </w:rPr>
              <w:t xml:space="preserve"/>
            </w:r>
          </w:p>
        </w:tc>
        <w:tc>
          <w:tcPr>
            <w:tcW w:type="dxa" w:w="1080"/>
            <w:tcBorders>
              <w:top w:val="none" w:color="FFFFFF" w:sz="0"/>
              <w:left w:val="none" w:color="FFFFFF" w:sz="0"/>
              <w:bottom w:val="none" w:color="FFFFFF" w:sz="0"/>
              <w:right w:val="none" w:color="FFFFFF" w:sz="0"/>
            </w:tcBorders>
            <w:shd w:fill="F5F6F8" w:val="clear"/>
            <w:tcMar>
              <w:top w:type="dxa" w:w="100"/>
              <w:left w:type="dxa" w:w="80"/>
              <w:bottom w:type="dxa" w:w="100"/>
              <w:right w:type="dxa" w:w="160"/>
            </w:tcMar>
            <w:vAlign w:val="center"/>
          </w:tcPr>
          <w:p>
            <w:pPr>
              <w:jc w:val="center"/>
            </w:pPr>
            <w:r>
              <w:rPr>
                <w:rFonts w:ascii="Arial" w:cs="Arial" w:eastAsia="Arial" w:hAnsi="Arial"/>
                <w:b/>
                <w:bCs/>
                <w:color w:val="DC2626"/>
                <w:sz w:val="20"/>
                <w:szCs w:val="20"/>
              </w:rPr>
              <w:t xml:space="preserve">✗</w:t>
            </w:r>
          </w:p>
        </w:tc>
      </w:tr>
      <w:tr>
        <w:tc>
          <w:tcPr>
            <w:tcW w:type="dxa" w:w="7200"/>
            <w:tcBorders>
              <w:top w:val="none" w:color="FFFFFF" w:sz="0"/>
              <w:left w:val="none" w:color="FFFFFF" w:sz="0"/>
              <w:bottom w:val="none" w:color="FFFFFF" w:sz="0"/>
              <w:right w:val="none" w:color="FFFFFF" w:sz="0"/>
            </w:tcBorders>
            <w:shd w:fill="FFFFFF" w:val="clear"/>
            <w:tcMar>
              <w:top w:type="dxa" w:w="100"/>
              <w:left w:type="dxa" w:w="160"/>
              <w:bottom w:type="dxa" w:w="100"/>
              <w:right w:type="dxa" w:w="80"/>
            </w:tcMar>
          </w:tcPr>
          <w:p>
            <w:r>
              <w:rPr>
                <w:rFonts w:ascii="Arial" w:cs="Arial" w:eastAsia="Arial" w:hAnsi="Arial"/>
                <w:color w:val="1A1A2E"/>
                <w:sz w:val="19"/>
                <w:szCs w:val="19"/>
              </w:rPr>
              <w:t xml:space="preserve">Firewall</w:t>
            </w:r>
          </w:p>
        </w:tc>
        <w:tc>
          <w:tcPr>
            <w:tcW w:type="dxa" w:w="1080"/>
            <w:tcBorders>
              <w:top w:val="none" w:color="FFFFFF" w:sz="0"/>
              <w:left w:val="none" w:color="FFFFFF" w:sz="0"/>
              <w:bottom w:val="none" w:color="FFFFFF" w:sz="0"/>
              <w:right w:val="none" w:color="FFFFFF" w:sz="0"/>
            </w:tcBorders>
            <w:shd w:fill="FFFFFF" w:val="clear"/>
            <w:tcMar>
              <w:top w:type="dxa" w:w="100"/>
              <w:left w:type="dxa" w:w="80"/>
              <w:bottom w:type="dxa" w:w="100"/>
              <w:right w:type="dxa" w:w="80"/>
            </w:tcMar>
            <w:vAlign w:val="center"/>
          </w:tcPr>
          <w:p>
            <w:pPr>
              <w:jc w:val="center"/>
            </w:pPr>
            <w:r>
              <w:rPr>
                <w:rFonts w:ascii="Arial" w:cs="Arial" w:eastAsia="Arial" w:hAnsi="Arial"/>
                <w:b/>
                <w:bCs/>
                <w:color w:val="16A34A"/>
                <w:sz w:val="20"/>
                <w:szCs w:val="20"/>
              </w:rPr>
              <w:t xml:space="preserve">✓</w:t>
            </w:r>
          </w:p>
        </w:tc>
        <w:tc>
          <w:tcPr>
            <w:tcW w:type="dxa" w:w="1080"/>
            <w:tcBorders>
              <w:top w:val="none" w:color="FFFFFF" w:sz="0"/>
              <w:left w:val="none" w:color="FFFFFF" w:sz="0"/>
              <w:bottom w:val="none" w:color="FFFFFF" w:sz="0"/>
              <w:right w:val="none" w:color="FFFFFF" w:sz="0"/>
            </w:tcBorders>
            <w:shd w:fill="FFFFFF" w:val="clear"/>
            <w:tcMar>
              <w:top w:type="dxa" w:w="100"/>
              <w:left w:type="dxa" w:w="80"/>
              <w:bottom w:type="dxa" w:w="100"/>
              <w:right w:type="dxa" w:w="160"/>
            </w:tcMar>
            <w:vAlign w:val="center"/>
          </w:tcPr>
          <w:p>
            <w:pPr>
              <w:jc w:val="center"/>
            </w:pPr>
            <w:r>
              <w:rPr>
                <w:rFonts w:ascii="Arial" w:cs="Arial" w:eastAsia="Arial" w:hAnsi="Arial"/>
                <w:b/>
                <w:bCs/>
                <w:color w:val="6B7280"/>
                <w:sz w:val="20"/>
                <w:szCs w:val="20"/>
              </w:rPr>
              <w:t xml:space="preserve"/>
            </w:r>
          </w:p>
        </w:tc>
      </w:tr>
      <w:tr>
        <w:tc>
          <w:tcPr>
            <w:tcW w:type="dxa" w:w="7200"/>
            <w:tcBorders>
              <w:top w:val="none" w:color="FFFFFF" w:sz="0"/>
              <w:left w:val="none" w:color="FFFFFF" w:sz="0"/>
              <w:bottom w:val="none" w:color="FFFFFF" w:sz="0"/>
              <w:right w:val="none" w:color="FFFFFF" w:sz="0"/>
            </w:tcBorders>
            <w:shd w:fill="F5F6F8" w:val="clear"/>
            <w:tcMar>
              <w:top w:type="dxa" w:w="100"/>
              <w:left w:type="dxa" w:w="160"/>
              <w:bottom w:type="dxa" w:w="100"/>
              <w:right w:type="dxa" w:w="80"/>
            </w:tcMar>
          </w:tcPr>
          <w:p>
            <w:r>
              <w:rPr>
                <w:rFonts w:ascii="Arial" w:cs="Arial" w:eastAsia="Arial" w:hAnsi="Arial"/>
                <w:color w:val="1A1A2E"/>
                <w:sz w:val="19"/>
                <w:szCs w:val="19"/>
              </w:rPr>
              <w:t xml:space="preserve">Intrusion Detection System (IDS)</w:t>
            </w:r>
          </w:p>
        </w:tc>
        <w:tc>
          <w:tcPr>
            <w:tcW w:type="dxa" w:w="1080"/>
            <w:tcBorders>
              <w:top w:val="none" w:color="FFFFFF" w:sz="0"/>
              <w:left w:val="none" w:color="FFFFFF" w:sz="0"/>
              <w:bottom w:val="none" w:color="FFFFFF" w:sz="0"/>
              <w:right w:val="none" w:color="FFFFFF" w:sz="0"/>
            </w:tcBorders>
            <w:shd w:fill="F5F6F8" w:val="clear"/>
            <w:tcMar>
              <w:top w:type="dxa" w:w="100"/>
              <w:left w:type="dxa" w:w="80"/>
              <w:bottom w:type="dxa" w:w="100"/>
              <w:right w:type="dxa" w:w="80"/>
            </w:tcMar>
            <w:vAlign w:val="center"/>
          </w:tcPr>
          <w:p>
            <w:pPr>
              <w:jc w:val="center"/>
            </w:pPr>
            <w:r>
              <w:rPr>
                <w:rFonts w:ascii="Arial" w:cs="Arial" w:eastAsia="Arial" w:hAnsi="Arial"/>
                <w:b/>
                <w:bCs/>
                <w:color w:val="6B7280"/>
                <w:sz w:val="20"/>
                <w:szCs w:val="20"/>
              </w:rPr>
              <w:t xml:space="preserve"/>
            </w:r>
          </w:p>
        </w:tc>
        <w:tc>
          <w:tcPr>
            <w:tcW w:type="dxa" w:w="1080"/>
            <w:tcBorders>
              <w:top w:val="none" w:color="FFFFFF" w:sz="0"/>
              <w:left w:val="none" w:color="FFFFFF" w:sz="0"/>
              <w:bottom w:val="none" w:color="FFFFFF" w:sz="0"/>
              <w:right w:val="none" w:color="FFFFFF" w:sz="0"/>
            </w:tcBorders>
            <w:shd w:fill="F5F6F8" w:val="clear"/>
            <w:tcMar>
              <w:top w:type="dxa" w:w="100"/>
              <w:left w:type="dxa" w:w="80"/>
              <w:bottom w:type="dxa" w:w="100"/>
              <w:right w:type="dxa" w:w="160"/>
            </w:tcMar>
            <w:vAlign w:val="center"/>
          </w:tcPr>
          <w:p>
            <w:pPr>
              <w:jc w:val="center"/>
            </w:pPr>
            <w:r>
              <w:rPr>
                <w:rFonts w:ascii="Arial" w:cs="Arial" w:eastAsia="Arial" w:hAnsi="Arial"/>
                <w:b/>
                <w:bCs/>
                <w:color w:val="DC2626"/>
                <w:sz w:val="20"/>
                <w:szCs w:val="20"/>
              </w:rPr>
              <w:t xml:space="preserve">✗</w:t>
            </w:r>
          </w:p>
        </w:tc>
      </w:tr>
      <w:tr>
        <w:tc>
          <w:tcPr>
            <w:tcW w:type="dxa" w:w="7200"/>
            <w:tcBorders>
              <w:top w:val="none" w:color="FFFFFF" w:sz="0"/>
              <w:left w:val="none" w:color="FFFFFF" w:sz="0"/>
              <w:bottom w:val="none" w:color="FFFFFF" w:sz="0"/>
              <w:right w:val="none" w:color="FFFFFF" w:sz="0"/>
            </w:tcBorders>
            <w:shd w:fill="FFFFFF" w:val="clear"/>
            <w:tcMar>
              <w:top w:type="dxa" w:w="100"/>
              <w:left w:type="dxa" w:w="160"/>
              <w:bottom w:type="dxa" w:w="100"/>
              <w:right w:type="dxa" w:w="80"/>
            </w:tcMar>
          </w:tcPr>
          <w:p>
            <w:r>
              <w:rPr>
                <w:rFonts w:ascii="Arial" w:cs="Arial" w:eastAsia="Arial" w:hAnsi="Arial"/>
                <w:color w:val="1A1A2E"/>
                <w:sz w:val="19"/>
                <w:szCs w:val="19"/>
              </w:rPr>
              <w:t xml:space="preserve">Backups</w:t>
            </w:r>
          </w:p>
        </w:tc>
        <w:tc>
          <w:tcPr>
            <w:tcW w:type="dxa" w:w="1080"/>
            <w:tcBorders>
              <w:top w:val="none" w:color="FFFFFF" w:sz="0"/>
              <w:left w:val="none" w:color="FFFFFF" w:sz="0"/>
              <w:bottom w:val="none" w:color="FFFFFF" w:sz="0"/>
              <w:right w:val="none" w:color="FFFFFF" w:sz="0"/>
            </w:tcBorders>
            <w:shd w:fill="FFFFFF" w:val="clear"/>
            <w:tcMar>
              <w:top w:type="dxa" w:w="100"/>
              <w:left w:type="dxa" w:w="80"/>
              <w:bottom w:type="dxa" w:w="100"/>
              <w:right w:type="dxa" w:w="80"/>
            </w:tcMar>
            <w:vAlign w:val="center"/>
          </w:tcPr>
          <w:p>
            <w:pPr>
              <w:jc w:val="center"/>
            </w:pPr>
            <w:r>
              <w:rPr>
                <w:rFonts w:ascii="Arial" w:cs="Arial" w:eastAsia="Arial" w:hAnsi="Arial"/>
                <w:b/>
                <w:bCs/>
                <w:color w:val="6B7280"/>
                <w:sz w:val="20"/>
                <w:szCs w:val="20"/>
              </w:rPr>
              <w:t xml:space="preserve"/>
            </w:r>
          </w:p>
        </w:tc>
        <w:tc>
          <w:tcPr>
            <w:tcW w:type="dxa" w:w="1080"/>
            <w:tcBorders>
              <w:top w:val="none" w:color="FFFFFF" w:sz="0"/>
              <w:left w:val="none" w:color="FFFFFF" w:sz="0"/>
              <w:bottom w:val="none" w:color="FFFFFF" w:sz="0"/>
              <w:right w:val="none" w:color="FFFFFF" w:sz="0"/>
            </w:tcBorders>
            <w:shd w:fill="FFFFFF" w:val="clear"/>
            <w:tcMar>
              <w:top w:type="dxa" w:w="100"/>
              <w:left w:type="dxa" w:w="80"/>
              <w:bottom w:type="dxa" w:w="100"/>
              <w:right w:type="dxa" w:w="160"/>
            </w:tcMar>
            <w:vAlign w:val="center"/>
          </w:tcPr>
          <w:p>
            <w:pPr>
              <w:jc w:val="center"/>
            </w:pPr>
            <w:r>
              <w:rPr>
                <w:rFonts w:ascii="Arial" w:cs="Arial" w:eastAsia="Arial" w:hAnsi="Arial"/>
                <w:b/>
                <w:bCs/>
                <w:color w:val="DC2626"/>
                <w:sz w:val="20"/>
                <w:szCs w:val="20"/>
              </w:rPr>
              <w:t xml:space="preserve">✗</w:t>
            </w:r>
          </w:p>
        </w:tc>
      </w:tr>
      <w:tr>
        <w:tc>
          <w:tcPr>
            <w:tcW w:type="dxa" w:w="7200"/>
            <w:tcBorders>
              <w:top w:val="none" w:color="FFFFFF" w:sz="0"/>
              <w:left w:val="none" w:color="FFFFFF" w:sz="0"/>
              <w:bottom w:val="none" w:color="FFFFFF" w:sz="0"/>
              <w:right w:val="none" w:color="FFFFFF" w:sz="0"/>
            </w:tcBorders>
            <w:shd w:fill="F5F6F8" w:val="clear"/>
            <w:tcMar>
              <w:top w:type="dxa" w:w="100"/>
              <w:left w:type="dxa" w:w="160"/>
              <w:bottom w:type="dxa" w:w="100"/>
              <w:right w:type="dxa" w:w="80"/>
            </w:tcMar>
          </w:tcPr>
          <w:p>
            <w:r>
              <w:rPr>
                <w:rFonts w:ascii="Arial" w:cs="Arial" w:eastAsia="Arial" w:hAnsi="Arial"/>
                <w:color w:val="1A1A2E"/>
                <w:sz w:val="19"/>
                <w:szCs w:val="19"/>
              </w:rPr>
              <w:t xml:space="preserve">Antivirus Software</w:t>
            </w:r>
          </w:p>
        </w:tc>
        <w:tc>
          <w:tcPr>
            <w:tcW w:type="dxa" w:w="1080"/>
            <w:tcBorders>
              <w:top w:val="none" w:color="FFFFFF" w:sz="0"/>
              <w:left w:val="none" w:color="FFFFFF" w:sz="0"/>
              <w:bottom w:val="none" w:color="FFFFFF" w:sz="0"/>
              <w:right w:val="none" w:color="FFFFFF" w:sz="0"/>
            </w:tcBorders>
            <w:shd w:fill="F5F6F8" w:val="clear"/>
            <w:tcMar>
              <w:top w:type="dxa" w:w="100"/>
              <w:left w:type="dxa" w:w="80"/>
              <w:bottom w:type="dxa" w:w="100"/>
              <w:right w:type="dxa" w:w="80"/>
            </w:tcMar>
            <w:vAlign w:val="center"/>
          </w:tcPr>
          <w:p>
            <w:pPr>
              <w:jc w:val="center"/>
            </w:pPr>
            <w:r>
              <w:rPr>
                <w:rFonts w:ascii="Arial" w:cs="Arial" w:eastAsia="Arial" w:hAnsi="Arial"/>
                <w:b/>
                <w:bCs/>
                <w:color w:val="16A34A"/>
                <w:sz w:val="20"/>
                <w:szCs w:val="20"/>
              </w:rPr>
              <w:t xml:space="preserve">✓</w:t>
            </w:r>
          </w:p>
        </w:tc>
        <w:tc>
          <w:tcPr>
            <w:tcW w:type="dxa" w:w="1080"/>
            <w:tcBorders>
              <w:top w:val="none" w:color="FFFFFF" w:sz="0"/>
              <w:left w:val="none" w:color="FFFFFF" w:sz="0"/>
              <w:bottom w:val="none" w:color="FFFFFF" w:sz="0"/>
              <w:right w:val="none" w:color="FFFFFF" w:sz="0"/>
            </w:tcBorders>
            <w:shd w:fill="F5F6F8" w:val="clear"/>
            <w:tcMar>
              <w:top w:type="dxa" w:w="100"/>
              <w:left w:type="dxa" w:w="80"/>
              <w:bottom w:type="dxa" w:w="100"/>
              <w:right w:type="dxa" w:w="160"/>
            </w:tcMar>
            <w:vAlign w:val="center"/>
          </w:tcPr>
          <w:p>
            <w:pPr>
              <w:jc w:val="center"/>
            </w:pPr>
            <w:r>
              <w:rPr>
                <w:rFonts w:ascii="Arial" w:cs="Arial" w:eastAsia="Arial" w:hAnsi="Arial"/>
                <w:b/>
                <w:bCs/>
                <w:color w:val="6B7280"/>
                <w:sz w:val="20"/>
                <w:szCs w:val="20"/>
              </w:rPr>
              <w:t xml:space="preserve"/>
            </w:r>
          </w:p>
        </w:tc>
      </w:tr>
      <w:tr>
        <w:tc>
          <w:tcPr>
            <w:tcW w:type="dxa" w:w="7200"/>
            <w:tcBorders>
              <w:top w:val="none" w:color="FFFFFF" w:sz="0"/>
              <w:left w:val="none" w:color="FFFFFF" w:sz="0"/>
              <w:bottom w:val="none" w:color="FFFFFF" w:sz="0"/>
              <w:right w:val="none" w:color="FFFFFF" w:sz="0"/>
            </w:tcBorders>
            <w:shd w:fill="FFFFFF" w:val="clear"/>
            <w:tcMar>
              <w:top w:type="dxa" w:w="100"/>
              <w:left w:type="dxa" w:w="160"/>
              <w:bottom w:type="dxa" w:w="100"/>
              <w:right w:type="dxa" w:w="80"/>
            </w:tcMar>
          </w:tcPr>
          <w:p>
            <w:r>
              <w:rPr>
                <w:rFonts w:ascii="Arial" w:cs="Arial" w:eastAsia="Arial" w:hAnsi="Arial"/>
                <w:color w:val="1A1A2E"/>
                <w:sz w:val="19"/>
                <w:szCs w:val="19"/>
              </w:rPr>
              <w:t xml:space="preserve">Manual Monitoring &amp; Maintenance of Legacy Systems</w:t>
            </w:r>
          </w:p>
        </w:tc>
        <w:tc>
          <w:tcPr>
            <w:tcW w:type="dxa" w:w="1080"/>
            <w:tcBorders>
              <w:top w:val="none" w:color="FFFFFF" w:sz="0"/>
              <w:left w:val="none" w:color="FFFFFF" w:sz="0"/>
              <w:bottom w:val="none" w:color="FFFFFF" w:sz="0"/>
              <w:right w:val="none" w:color="FFFFFF" w:sz="0"/>
            </w:tcBorders>
            <w:shd w:fill="FFFFFF" w:val="clear"/>
            <w:tcMar>
              <w:top w:type="dxa" w:w="100"/>
              <w:left w:type="dxa" w:w="80"/>
              <w:bottom w:type="dxa" w:w="100"/>
              <w:right w:type="dxa" w:w="80"/>
            </w:tcMar>
            <w:vAlign w:val="center"/>
          </w:tcPr>
          <w:p>
            <w:pPr>
              <w:jc w:val="center"/>
            </w:pPr>
            <w:r>
              <w:rPr>
                <w:rFonts w:ascii="Arial" w:cs="Arial" w:eastAsia="Arial" w:hAnsi="Arial"/>
                <w:b/>
                <w:bCs/>
                <w:color w:val="6B7280"/>
                <w:sz w:val="20"/>
                <w:szCs w:val="20"/>
              </w:rPr>
              <w:t xml:space="preserve"/>
            </w:r>
          </w:p>
        </w:tc>
        <w:tc>
          <w:tcPr>
            <w:tcW w:type="dxa" w:w="1080"/>
            <w:tcBorders>
              <w:top w:val="none" w:color="FFFFFF" w:sz="0"/>
              <w:left w:val="none" w:color="FFFFFF" w:sz="0"/>
              <w:bottom w:val="none" w:color="FFFFFF" w:sz="0"/>
              <w:right w:val="none" w:color="FFFFFF" w:sz="0"/>
            </w:tcBorders>
            <w:shd w:fill="FFFFFF" w:val="clear"/>
            <w:tcMar>
              <w:top w:type="dxa" w:w="100"/>
              <w:left w:type="dxa" w:w="80"/>
              <w:bottom w:type="dxa" w:w="100"/>
              <w:right w:type="dxa" w:w="160"/>
            </w:tcMar>
            <w:vAlign w:val="center"/>
          </w:tcPr>
          <w:p>
            <w:pPr>
              <w:jc w:val="center"/>
            </w:pPr>
            <w:r>
              <w:rPr>
                <w:rFonts w:ascii="Arial" w:cs="Arial" w:eastAsia="Arial" w:hAnsi="Arial"/>
                <w:b/>
                <w:bCs/>
                <w:color w:val="DC2626"/>
                <w:sz w:val="20"/>
                <w:szCs w:val="20"/>
              </w:rPr>
              <w:t xml:space="preserve">✗</w:t>
            </w:r>
          </w:p>
        </w:tc>
      </w:tr>
      <w:tr>
        <w:tc>
          <w:tcPr>
            <w:tcW w:type="dxa" w:w="7200"/>
            <w:tcBorders>
              <w:top w:val="none" w:color="FFFFFF" w:sz="0"/>
              <w:left w:val="none" w:color="FFFFFF" w:sz="0"/>
              <w:bottom w:val="none" w:color="FFFFFF" w:sz="0"/>
              <w:right w:val="none" w:color="FFFFFF" w:sz="0"/>
            </w:tcBorders>
            <w:shd w:fill="F5F6F8" w:val="clear"/>
            <w:tcMar>
              <w:top w:type="dxa" w:w="100"/>
              <w:left w:type="dxa" w:w="160"/>
              <w:bottom w:type="dxa" w:w="100"/>
              <w:right w:type="dxa" w:w="80"/>
            </w:tcMar>
          </w:tcPr>
          <w:p>
            <w:r>
              <w:rPr>
                <w:rFonts w:ascii="Arial" w:cs="Arial" w:eastAsia="Arial" w:hAnsi="Arial"/>
                <w:color w:val="1A1A2E"/>
                <w:sz w:val="19"/>
                <w:szCs w:val="19"/>
              </w:rPr>
              <w:t xml:space="preserve">Encryption</w:t>
            </w:r>
          </w:p>
        </w:tc>
        <w:tc>
          <w:tcPr>
            <w:tcW w:type="dxa" w:w="1080"/>
            <w:tcBorders>
              <w:top w:val="none" w:color="FFFFFF" w:sz="0"/>
              <w:left w:val="none" w:color="FFFFFF" w:sz="0"/>
              <w:bottom w:val="none" w:color="FFFFFF" w:sz="0"/>
              <w:right w:val="none" w:color="FFFFFF" w:sz="0"/>
            </w:tcBorders>
            <w:shd w:fill="F5F6F8" w:val="clear"/>
            <w:tcMar>
              <w:top w:type="dxa" w:w="100"/>
              <w:left w:type="dxa" w:w="80"/>
              <w:bottom w:type="dxa" w:w="100"/>
              <w:right w:type="dxa" w:w="80"/>
            </w:tcMar>
            <w:vAlign w:val="center"/>
          </w:tcPr>
          <w:p>
            <w:pPr>
              <w:jc w:val="center"/>
            </w:pPr>
            <w:r>
              <w:rPr>
                <w:rFonts w:ascii="Arial" w:cs="Arial" w:eastAsia="Arial" w:hAnsi="Arial"/>
                <w:b/>
                <w:bCs/>
                <w:color w:val="6B7280"/>
                <w:sz w:val="20"/>
                <w:szCs w:val="20"/>
              </w:rPr>
              <w:t xml:space="preserve"/>
            </w:r>
          </w:p>
        </w:tc>
        <w:tc>
          <w:tcPr>
            <w:tcW w:type="dxa" w:w="1080"/>
            <w:tcBorders>
              <w:top w:val="none" w:color="FFFFFF" w:sz="0"/>
              <w:left w:val="none" w:color="FFFFFF" w:sz="0"/>
              <w:bottom w:val="none" w:color="FFFFFF" w:sz="0"/>
              <w:right w:val="none" w:color="FFFFFF" w:sz="0"/>
            </w:tcBorders>
            <w:shd w:fill="F5F6F8" w:val="clear"/>
            <w:tcMar>
              <w:top w:type="dxa" w:w="100"/>
              <w:left w:type="dxa" w:w="80"/>
              <w:bottom w:type="dxa" w:w="100"/>
              <w:right w:type="dxa" w:w="160"/>
            </w:tcMar>
            <w:vAlign w:val="center"/>
          </w:tcPr>
          <w:p>
            <w:pPr>
              <w:jc w:val="center"/>
            </w:pPr>
            <w:r>
              <w:rPr>
                <w:rFonts w:ascii="Arial" w:cs="Arial" w:eastAsia="Arial" w:hAnsi="Arial"/>
                <w:b/>
                <w:bCs/>
                <w:color w:val="DC2626"/>
                <w:sz w:val="20"/>
                <w:szCs w:val="20"/>
              </w:rPr>
              <w:t xml:space="preserve">✗</w:t>
            </w:r>
          </w:p>
        </w:tc>
      </w:tr>
      <w:tr>
        <w:tc>
          <w:tcPr>
            <w:tcW w:type="dxa" w:w="7200"/>
            <w:tcBorders>
              <w:top w:val="none" w:color="FFFFFF" w:sz="0"/>
              <w:left w:val="none" w:color="FFFFFF" w:sz="0"/>
              <w:bottom w:val="none" w:color="FFFFFF" w:sz="0"/>
              <w:right w:val="none" w:color="FFFFFF" w:sz="0"/>
            </w:tcBorders>
            <w:shd w:fill="FFFFFF" w:val="clear"/>
            <w:tcMar>
              <w:top w:type="dxa" w:w="100"/>
              <w:left w:type="dxa" w:w="160"/>
              <w:bottom w:type="dxa" w:w="100"/>
              <w:right w:type="dxa" w:w="80"/>
            </w:tcMar>
          </w:tcPr>
          <w:p>
            <w:r>
              <w:rPr>
                <w:rFonts w:ascii="Arial" w:cs="Arial" w:eastAsia="Arial" w:hAnsi="Arial"/>
                <w:color w:val="1A1A2E"/>
                <w:sz w:val="19"/>
                <w:szCs w:val="19"/>
              </w:rPr>
              <w:t xml:space="preserve">Password Management System</w:t>
            </w:r>
          </w:p>
        </w:tc>
        <w:tc>
          <w:tcPr>
            <w:tcW w:type="dxa" w:w="1080"/>
            <w:tcBorders>
              <w:top w:val="none" w:color="FFFFFF" w:sz="0"/>
              <w:left w:val="none" w:color="FFFFFF" w:sz="0"/>
              <w:bottom w:val="none" w:color="FFFFFF" w:sz="0"/>
              <w:right w:val="none" w:color="FFFFFF" w:sz="0"/>
            </w:tcBorders>
            <w:shd w:fill="FFFFFF" w:val="clear"/>
            <w:tcMar>
              <w:top w:type="dxa" w:w="100"/>
              <w:left w:type="dxa" w:w="80"/>
              <w:bottom w:type="dxa" w:w="100"/>
              <w:right w:type="dxa" w:w="80"/>
            </w:tcMar>
            <w:vAlign w:val="center"/>
          </w:tcPr>
          <w:p>
            <w:pPr>
              <w:jc w:val="center"/>
            </w:pPr>
            <w:r>
              <w:rPr>
                <w:rFonts w:ascii="Arial" w:cs="Arial" w:eastAsia="Arial" w:hAnsi="Arial"/>
                <w:b/>
                <w:bCs/>
                <w:color w:val="6B7280"/>
                <w:sz w:val="20"/>
                <w:szCs w:val="20"/>
              </w:rPr>
              <w:t xml:space="preserve"/>
            </w:r>
          </w:p>
        </w:tc>
        <w:tc>
          <w:tcPr>
            <w:tcW w:type="dxa" w:w="1080"/>
            <w:tcBorders>
              <w:top w:val="none" w:color="FFFFFF" w:sz="0"/>
              <w:left w:val="none" w:color="FFFFFF" w:sz="0"/>
              <w:bottom w:val="none" w:color="FFFFFF" w:sz="0"/>
              <w:right w:val="none" w:color="FFFFFF" w:sz="0"/>
            </w:tcBorders>
            <w:shd w:fill="FFFFFF" w:val="clear"/>
            <w:tcMar>
              <w:top w:type="dxa" w:w="100"/>
              <w:left w:type="dxa" w:w="80"/>
              <w:bottom w:type="dxa" w:w="100"/>
              <w:right w:type="dxa" w:w="160"/>
            </w:tcMar>
            <w:vAlign w:val="center"/>
          </w:tcPr>
          <w:p>
            <w:pPr>
              <w:jc w:val="center"/>
            </w:pPr>
            <w:r>
              <w:rPr>
                <w:rFonts w:ascii="Arial" w:cs="Arial" w:eastAsia="Arial" w:hAnsi="Arial"/>
                <w:b/>
                <w:bCs/>
                <w:color w:val="DC2626"/>
                <w:sz w:val="20"/>
                <w:szCs w:val="20"/>
              </w:rPr>
              <w:t xml:space="preserve">✗</w:t>
            </w:r>
          </w:p>
        </w:tc>
      </w:tr>
      <w:tr>
        <w:tc>
          <w:tcPr>
            <w:tcW w:type="dxa" w:w="7200"/>
            <w:tcBorders>
              <w:top w:val="none" w:color="FFFFFF" w:sz="0"/>
              <w:left w:val="none" w:color="FFFFFF" w:sz="0"/>
              <w:bottom w:val="none" w:color="FFFFFF" w:sz="0"/>
              <w:right w:val="none" w:color="FFFFFF" w:sz="0"/>
            </w:tcBorders>
            <w:shd w:fill="F5F6F8" w:val="clear"/>
            <w:tcMar>
              <w:top w:type="dxa" w:w="100"/>
              <w:left w:type="dxa" w:w="160"/>
              <w:bottom w:type="dxa" w:w="100"/>
              <w:right w:type="dxa" w:w="80"/>
            </w:tcMar>
          </w:tcPr>
          <w:p>
            <w:r>
              <w:rPr>
                <w:rFonts w:ascii="Arial" w:cs="Arial" w:eastAsia="Arial" w:hAnsi="Arial"/>
                <w:color w:val="1A1A2E"/>
                <w:sz w:val="19"/>
                <w:szCs w:val="19"/>
              </w:rPr>
              <w:t xml:space="preserve">Physical Locks (Offices, Clinics, Warehouse)</w:t>
            </w:r>
          </w:p>
        </w:tc>
        <w:tc>
          <w:tcPr>
            <w:tcW w:type="dxa" w:w="1080"/>
            <w:tcBorders>
              <w:top w:val="none" w:color="FFFFFF" w:sz="0"/>
              <w:left w:val="none" w:color="FFFFFF" w:sz="0"/>
              <w:bottom w:val="none" w:color="FFFFFF" w:sz="0"/>
              <w:right w:val="none" w:color="FFFFFF" w:sz="0"/>
            </w:tcBorders>
            <w:shd w:fill="F5F6F8" w:val="clear"/>
            <w:tcMar>
              <w:top w:type="dxa" w:w="100"/>
              <w:left w:type="dxa" w:w="80"/>
              <w:bottom w:type="dxa" w:w="100"/>
              <w:right w:type="dxa" w:w="80"/>
            </w:tcMar>
            <w:vAlign w:val="center"/>
          </w:tcPr>
          <w:p>
            <w:pPr>
              <w:jc w:val="center"/>
            </w:pPr>
            <w:r>
              <w:rPr>
                <w:rFonts w:ascii="Arial" w:cs="Arial" w:eastAsia="Arial" w:hAnsi="Arial"/>
                <w:b/>
                <w:bCs/>
                <w:color w:val="16A34A"/>
                <w:sz w:val="20"/>
                <w:szCs w:val="20"/>
              </w:rPr>
              <w:t xml:space="preserve">✓</w:t>
            </w:r>
          </w:p>
        </w:tc>
        <w:tc>
          <w:tcPr>
            <w:tcW w:type="dxa" w:w="1080"/>
            <w:tcBorders>
              <w:top w:val="none" w:color="FFFFFF" w:sz="0"/>
              <w:left w:val="none" w:color="FFFFFF" w:sz="0"/>
              <w:bottom w:val="none" w:color="FFFFFF" w:sz="0"/>
              <w:right w:val="none" w:color="FFFFFF" w:sz="0"/>
            </w:tcBorders>
            <w:shd w:fill="F5F6F8" w:val="clear"/>
            <w:tcMar>
              <w:top w:type="dxa" w:w="100"/>
              <w:left w:type="dxa" w:w="80"/>
              <w:bottom w:type="dxa" w:w="100"/>
              <w:right w:type="dxa" w:w="160"/>
            </w:tcMar>
            <w:vAlign w:val="center"/>
          </w:tcPr>
          <w:p>
            <w:pPr>
              <w:jc w:val="center"/>
            </w:pPr>
            <w:r>
              <w:rPr>
                <w:rFonts w:ascii="Arial" w:cs="Arial" w:eastAsia="Arial" w:hAnsi="Arial"/>
                <w:b/>
                <w:bCs/>
                <w:color w:val="6B7280"/>
                <w:sz w:val="20"/>
                <w:szCs w:val="20"/>
              </w:rPr>
              <w:t xml:space="preserve"/>
            </w:r>
          </w:p>
        </w:tc>
      </w:tr>
      <w:tr>
        <w:tc>
          <w:tcPr>
            <w:tcW w:type="dxa" w:w="7200"/>
            <w:tcBorders>
              <w:top w:val="none" w:color="FFFFFF" w:sz="0"/>
              <w:left w:val="none" w:color="FFFFFF" w:sz="0"/>
              <w:bottom w:val="none" w:color="FFFFFF" w:sz="0"/>
              <w:right w:val="none" w:color="FFFFFF" w:sz="0"/>
            </w:tcBorders>
            <w:shd w:fill="FFFFFF" w:val="clear"/>
            <w:tcMar>
              <w:top w:type="dxa" w:w="100"/>
              <w:left w:type="dxa" w:w="160"/>
              <w:bottom w:type="dxa" w:w="100"/>
              <w:right w:type="dxa" w:w="80"/>
            </w:tcMar>
          </w:tcPr>
          <w:p>
            <w:r>
              <w:rPr>
                <w:rFonts w:ascii="Arial" w:cs="Arial" w:eastAsia="Arial" w:hAnsi="Arial"/>
                <w:color w:val="1A1A2E"/>
                <w:sz w:val="19"/>
                <w:szCs w:val="19"/>
              </w:rPr>
              <w:t xml:space="preserve">Closed-Circuit Television (CCTV) Surveillance</w:t>
            </w:r>
          </w:p>
        </w:tc>
        <w:tc>
          <w:tcPr>
            <w:tcW w:type="dxa" w:w="1080"/>
            <w:tcBorders>
              <w:top w:val="none" w:color="FFFFFF" w:sz="0"/>
              <w:left w:val="none" w:color="FFFFFF" w:sz="0"/>
              <w:bottom w:val="none" w:color="FFFFFF" w:sz="0"/>
              <w:right w:val="none" w:color="FFFFFF" w:sz="0"/>
            </w:tcBorders>
            <w:shd w:fill="FFFFFF" w:val="clear"/>
            <w:tcMar>
              <w:top w:type="dxa" w:w="100"/>
              <w:left w:type="dxa" w:w="80"/>
              <w:bottom w:type="dxa" w:w="100"/>
              <w:right w:type="dxa" w:w="80"/>
            </w:tcMar>
            <w:vAlign w:val="center"/>
          </w:tcPr>
          <w:p>
            <w:pPr>
              <w:jc w:val="center"/>
            </w:pPr>
            <w:r>
              <w:rPr>
                <w:rFonts w:ascii="Arial" w:cs="Arial" w:eastAsia="Arial" w:hAnsi="Arial"/>
                <w:b/>
                <w:bCs/>
                <w:color w:val="16A34A"/>
                <w:sz w:val="20"/>
                <w:szCs w:val="20"/>
              </w:rPr>
              <w:t xml:space="preserve">✓</w:t>
            </w:r>
          </w:p>
        </w:tc>
        <w:tc>
          <w:tcPr>
            <w:tcW w:type="dxa" w:w="1080"/>
            <w:tcBorders>
              <w:top w:val="none" w:color="FFFFFF" w:sz="0"/>
              <w:left w:val="none" w:color="FFFFFF" w:sz="0"/>
              <w:bottom w:val="none" w:color="FFFFFF" w:sz="0"/>
              <w:right w:val="none" w:color="FFFFFF" w:sz="0"/>
            </w:tcBorders>
            <w:shd w:fill="FFFFFF" w:val="clear"/>
            <w:tcMar>
              <w:top w:type="dxa" w:w="100"/>
              <w:left w:type="dxa" w:w="80"/>
              <w:bottom w:type="dxa" w:w="100"/>
              <w:right w:type="dxa" w:w="160"/>
            </w:tcMar>
            <w:vAlign w:val="center"/>
          </w:tcPr>
          <w:p>
            <w:pPr>
              <w:jc w:val="center"/>
            </w:pPr>
            <w:r>
              <w:rPr>
                <w:rFonts w:ascii="Arial" w:cs="Arial" w:eastAsia="Arial" w:hAnsi="Arial"/>
                <w:b/>
                <w:bCs/>
                <w:color w:val="6B7280"/>
                <w:sz w:val="20"/>
                <w:szCs w:val="20"/>
              </w:rPr>
              <w:t xml:space="preserve"/>
            </w:r>
          </w:p>
        </w:tc>
      </w:tr>
      <w:tr>
        <w:tc>
          <w:tcPr>
            <w:tcW w:type="dxa" w:w="7200"/>
            <w:tcBorders>
              <w:top w:val="none" w:color="FFFFFF" w:sz="0"/>
              <w:left w:val="none" w:color="FFFFFF" w:sz="0"/>
              <w:bottom w:val="none" w:color="FFFFFF" w:sz="0"/>
              <w:right w:val="none" w:color="FFFFFF" w:sz="0"/>
            </w:tcBorders>
            <w:shd w:fill="F5F6F8" w:val="clear"/>
            <w:tcMar>
              <w:top w:type="dxa" w:w="100"/>
              <w:left w:type="dxa" w:w="160"/>
              <w:bottom w:type="dxa" w:w="100"/>
              <w:right w:type="dxa" w:w="80"/>
            </w:tcMar>
          </w:tcPr>
          <w:p>
            <w:r>
              <w:rPr>
                <w:rFonts w:ascii="Arial" w:cs="Arial" w:eastAsia="Arial" w:hAnsi="Arial"/>
                <w:color w:val="1A1A2E"/>
                <w:sz w:val="19"/>
                <w:szCs w:val="19"/>
              </w:rPr>
              <w:t xml:space="preserve">Fire Detection &amp; Prevention Systems</w:t>
            </w:r>
          </w:p>
        </w:tc>
        <w:tc>
          <w:tcPr>
            <w:tcW w:type="dxa" w:w="1080"/>
            <w:tcBorders>
              <w:top w:val="none" w:color="FFFFFF" w:sz="0"/>
              <w:left w:val="none" w:color="FFFFFF" w:sz="0"/>
              <w:bottom w:val="none" w:color="FFFFFF" w:sz="0"/>
              <w:right w:val="none" w:color="FFFFFF" w:sz="0"/>
            </w:tcBorders>
            <w:shd w:fill="F5F6F8" w:val="clear"/>
            <w:tcMar>
              <w:top w:type="dxa" w:w="100"/>
              <w:left w:type="dxa" w:w="80"/>
              <w:bottom w:type="dxa" w:w="100"/>
              <w:right w:type="dxa" w:w="80"/>
            </w:tcMar>
            <w:vAlign w:val="center"/>
          </w:tcPr>
          <w:p>
            <w:pPr>
              <w:jc w:val="center"/>
            </w:pPr>
            <w:r>
              <w:rPr>
                <w:rFonts w:ascii="Arial" w:cs="Arial" w:eastAsia="Arial" w:hAnsi="Arial"/>
                <w:b/>
                <w:bCs/>
                <w:color w:val="16A34A"/>
                <w:sz w:val="20"/>
                <w:szCs w:val="20"/>
              </w:rPr>
              <w:t xml:space="preserve">✓</w:t>
            </w:r>
          </w:p>
        </w:tc>
        <w:tc>
          <w:tcPr>
            <w:tcW w:type="dxa" w:w="1080"/>
            <w:tcBorders>
              <w:top w:val="none" w:color="FFFFFF" w:sz="0"/>
              <w:left w:val="none" w:color="FFFFFF" w:sz="0"/>
              <w:bottom w:val="none" w:color="FFFFFF" w:sz="0"/>
              <w:right w:val="none" w:color="FFFFFF" w:sz="0"/>
            </w:tcBorders>
            <w:shd w:fill="F5F6F8" w:val="clear"/>
            <w:tcMar>
              <w:top w:type="dxa" w:w="100"/>
              <w:left w:type="dxa" w:w="80"/>
              <w:bottom w:type="dxa" w:w="100"/>
              <w:right w:type="dxa" w:w="160"/>
            </w:tcMar>
            <w:vAlign w:val="center"/>
          </w:tcPr>
          <w:p>
            <w:pPr>
              <w:jc w:val="center"/>
            </w:pPr>
            <w:r>
              <w:rPr>
                <w:rFonts w:ascii="Arial" w:cs="Arial" w:eastAsia="Arial" w:hAnsi="Arial"/>
                <w:b/>
                <w:bCs/>
                <w:color w:val="6B7280"/>
                <w:sz w:val="20"/>
                <w:szCs w:val="20"/>
              </w:rPr>
              <w:t xml:space="preserve"/>
            </w:r>
          </w:p>
        </w:tc>
      </w:tr>
    </w:tbl>
    <w:p>
      <w:pPr>
        <w:spacing w:after="0" w:before="300"/>
      </w:pPr>
      <w:r>
        <w:t xml:space="preserve"/>
      </w:r>
    </w:p>
    <w:p>
      <w:pPr>
        <w:pBdr>
          <w:bottom w:val="single" w:color="1B2A47" w:sz="4" w:space="6"/>
        </w:pBdr>
        <w:spacing w:after="0" w:before="320"/>
      </w:pPr>
      <w:r>
        <w:rPr>
          <w:rFonts w:ascii="Arial" w:cs="Arial" w:eastAsia="Arial" w:hAnsi="Arial"/>
          <w:b/>
          <w:bCs/>
          <w:color w:val="1B2A47"/>
          <w:spacing w:val="40"/>
          <w:sz w:val="20"/>
          <w:szCs w:val="20"/>
        </w:rPr>
        <w:t xml:space="preserve">SECTION 2 — COMPLIANCE CHECKLIST</w:t>
      </w:r>
    </w:p>
    <w:p>
      <w:pPr>
        <w:spacing w:after="0" w:before="80"/>
      </w:pPr>
      <w:r>
        <w:t xml:space="preserve"/>
      </w:r>
    </w:p>
    <w:p>
      <w:pPr>
        <w:spacing w:after="160" w:before="0"/>
      </w:pPr>
      <w:r>
        <w:rPr>
          <w:rFonts w:ascii="Arial" w:cs="Arial" w:eastAsia="Arial" w:hAnsi="Arial"/>
          <w:i/>
          <w:iCs/>
          <w:color w:val="6B7280"/>
          <w:sz w:val="18"/>
          <w:szCs w:val="18"/>
        </w:rPr>
        <w:t xml:space="preserve">Does Meridian Health Group currently adhere to this compliance best practice?</w:t>
      </w:r>
    </w:p>
    <w:p>
      <w:pPr>
        <w:spacing w:after="100" w:before="120"/>
      </w:pPr>
      <w:r>
        <w:rPr>
          <w:rFonts w:ascii="Arial" w:cs="Arial" w:eastAsia="Arial" w:hAnsi="Arial"/>
          <w:b/>
          <w:bCs/>
          <w:color w:val="2E4066"/>
          <w:sz w:val="20"/>
          <w:szCs w:val="20"/>
        </w:rPr>
        <w:t xml:space="preserve">Payment Card Industry Data Security Standard (PCI DSS)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1080"/>
        <w:gridCol w:w="1080"/>
      </w:tblGrid>
      <w:tr>
        <w:trPr>
          <w:tblHeader/>
        </w:trPr>
        <w:tc>
          <w:tcPr>
            <w:tcW w:type="dxa" w:w="7200"/>
            <w:tcBorders>
              <w:top w:val="none" w:color="FFFFFF" w:sz="0"/>
              <w:left w:val="none" w:color="FFFFFF" w:sz="0"/>
              <w:bottom w:val="none" w:color="FFFFFF" w:sz="0"/>
              <w:right w:val="none" w:color="FFFFFF" w:sz="0"/>
            </w:tcBorders>
            <w:shd w:fill="1B2A47"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Control / Best Practice</w:t>
            </w:r>
          </w:p>
        </w:tc>
        <w:tc>
          <w:tcPr>
            <w:tcW w:type="dxa" w:w="1080"/>
            <w:tcBorders>
              <w:top w:val="none" w:color="FFFFFF" w:sz="0"/>
              <w:left w:val="none" w:color="FFFFFF" w:sz="0"/>
              <w:bottom w:val="none" w:color="FFFFFF" w:sz="0"/>
              <w:right w:val="none" w:color="FFFFFF" w:sz="0"/>
            </w:tcBorders>
            <w:shd w:fill="1B2A47"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Yes</w:t>
            </w:r>
          </w:p>
        </w:tc>
        <w:tc>
          <w:tcPr>
            <w:tcW w:type="dxa" w:w="1080"/>
            <w:tcBorders>
              <w:top w:val="none" w:color="FFFFFF" w:sz="0"/>
              <w:left w:val="none" w:color="FFFFFF" w:sz="0"/>
              <w:bottom w:val="none" w:color="FFFFFF" w:sz="0"/>
              <w:right w:val="none" w:color="FFFFFF" w:sz="0"/>
            </w:tcBorders>
            <w:shd w:fill="1B2A47"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No</w:t>
            </w:r>
          </w:p>
        </w:tc>
      </w:tr>
      <w:tr>
        <w:tc>
          <w:tcPr>
            <w:tcW w:type="dxa" w:w="7200"/>
            <w:tcBorders>
              <w:top w:val="none" w:color="FFFFFF" w:sz="0"/>
              <w:left w:val="none" w:color="FFFFFF" w:sz="0"/>
              <w:bottom w:val="none" w:color="FFFFFF" w:sz="0"/>
              <w:right w:val="none" w:color="FFFFFF" w:sz="0"/>
            </w:tcBorders>
            <w:shd w:fill="FFFFFF" w:val="clear"/>
            <w:tcMar>
              <w:top w:type="dxa" w:w="100"/>
              <w:left w:type="dxa" w:w="160"/>
              <w:bottom w:type="dxa" w:w="100"/>
              <w:right w:type="dxa" w:w="80"/>
            </w:tcMar>
          </w:tcPr>
          <w:p>
            <w:r>
              <w:rPr>
                <w:rFonts w:ascii="Arial" w:cs="Arial" w:eastAsia="Arial" w:hAnsi="Arial"/>
                <w:color w:val="1A1A2E"/>
                <w:sz w:val="19"/>
                <w:szCs w:val="19"/>
              </w:rPr>
              <w:t xml:space="preserve">Only authorized users have access to customers' credit card information</w:t>
            </w:r>
          </w:p>
        </w:tc>
        <w:tc>
          <w:tcPr>
            <w:tcW w:type="dxa" w:w="1080"/>
            <w:tcBorders>
              <w:top w:val="none" w:color="FFFFFF" w:sz="0"/>
              <w:left w:val="none" w:color="FFFFFF" w:sz="0"/>
              <w:bottom w:val="none" w:color="FFFFFF" w:sz="0"/>
              <w:right w:val="none" w:color="FFFFFF" w:sz="0"/>
            </w:tcBorders>
            <w:shd w:fill="FFFFFF" w:val="clear"/>
            <w:tcMar>
              <w:top w:type="dxa" w:w="100"/>
              <w:left w:type="dxa" w:w="80"/>
              <w:bottom w:type="dxa" w:w="100"/>
              <w:right w:type="dxa" w:w="80"/>
            </w:tcMar>
            <w:vAlign w:val="center"/>
          </w:tcPr>
          <w:p>
            <w:pPr>
              <w:jc w:val="center"/>
            </w:pPr>
            <w:r>
              <w:rPr>
                <w:rFonts w:ascii="Arial" w:cs="Arial" w:eastAsia="Arial" w:hAnsi="Arial"/>
                <w:b/>
                <w:bCs/>
                <w:color w:val="6B7280"/>
                <w:sz w:val="20"/>
                <w:szCs w:val="20"/>
              </w:rPr>
              <w:t xml:space="preserve"/>
            </w:r>
          </w:p>
        </w:tc>
        <w:tc>
          <w:tcPr>
            <w:tcW w:type="dxa" w:w="1080"/>
            <w:tcBorders>
              <w:top w:val="none" w:color="FFFFFF" w:sz="0"/>
              <w:left w:val="none" w:color="FFFFFF" w:sz="0"/>
              <w:bottom w:val="none" w:color="FFFFFF" w:sz="0"/>
              <w:right w:val="none" w:color="FFFFFF" w:sz="0"/>
            </w:tcBorders>
            <w:shd w:fill="FFFFFF" w:val="clear"/>
            <w:tcMar>
              <w:top w:type="dxa" w:w="100"/>
              <w:left w:type="dxa" w:w="80"/>
              <w:bottom w:type="dxa" w:w="100"/>
              <w:right w:type="dxa" w:w="160"/>
            </w:tcMar>
            <w:vAlign w:val="center"/>
          </w:tcPr>
          <w:p>
            <w:pPr>
              <w:jc w:val="center"/>
            </w:pPr>
            <w:r>
              <w:rPr>
                <w:rFonts w:ascii="Arial" w:cs="Arial" w:eastAsia="Arial" w:hAnsi="Arial"/>
                <w:b/>
                <w:bCs/>
                <w:color w:val="DC2626"/>
                <w:sz w:val="20"/>
                <w:szCs w:val="20"/>
              </w:rPr>
              <w:t xml:space="preserve">✗</w:t>
            </w:r>
          </w:p>
        </w:tc>
      </w:tr>
      <w:tr>
        <w:tc>
          <w:tcPr>
            <w:tcW w:type="dxa" w:w="7200"/>
            <w:tcBorders>
              <w:top w:val="none" w:color="FFFFFF" w:sz="0"/>
              <w:left w:val="none" w:color="FFFFFF" w:sz="0"/>
              <w:bottom w:val="none" w:color="FFFFFF" w:sz="0"/>
              <w:right w:val="none" w:color="FFFFFF" w:sz="0"/>
            </w:tcBorders>
            <w:shd w:fill="F5F6F8" w:val="clear"/>
            <w:tcMar>
              <w:top w:type="dxa" w:w="100"/>
              <w:left w:type="dxa" w:w="160"/>
              <w:bottom w:type="dxa" w:w="100"/>
              <w:right w:type="dxa" w:w="80"/>
            </w:tcMar>
          </w:tcPr>
          <w:p>
            <w:r>
              <w:rPr>
                <w:rFonts w:ascii="Arial" w:cs="Arial" w:eastAsia="Arial" w:hAnsi="Arial"/>
                <w:color w:val="1A1A2E"/>
                <w:sz w:val="19"/>
                <w:szCs w:val="19"/>
              </w:rPr>
              <w:t xml:space="preserve">Credit card data is stored, accepted, processed, and transmitted securely</w:t>
            </w:r>
          </w:p>
        </w:tc>
        <w:tc>
          <w:tcPr>
            <w:tcW w:type="dxa" w:w="1080"/>
            <w:tcBorders>
              <w:top w:val="none" w:color="FFFFFF" w:sz="0"/>
              <w:left w:val="none" w:color="FFFFFF" w:sz="0"/>
              <w:bottom w:val="none" w:color="FFFFFF" w:sz="0"/>
              <w:right w:val="none" w:color="FFFFFF" w:sz="0"/>
            </w:tcBorders>
            <w:shd w:fill="F5F6F8" w:val="clear"/>
            <w:tcMar>
              <w:top w:type="dxa" w:w="100"/>
              <w:left w:type="dxa" w:w="80"/>
              <w:bottom w:type="dxa" w:w="100"/>
              <w:right w:type="dxa" w:w="80"/>
            </w:tcMar>
            <w:vAlign w:val="center"/>
          </w:tcPr>
          <w:p>
            <w:pPr>
              <w:jc w:val="center"/>
            </w:pPr>
            <w:r>
              <w:rPr>
                <w:rFonts w:ascii="Arial" w:cs="Arial" w:eastAsia="Arial" w:hAnsi="Arial"/>
                <w:b/>
                <w:bCs/>
                <w:color w:val="6B7280"/>
                <w:sz w:val="20"/>
                <w:szCs w:val="20"/>
              </w:rPr>
              <w:t xml:space="preserve"/>
            </w:r>
          </w:p>
        </w:tc>
        <w:tc>
          <w:tcPr>
            <w:tcW w:type="dxa" w:w="1080"/>
            <w:tcBorders>
              <w:top w:val="none" w:color="FFFFFF" w:sz="0"/>
              <w:left w:val="none" w:color="FFFFFF" w:sz="0"/>
              <w:bottom w:val="none" w:color="FFFFFF" w:sz="0"/>
              <w:right w:val="none" w:color="FFFFFF" w:sz="0"/>
            </w:tcBorders>
            <w:shd w:fill="F5F6F8" w:val="clear"/>
            <w:tcMar>
              <w:top w:type="dxa" w:w="100"/>
              <w:left w:type="dxa" w:w="80"/>
              <w:bottom w:type="dxa" w:w="100"/>
              <w:right w:type="dxa" w:w="160"/>
            </w:tcMar>
            <w:vAlign w:val="center"/>
          </w:tcPr>
          <w:p>
            <w:pPr>
              <w:jc w:val="center"/>
            </w:pPr>
            <w:r>
              <w:rPr>
                <w:rFonts w:ascii="Arial" w:cs="Arial" w:eastAsia="Arial" w:hAnsi="Arial"/>
                <w:b/>
                <w:bCs/>
                <w:color w:val="DC2626"/>
                <w:sz w:val="20"/>
                <w:szCs w:val="20"/>
              </w:rPr>
              <w:t xml:space="preserve">✗</w:t>
            </w:r>
          </w:p>
        </w:tc>
      </w:tr>
      <w:tr>
        <w:tc>
          <w:tcPr>
            <w:tcW w:type="dxa" w:w="7200"/>
            <w:tcBorders>
              <w:top w:val="none" w:color="FFFFFF" w:sz="0"/>
              <w:left w:val="none" w:color="FFFFFF" w:sz="0"/>
              <w:bottom w:val="none" w:color="FFFFFF" w:sz="0"/>
              <w:right w:val="none" w:color="FFFFFF" w:sz="0"/>
            </w:tcBorders>
            <w:shd w:fill="FFFFFF" w:val="clear"/>
            <w:tcMar>
              <w:top w:type="dxa" w:w="100"/>
              <w:left w:type="dxa" w:w="160"/>
              <w:bottom w:type="dxa" w:w="100"/>
              <w:right w:type="dxa" w:w="80"/>
            </w:tcMar>
          </w:tcPr>
          <w:p>
            <w:r>
              <w:rPr>
                <w:rFonts w:ascii="Arial" w:cs="Arial" w:eastAsia="Arial" w:hAnsi="Arial"/>
                <w:color w:val="1A1A2E"/>
                <w:sz w:val="19"/>
                <w:szCs w:val="19"/>
              </w:rPr>
              <w:t xml:space="preserve">Data encryption procedures are in place for credit card transactions</w:t>
            </w:r>
          </w:p>
        </w:tc>
        <w:tc>
          <w:tcPr>
            <w:tcW w:type="dxa" w:w="1080"/>
            <w:tcBorders>
              <w:top w:val="none" w:color="FFFFFF" w:sz="0"/>
              <w:left w:val="none" w:color="FFFFFF" w:sz="0"/>
              <w:bottom w:val="none" w:color="FFFFFF" w:sz="0"/>
              <w:right w:val="none" w:color="FFFFFF" w:sz="0"/>
            </w:tcBorders>
            <w:shd w:fill="FFFFFF" w:val="clear"/>
            <w:tcMar>
              <w:top w:type="dxa" w:w="100"/>
              <w:left w:type="dxa" w:w="80"/>
              <w:bottom w:type="dxa" w:w="100"/>
              <w:right w:type="dxa" w:w="80"/>
            </w:tcMar>
            <w:vAlign w:val="center"/>
          </w:tcPr>
          <w:p>
            <w:pPr>
              <w:jc w:val="center"/>
            </w:pPr>
            <w:r>
              <w:rPr>
                <w:rFonts w:ascii="Arial" w:cs="Arial" w:eastAsia="Arial" w:hAnsi="Arial"/>
                <w:b/>
                <w:bCs/>
                <w:color w:val="6B7280"/>
                <w:sz w:val="20"/>
                <w:szCs w:val="20"/>
              </w:rPr>
              <w:t xml:space="preserve"/>
            </w:r>
          </w:p>
        </w:tc>
        <w:tc>
          <w:tcPr>
            <w:tcW w:type="dxa" w:w="1080"/>
            <w:tcBorders>
              <w:top w:val="none" w:color="FFFFFF" w:sz="0"/>
              <w:left w:val="none" w:color="FFFFFF" w:sz="0"/>
              <w:bottom w:val="none" w:color="FFFFFF" w:sz="0"/>
              <w:right w:val="none" w:color="FFFFFF" w:sz="0"/>
            </w:tcBorders>
            <w:shd w:fill="FFFFFF" w:val="clear"/>
            <w:tcMar>
              <w:top w:type="dxa" w:w="100"/>
              <w:left w:type="dxa" w:w="80"/>
              <w:bottom w:type="dxa" w:w="100"/>
              <w:right w:type="dxa" w:w="160"/>
            </w:tcMar>
            <w:vAlign w:val="center"/>
          </w:tcPr>
          <w:p>
            <w:pPr>
              <w:jc w:val="center"/>
            </w:pPr>
            <w:r>
              <w:rPr>
                <w:rFonts w:ascii="Arial" w:cs="Arial" w:eastAsia="Arial" w:hAnsi="Arial"/>
                <w:b/>
                <w:bCs/>
                <w:color w:val="DC2626"/>
                <w:sz w:val="20"/>
                <w:szCs w:val="20"/>
              </w:rPr>
              <w:t xml:space="preserve">✗</w:t>
            </w:r>
          </w:p>
        </w:tc>
      </w:tr>
      <w:tr>
        <w:tc>
          <w:tcPr>
            <w:tcW w:type="dxa" w:w="7200"/>
            <w:tcBorders>
              <w:top w:val="none" w:color="FFFFFF" w:sz="0"/>
              <w:left w:val="none" w:color="FFFFFF" w:sz="0"/>
              <w:bottom w:val="none" w:color="FFFFFF" w:sz="0"/>
              <w:right w:val="none" w:color="FFFFFF" w:sz="0"/>
            </w:tcBorders>
            <w:shd w:fill="F5F6F8" w:val="clear"/>
            <w:tcMar>
              <w:top w:type="dxa" w:w="100"/>
              <w:left w:type="dxa" w:w="160"/>
              <w:bottom w:type="dxa" w:w="100"/>
              <w:right w:type="dxa" w:w="80"/>
            </w:tcMar>
          </w:tcPr>
          <w:p>
            <w:r>
              <w:rPr>
                <w:rFonts w:ascii="Arial" w:cs="Arial" w:eastAsia="Arial" w:hAnsi="Arial"/>
                <w:color w:val="1A1A2E"/>
                <w:sz w:val="19"/>
                <w:szCs w:val="19"/>
              </w:rPr>
              <w:t xml:space="preserve">Secure password management policies have been adopted</w:t>
            </w:r>
          </w:p>
        </w:tc>
        <w:tc>
          <w:tcPr>
            <w:tcW w:type="dxa" w:w="1080"/>
            <w:tcBorders>
              <w:top w:val="none" w:color="FFFFFF" w:sz="0"/>
              <w:left w:val="none" w:color="FFFFFF" w:sz="0"/>
              <w:bottom w:val="none" w:color="FFFFFF" w:sz="0"/>
              <w:right w:val="none" w:color="FFFFFF" w:sz="0"/>
            </w:tcBorders>
            <w:shd w:fill="F5F6F8" w:val="clear"/>
            <w:tcMar>
              <w:top w:type="dxa" w:w="100"/>
              <w:left w:type="dxa" w:w="80"/>
              <w:bottom w:type="dxa" w:w="100"/>
              <w:right w:type="dxa" w:w="80"/>
            </w:tcMar>
            <w:vAlign w:val="center"/>
          </w:tcPr>
          <w:p>
            <w:pPr>
              <w:jc w:val="center"/>
            </w:pPr>
            <w:r>
              <w:rPr>
                <w:rFonts w:ascii="Arial" w:cs="Arial" w:eastAsia="Arial" w:hAnsi="Arial"/>
                <w:b/>
                <w:bCs/>
                <w:color w:val="6B7280"/>
                <w:sz w:val="20"/>
                <w:szCs w:val="20"/>
              </w:rPr>
              <w:t xml:space="preserve"/>
            </w:r>
          </w:p>
        </w:tc>
        <w:tc>
          <w:tcPr>
            <w:tcW w:type="dxa" w:w="1080"/>
            <w:tcBorders>
              <w:top w:val="none" w:color="FFFFFF" w:sz="0"/>
              <w:left w:val="none" w:color="FFFFFF" w:sz="0"/>
              <w:bottom w:val="none" w:color="FFFFFF" w:sz="0"/>
              <w:right w:val="none" w:color="FFFFFF" w:sz="0"/>
            </w:tcBorders>
            <w:shd w:fill="F5F6F8" w:val="clear"/>
            <w:tcMar>
              <w:top w:type="dxa" w:w="100"/>
              <w:left w:type="dxa" w:w="80"/>
              <w:bottom w:type="dxa" w:w="100"/>
              <w:right w:type="dxa" w:w="160"/>
            </w:tcMar>
            <w:vAlign w:val="center"/>
          </w:tcPr>
          <w:p>
            <w:pPr>
              <w:jc w:val="center"/>
            </w:pPr>
            <w:r>
              <w:rPr>
                <w:rFonts w:ascii="Arial" w:cs="Arial" w:eastAsia="Arial" w:hAnsi="Arial"/>
                <w:b/>
                <w:bCs/>
                <w:color w:val="DC2626"/>
                <w:sz w:val="20"/>
                <w:szCs w:val="20"/>
              </w:rPr>
              <w:t xml:space="preserve">✗</w:t>
            </w:r>
          </w:p>
        </w:tc>
      </w:tr>
    </w:tbl>
    <w:p>
      <w:pPr>
        <w:spacing w:after="0" w:before="160"/>
      </w:pPr>
      <w:r>
        <w:t xml:space="preserve"/>
      </w:r>
    </w:p>
    <w:p>
      <w:pPr>
        <w:spacing w:after="100" w:before="120"/>
      </w:pPr>
      <w:r>
        <w:rPr>
          <w:rFonts w:ascii="Arial" w:cs="Arial" w:eastAsia="Arial" w:hAnsi="Arial"/>
          <w:b/>
          <w:bCs/>
          <w:color w:val="2E4066"/>
          <w:sz w:val="20"/>
          <w:szCs w:val="20"/>
        </w:rPr>
        <w:t xml:space="preserve">General Data Protection Regulation (GDPR)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1080"/>
        <w:gridCol w:w="1080"/>
      </w:tblGrid>
      <w:tr>
        <w:trPr>
          <w:tblHeader/>
        </w:trPr>
        <w:tc>
          <w:tcPr>
            <w:tcW w:type="dxa" w:w="7200"/>
            <w:tcBorders>
              <w:top w:val="none" w:color="FFFFFF" w:sz="0"/>
              <w:left w:val="none" w:color="FFFFFF" w:sz="0"/>
              <w:bottom w:val="none" w:color="FFFFFF" w:sz="0"/>
              <w:right w:val="none" w:color="FFFFFF" w:sz="0"/>
            </w:tcBorders>
            <w:shd w:fill="1B2A47"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Control / Best Practice</w:t>
            </w:r>
          </w:p>
        </w:tc>
        <w:tc>
          <w:tcPr>
            <w:tcW w:type="dxa" w:w="1080"/>
            <w:tcBorders>
              <w:top w:val="none" w:color="FFFFFF" w:sz="0"/>
              <w:left w:val="none" w:color="FFFFFF" w:sz="0"/>
              <w:bottom w:val="none" w:color="FFFFFF" w:sz="0"/>
              <w:right w:val="none" w:color="FFFFFF" w:sz="0"/>
            </w:tcBorders>
            <w:shd w:fill="1B2A47"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Yes</w:t>
            </w:r>
          </w:p>
        </w:tc>
        <w:tc>
          <w:tcPr>
            <w:tcW w:type="dxa" w:w="1080"/>
            <w:tcBorders>
              <w:top w:val="none" w:color="FFFFFF" w:sz="0"/>
              <w:left w:val="none" w:color="FFFFFF" w:sz="0"/>
              <w:bottom w:val="none" w:color="FFFFFF" w:sz="0"/>
              <w:right w:val="none" w:color="FFFFFF" w:sz="0"/>
            </w:tcBorders>
            <w:shd w:fill="1B2A47"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No</w:t>
            </w:r>
          </w:p>
        </w:tc>
      </w:tr>
      <w:tr>
        <w:tc>
          <w:tcPr>
            <w:tcW w:type="dxa" w:w="7200"/>
            <w:tcBorders>
              <w:top w:val="none" w:color="FFFFFF" w:sz="0"/>
              <w:left w:val="none" w:color="FFFFFF" w:sz="0"/>
              <w:bottom w:val="none" w:color="FFFFFF" w:sz="0"/>
              <w:right w:val="none" w:color="FFFFFF" w:sz="0"/>
            </w:tcBorders>
            <w:shd w:fill="FFFFFF" w:val="clear"/>
            <w:tcMar>
              <w:top w:type="dxa" w:w="100"/>
              <w:left w:type="dxa" w:w="160"/>
              <w:bottom w:type="dxa" w:w="100"/>
              <w:right w:type="dxa" w:w="80"/>
            </w:tcMar>
          </w:tcPr>
          <w:p>
            <w:r>
              <w:rPr>
                <w:rFonts w:ascii="Arial" w:cs="Arial" w:eastAsia="Arial" w:hAnsi="Arial"/>
                <w:color w:val="1A1A2E"/>
                <w:sz w:val="19"/>
                <w:szCs w:val="19"/>
              </w:rPr>
              <w:t xml:space="preserve">E.U. patients' data is kept private and secured</w:t>
            </w:r>
          </w:p>
        </w:tc>
        <w:tc>
          <w:tcPr>
            <w:tcW w:type="dxa" w:w="1080"/>
            <w:tcBorders>
              <w:top w:val="none" w:color="FFFFFF" w:sz="0"/>
              <w:left w:val="none" w:color="FFFFFF" w:sz="0"/>
              <w:bottom w:val="none" w:color="FFFFFF" w:sz="0"/>
              <w:right w:val="none" w:color="FFFFFF" w:sz="0"/>
            </w:tcBorders>
            <w:shd w:fill="FFFFFF" w:val="clear"/>
            <w:tcMar>
              <w:top w:type="dxa" w:w="100"/>
              <w:left w:type="dxa" w:w="80"/>
              <w:bottom w:type="dxa" w:w="100"/>
              <w:right w:type="dxa" w:w="80"/>
            </w:tcMar>
            <w:vAlign w:val="center"/>
          </w:tcPr>
          <w:p>
            <w:pPr>
              <w:jc w:val="center"/>
            </w:pPr>
            <w:r>
              <w:rPr>
                <w:rFonts w:ascii="Arial" w:cs="Arial" w:eastAsia="Arial" w:hAnsi="Arial"/>
                <w:b/>
                <w:bCs/>
                <w:color w:val="6B7280"/>
                <w:sz w:val="20"/>
                <w:szCs w:val="20"/>
              </w:rPr>
              <w:t xml:space="preserve"/>
            </w:r>
          </w:p>
        </w:tc>
        <w:tc>
          <w:tcPr>
            <w:tcW w:type="dxa" w:w="1080"/>
            <w:tcBorders>
              <w:top w:val="none" w:color="FFFFFF" w:sz="0"/>
              <w:left w:val="none" w:color="FFFFFF" w:sz="0"/>
              <w:bottom w:val="none" w:color="FFFFFF" w:sz="0"/>
              <w:right w:val="none" w:color="FFFFFF" w:sz="0"/>
            </w:tcBorders>
            <w:shd w:fill="FFFFFF" w:val="clear"/>
            <w:tcMar>
              <w:top w:type="dxa" w:w="100"/>
              <w:left w:type="dxa" w:w="80"/>
              <w:bottom w:type="dxa" w:w="100"/>
              <w:right w:type="dxa" w:w="160"/>
            </w:tcMar>
            <w:vAlign w:val="center"/>
          </w:tcPr>
          <w:p>
            <w:pPr>
              <w:jc w:val="center"/>
            </w:pPr>
            <w:r>
              <w:rPr>
                <w:rFonts w:ascii="Arial" w:cs="Arial" w:eastAsia="Arial" w:hAnsi="Arial"/>
                <w:b/>
                <w:bCs/>
                <w:color w:val="DC2626"/>
                <w:sz w:val="20"/>
                <w:szCs w:val="20"/>
              </w:rPr>
              <w:t xml:space="preserve">✗</w:t>
            </w:r>
          </w:p>
        </w:tc>
      </w:tr>
      <w:tr>
        <w:tc>
          <w:tcPr>
            <w:tcW w:type="dxa" w:w="7200"/>
            <w:tcBorders>
              <w:top w:val="none" w:color="FFFFFF" w:sz="0"/>
              <w:left w:val="none" w:color="FFFFFF" w:sz="0"/>
              <w:bottom w:val="none" w:color="FFFFFF" w:sz="0"/>
              <w:right w:val="none" w:color="FFFFFF" w:sz="0"/>
            </w:tcBorders>
            <w:shd w:fill="F5F6F8" w:val="clear"/>
            <w:tcMar>
              <w:top w:type="dxa" w:w="100"/>
              <w:left w:type="dxa" w:w="160"/>
              <w:bottom w:type="dxa" w:w="100"/>
              <w:right w:type="dxa" w:w="80"/>
            </w:tcMar>
          </w:tcPr>
          <w:p>
            <w:r>
              <w:rPr>
                <w:rFonts w:ascii="Arial" w:cs="Arial" w:eastAsia="Arial" w:hAnsi="Arial"/>
                <w:color w:val="1A1A2E"/>
                <w:sz w:val="19"/>
                <w:szCs w:val="19"/>
              </w:rPr>
              <w:t xml:space="preserve">A plan exists to notify E.U. patients within 72 hours of a breach</w:t>
            </w:r>
          </w:p>
        </w:tc>
        <w:tc>
          <w:tcPr>
            <w:tcW w:type="dxa" w:w="1080"/>
            <w:tcBorders>
              <w:top w:val="none" w:color="FFFFFF" w:sz="0"/>
              <w:left w:val="none" w:color="FFFFFF" w:sz="0"/>
              <w:bottom w:val="none" w:color="FFFFFF" w:sz="0"/>
              <w:right w:val="none" w:color="FFFFFF" w:sz="0"/>
            </w:tcBorders>
            <w:shd w:fill="F5F6F8" w:val="clear"/>
            <w:tcMar>
              <w:top w:type="dxa" w:w="100"/>
              <w:left w:type="dxa" w:w="80"/>
              <w:bottom w:type="dxa" w:w="100"/>
              <w:right w:type="dxa" w:w="80"/>
            </w:tcMar>
            <w:vAlign w:val="center"/>
          </w:tcPr>
          <w:p>
            <w:pPr>
              <w:jc w:val="center"/>
            </w:pPr>
            <w:r>
              <w:rPr>
                <w:rFonts w:ascii="Arial" w:cs="Arial" w:eastAsia="Arial" w:hAnsi="Arial"/>
                <w:b/>
                <w:bCs/>
                <w:color w:val="16A34A"/>
                <w:sz w:val="20"/>
                <w:szCs w:val="20"/>
              </w:rPr>
              <w:t xml:space="preserve">✓</w:t>
            </w:r>
          </w:p>
        </w:tc>
        <w:tc>
          <w:tcPr>
            <w:tcW w:type="dxa" w:w="1080"/>
            <w:tcBorders>
              <w:top w:val="none" w:color="FFFFFF" w:sz="0"/>
              <w:left w:val="none" w:color="FFFFFF" w:sz="0"/>
              <w:bottom w:val="none" w:color="FFFFFF" w:sz="0"/>
              <w:right w:val="none" w:color="FFFFFF" w:sz="0"/>
            </w:tcBorders>
            <w:shd w:fill="F5F6F8" w:val="clear"/>
            <w:tcMar>
              <w:top w:type="dxa" w:w="100"/>
              <w:left w:type="dxa" w:w="80"/>
              <w:bottom w:type="dxa" w:w="100"/>
              <w:right w:type="dxa" w:w="160"/>
            </w:tcMar>
            <w:vAlign w:val="center"/>
          </w:tcPr>
          <w:p>
            <w:pPr>
              <w:jc w:val="center"/>
            </w:pPr>
            <w:r>
              <w:rPr>
                <w:rFonts w:ascii="Arial" w:cs="Arial" w:eastAsia="Arial" w:hAnsi="Arial"/>
                <w:b/>
                <w:bCs/>
                <w:color w:val="6B7280"/>
                <w:sz w:val="20"/>
                <w:szCs w:val="20"/>
              </w:rPr>
              <w:t xml:space="preserve"/>
            </w:r>
          </w:p>
        </w:tc>
      </w:tr>
      <w:tr>
        <w:tc>
          <w:tcPr>
            <w:tcW w:type="dxa" w:w="7200"/>
            <w:tcBorders>
              <w:top w:val="none" w:color="FFFFFF" w:sz="0"/>
              <w:left w:val="none" w:color="FFFFFF" w:sz="0"/>
              <w:bottom w:val="none" w:color="FFFFFF" w:sz="0"/>
              <w:right w:val="none" w:color="FFFFFF" w:sz="0"/>
            </w:tcBorders>
            <w:shd w:fill="FFFFFF" w:val="clear"/>
            <w:tcMar>
              <w:top w:type="dxa" w:w="100"/>
              <w:left w:type="dxa" w:w="160"/>
              <w:bottom w:type="dxa" w:w="100"/>
              <w:right w:type="dxa" w:w="80"/>
            </w:tcMar>
          </w:tcPr>
          <w:p>
            <w:r>
              <w:rPr>
                <w:rFonts w:ascii="Arial" w:cs="Arial" w:eastAsia="Arial" w:hAnsi="Arial"/>
                <w:color w:val="1A1A2E"/>
                <w:sz w:val="19"/>
                <w:szCs w:val="19"/>
              </w:rPr>
              <w:t xml:space="preserve">Data is properly classified and inventoried</w:t>
            </w:r>
          </w:p>
        </w:tc>
        <w:tc>
          <w:tcPr>
            <w:tcW w:type="dxa" w:w="1080"/>
            <w:tcBorders>
              <w:top w:val="none" w:color="FFFFFF" w:sz="0"/>
              <w:left w:val="none" w:color="FFFFFF" w:sz="0"/>
              <w:bottom w:val="none" w:color="FFFFFF" w:sz="0"/>
              <w:right w:val="none" w:color="FFFFFF" w:sz="0"/>
            </w:tcBorders>
            <w:shd w:fill="FFFFFF" w:val="clear"/>
            <w:tcMar>
              <w:top w:type="dxa" w:w="100"/>
              <w:left w:type="dxa" w:w="80"/>
              <w:bottom w:type="dxa" w:w="100"/>
              <w:right w:type="dxa" w:w="80"/>
            </w:tcMar>
            <w:vAlign w:val="center"/>
          </w:tcPr>
          <w:p>
            <w:pPr>
              <w:jc w:val="center"/>
            </w:pPr>
            <w:r>
              <w:rPr>
                <w:rFonts w:ascii="Arial" w:cs="Arial" w:eastAsia="Arial" w:hAnsi="Arial"/>
                <w:b/>
                <w:bCs/>
                <w:color w:val="6B7280"/>
                <w:sz w:val="20"/>
                <w:szCs w:val="20"/>
              </w:rPr>
              <w:t xml:space="preserve"/>
            </w:r>
          </w:p>
        </w:tc>
        <w:tc>
          <w:tcPr>
            <w:tcW w:type="dxa" w:w="1080"/>
            <w:tcBorders>
              <w:top w:val="none" w:color="FFFFFF" w:sz="0"/>
              <w:left w:val="none" w:color="FFFFFF" w:sz="0"/>
              <w:bottom w:val="none" w:color="FFFFFF" w:sz="0"/>
              <w:right w:val="none" w:color="FFFFFF" w:sz="0"/>
            </w:tcBorders>
            <w:shd w:fill="FFFFFF" w:val="clear"/>
            <w:tcMar>
              <w:top w:type="dxa" w:w="100"/>
              <w:left w:type="dxa" w:w="80"/>
              <w:bottom w:type="dxa" w:w="100"/>
              <w:right w:type="dxa" w:w="160"/>
            </w:tcMar>
            <w:vAlign w:val="center"/>
          </w:tcPr>
          <w:p>
            <w:pPr>
              <w:jc w:val="center"/>
            </w:pPr>
            <w:r>
              <w:rPr>
                <w:rFonts w:ascii="Arial" w:cs="Arial" w:eastAsia="Arial" w:hAnsi="Arial"/>
                <w:b/>
                <w:bCs/>
                <w:color w:val="DC2626"/>
                <w:sz w:val="20"/>
                <w:szCs w:val="20"/>
              </w:rPr>
              <w:t xml:space="preserve">✗</w:t>
            </w:r>
          </w:p>
        </w:tc>
      </w:tr>
      <w:tr>
        <w:tc>
          <w:tcPr>
            <w:tcW w:type="dxa" w:w="7200"/>
            <w:tcBorders>
              <w:top w:val="none" w:color="FFFFFF" w:sz="0"/>
              <w:left w:val="none" w:color="FFFFFF" w:sz="0"/>
              <w:bottom w:val="none" w:color="FFFFFF" w:sz="0"/>
              <w:right w:val="none" w:color="FFFFFF" w:sz="0"/>
            </w:tcBorders>
            <w:shd w:fill="F5F6F8" w:val="clear"/>
            <w:tcMar>
              <w:top w:type="dxa" w:w="100"/>
              <w:left w:type="dxa" w:w="160"/>
              <w:bottom w:type="dxa" w:w="100"/>
              <w:right w:type="dxa" w:w="80"/>
            </w:tcMar>
          </w:tcPr>
          <w:p>
            <w:r>
              <w:rPr>
                <w:rFonts w:ascii="Arial" w:cs="Arial" w:eastAsia="Arial" w:hAnsi="Arial"/>
                <w:color w:val="1A1A2E"/>
                <w:sz w:val="19"/>
                <w:szCs w:val="19"/>
              </w:rPr>
              <w:t xml:space="preserve">Privacy policies, procedures, and processes are enforced</w:t>
            </w:r>
          </w:p>
        </w:tc>
        <w:tc>
          <w:tcPr>
            <w:tcW w:type="dxa" w:w="1080"/>
            <w:tcBorders>
              <w:top w:val="none" w:color="FFFFFF" w:sz="0"/>
              <w:left w:val="none" w:color="FFFFFF" w:sz="0"/>
              <w:bottom w:val="none" w:color="FFFFFF" w:sz="0"/>
              <w:right w:val="none" w:color="FFFFFF" w:sz="0"/>
            </w:tcBorders>
            <w:shd w:fill="F5F6F8" w:val="clear"/>
            <w:tcMar>
              <w:top w:type="dxa" w:w="100"/>
              <w:left w:type="dxa" w:w="80"/>
              <w:bottom w:type="dxa" w:w="100"/>
              <w:right w:type="dxa" w:w="80"/>
            </w:tcMar>
            <w:vAlign w:val="center"/>
          </w:tcPr>
          <w:p>
            <w:pPr>
              <w:jc w:val="center"/>
            </w:pPr>
            <w:r>
              <w:rPr>
                <w:rFonts w:ascii="Arial" w:cs="Arial" w:eastAsia="Arial" w:hAnsi="Arial"/>
                <w:b/>
                <w:bCs/>
                <w:color w:val="16A34A"/>
                <w:sz w:val="20"/>
                <w:szCs w:val="20"/>
              </w:rPr>
              <w:t xml:space="preserve">✓</w:t>
            </w:r>
          </w:p>
        </w:tc>
        <w:tc>
          <w:tcPr>
            <w:tcW w:type="dxa" w:w="1080"/>
            <w:tcBorders>
              <w:top w:val="none" w:color="FFFFFF" w:sz="0"/>
              <w:left w:val="none" w:color="FFFFFF" w:sz="0"/>
              <w:bottom w:val="none" w:color="FFFFFF" w:sz="0"/>
              <w:right w:val="none" w:color="FFFFFF" w:sz="0"/>
            </w:tcBorders>
            <w:shd w:fill="F5F6F8" w:val="clear"/>
            <w:tcMar>
              <w:top w:type="dxa" w:w="100"/>
              <w:left w:type="dxa" w:w="80"/>
              <w:bottom w:type="dxa" w:w="100"/>
              <w:right w:type="dxa" w:w="160"/>
            </w:tcMar>
            <w:vAlign w:val="center"/>
          </w:tcPr>
          <w:p>
            <w:pPr>
              <w:jc w:val="center"/>
            </w:pPr>
            <w:r>
              <w:rPr>
                <w:rFonts w:ascii="Arial" w:cs="Arial" w:eastAsia="Arial" w:hAnsi="Arial"/>
                <w:b/>
                <w:bCs/>
                <w:color w:val="6B7280"/>
                <w:sz w:val="20"/>
                <w:szCs w:val="20"/>
              </w:rPr>
              <w:t xml:space="preserve"/>
            </w:r>
          </w:p>
        </w:tc>
      </w:tr>
    </w:tbl>
    <w:p>
      <w:pPr>
        <w:spacing w:after="0" w:before="160"/>
      </w:pPr>
      <w:r>
        <w:t xml:space="preserve"/>
      </w:r>
    </w:p>
    <w:p>
      <w:pPr>
        <w:spacing w:after="100" w:before="120"/>
      </w:pPr>
      <w:r>
        <w:rPr>
          <w:rFonts w:ascii="Arial" w:cs="Arial" w:eastAsia="Arial" w:hAnsi="Arial"/>
          <w:b/>
          <w:bCs/>
          <w:color w:val="2E4066"/>
          <w:sz w:val="20"/>
          <w:szCs w:val="20"/>
        </w:rPr>
        <w:t xml:space="preserve">System and Organizations Controls (SOC Type 1 &amp; Type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1080"/>
        <w:gridCol w:w="1080"/>
      </w:tblGrid>
      <w:tr>
        <w:trPr>
          <w:tblHeader/>
        </w:trPr>
        <w:tc>
          <w:tcPr>
            <w:tcW w:type="dxa" w:w="7200"/>
            <w:tcBorders>
              <w:top w:val="none" w:color="FFFFFF" w:sz="0"/>
              <w:left w:val="none" w:color="FFFFFF" w:sz="0"/>
              <w:bottom w:val="none" w:color="FFFFFF" w:sz="0"/>
              <w:right w:val="none" w:color="FFFFFF" w:sz="0"/>
            </w:tcBorders>
            <w:shd w:fill="1B2A47"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Control / Best Practice</w:t>
            </w:r>
          </w:p>
        </w:tc>
        <w:tc>
          <w:tcPr>
            <w:tcW w:type="dxa" w:w="1080"/>
            <w:tcBorders>
              <w:top w:val="none" w:color="FFFFFF" w:sz="0"/>
              <w:left w:val="none" w:color="FFFFFF" w:sz="0"/>
              <w:bottom w:val="none" w:color="FFFFFF" w:sz="0"/>
              <w:right w:val="none" w:color="FFFFFF" w:sz="0"/>
            </w:tcBorders>
            <w:shd w:fill="1B2A47"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Yes</w:t>
            </w:r>
          </w:p>
        </w:tc>
        <w:tc>
          <w:tcPr>
            <w:tcW w:type="dxa" w:w="1080"/>
            <w:tcBorders>
              <w:top w:val="none" w:color="FFFFFF" w:sz="0"/>
              <w:left w:val="none" w:color="FFFFFF" w:sz="0"/>
              <w:bottom w:val="none" w:color="FFFFFF" w:sz="0"/>
              <w:right w:val="none" w:color="FFFFFF" w:sz="0"/>
            </w:tcBorders>
            <w:shd w:fill="1B2A47"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No</w:t>
            </w:r>
          </w:p>
        </w:tc>
      </w:tr>
      <w:tr>
        <w:tc>
          <w:tcPr>
            <w:tcW w:type="dxa" w:w="7200"/>
            <w:tcBorders>
              <w:top w:val="none" w:color="FFFFFF" w:sz="0"/>
              <w:left w:val="none" w:color="FFFFFF" w:sz="0"/>
              <w:bottom w:val="none" w:color="FFFFFF" w:sz="0"/>
              <w:right w:val="none" w:color="FFFFFF" w:sz="0"/>
            </w:tcBorders>
            <w:shd w:fill="FFFFFF" w:val="clear"/>
            <w:tcMar>
              <w:top w:type="dxa" w:w="100"/>
              <w:left w:type="dxa" w:w="160"/>
              <w:bottom w:type="dxa" w:w="100"/>
              <w:right w:type="dxa" w:w="80"/>
            </w:tcMar>
          </w:tcPr>
          <w:p>
            <w:r>
              <w:rPr>
                <w:rFonts w:ascii="Arial" w:cs="Arial" w:eastAsia="Arial" w:hAnsi="Arial"/>
                <w:color w:val="1A1A2E"/>
                <w:sz w:val="19"/>
                <w:szCs w:val="19"/>
              </w:rPr>
              <w:t xml:space="preserve">User access policies are established</w:t>
            </w:r>
          </w:p>
        </w:tc>
        <w:tc>
          <w:tcPr>
            <w:tcW w:type="dxa" w:w="1080"/>
            <w:tcBorders>
              <w:top w:val="none" w:color="FFFFFF" w:sz="0"/>
              <w:left w:val="none" w:color="FFFFFF" w:sz="0"/>
              <w:bottom w:val="none" w:color="FFFFFF" w:sz="0"/>
              <w:right w:val="none" w:color="FFFFFF" w:sz="0"/>
            </w:tcBorders>
            <w:shd w:fill="FFFFFF" w:val="clear"/>
            <w:tcMar>
              <w:top w:type="dxa" w:w="100"/>
              <w:left w:type="dxa" w:w="80"/>
              <w:bottom w:type="dxa" w:w="100"/>
              <w:right w:type="dxa" w:w="80"/>
            </w:tcMar>
            <w:vAlign w:val="center"/>
          </w:tcPr>
          <w:p>
            <w:pPr>
              <w:jc w:val="center"/>
            </w:pPr>
            <w:r>
              <w:rPr>
                <w:rFonts w:ascii="Arial" w:cs="Arial" w:eastAsia="Arial" w:hAnsi="Arial"/>
                <w:b/>
                <w:bCs/>
                <w:color w:val="6B7280"/>
                <w:sz w:val="20"/>
                <w:szCs w:val="20"/>
              </w:rPr>
              <w:t xml:space="preserve"/>
            </w:r>
          </w:p>
        </w:tc>
        <w:tc>
          <w:tcPr>
            <w:tcW w:type="dxa" w:w="1080"/>
            <w:tcBorders>
              <w:top w:val="none" w:color="FFFFFF" w:sz="0"/>
              <w:left w:val="none" w:color="FFFFFF" w:sz="0"/>
              <w:bottom w:val="none" w:color="FFFFFF" w:sz="0"/>
              <w:right w:val="none" w:color="FFFFFF" w:sz="0"/>
            </w:tcBorders>
            <w:shd w:fill="FFFFFF" w:val="clear"/>
            <w:tcMar>
              <w:top w:type="dxa" w:w="100"/>
              <w:left w:type="dxa" w:w="80"/>
              <w:bottom w:type="dxa" w:w="100"/>
              <w:right w:type="dxa" w:w="160"/>
            </w:tcMar>
            <w:vAlign w:val="center"/>
          </w:tcPr>
          <w:p>
            <w:pPr>
              <w:jc w:val="center"/>
            </w:pPr>
            <w:r>
              <w:rPr>
                <w:rFonts w:ascii="Arial" w:cs="Arial" w:eastAsia="Arial" w:hAnsi="Arial"/>
                <w:b/>
                <w:bCs/>
                <w:color w:val="DC2626"/>
                <w:sz w:val="20"/>
                <w:szCs w:val="20"/>
              </w:rPr>
              <w:t xml:space="preserve">✗</w:t>
            </w:r>
          </w:p>
        </w:tc>
      </w:tr>
      <w:tr>
        <w:tc>
          <w:tcPr>
            <w:tcW w:type="dxa" w:w="7200"/>
            <w:tcBorders>
              <w:top w:val="none" w:color="FFFFFF" w:sz="0"/>
              <w:left w:val="none" w:color="FFFFFF" w:sz="0"/>
              <w:bottom w:val="none" w:color="FFFFFF" w:sz="0"/>
              <w:right w:val="none" w:color="FFFFFF" w:sz="0"/>
            </w:tcBorders>
            <w:shd w:fill="F5F6F8" w:val="clear"/>
            <w:tcMar>
              <w:top w:type="dxa" w:w="100"/>
              <w:left w:type="dxa" w:w="160"/>
              <w:bottom w:type="dxa" w:w="100"/>
              <w:right w:type="dxa" w:w="80"/>
            </w:tcMar>
          </w:tcPr>
          <w:p>
            <w:r>
              <w:rPr>
                <w:rFonts w:ascii="Arial" w:cs="Arial" w:eastAsia="Arial" w:hAnsi="Arial"/>
                <w:color w:val="1A1A2E"/>
                <w:sz w:val="19"/>
                <w:szCs w:val="19"/>
              </w:rPr>
              <w:t xml:space="preserve">Sensitive data (PII/SPII) is treated as confidential and private</w:t>
            </w:r>
          </w:p>
        </w:tc>
        <w:tc>
          <w:tcPr>
            <w:tcW w:type="dxa" w:w="1080"/>
            <w:tcBorders>
              <w:top w:val="none" w:color="FFFFFF" w:sz="0"/>
              <w:left w:val="none" w:color="FFFFFF" w:sz="0"/>
              <w:bottom w:val="none" w:color="FFFFFF" w:sz="0"/>
              <w:right w:val="none" w:color="FFFFFF" w:sz="0"/>
            </w:tcBorders>
            <w:shd w:fill="F5F6F8" w:val="clear"/>
            <w:tcMar>
              <w:top w:type="dxa" w:w="100"/>
              <w:left w:type="dxa" w:w="80"/>
              <w:bottom w:type="dxa" w:w="100"/>
              <w:right w:type="dxa" w:w="80"/>
            </w:tcMar>
            <w:vAlign w:val="center"/>
          </w:tcPr>
          <w:p>
            <w:pPr>
              <w:jc w:val="center"/>
            </w:pPr>
            <w:r>
              <w:rPr>
                <w:rFonts w:ascii="Arial" w:cs="Arial" w:eastAsia="Arial" w:hAnsi="Arial"/>
                <w:b/>
                <w:bCs/>
                <w:color w:val="6B7280"/>
                <w:sz w:val="20"/>
                <w:szCs w:val="20"/>
              </w:rPr>
              <w:t xml:space="preserve"/>
            </w:r>
          </w:p>
        </w:tc>
        <w:tc>
          <w:tcPr>
            <w:tcW w:type="dxa" w:w="1080"/>
            <w:tcBorders>
              <w:top w:val="none" w:color="FFFFFF" w:sz="0"/>
              <w:left w:val="none" w:color="FFFFFF" w:sz="0"/>
              <w:bottom w:val="none" w:color="FFFFFF" w:sz="0"/>
              <w:right w:val="none" w:color="FFFFFF" w:sz="0"/>
            </w:tcBorders>
            <w:shd w:fill="F5F6F8" w:val="clear"/>
            <w:tcMar>
              <w:top w:type="dxa" w:w="100"/>
              <w:left w:type="dxa" w:w="80"/>
              <w:bottom w:type="dxa" w:w="100"/>
              <w:right w:type="dxa" w:w="160"/>
            </w:tcMar>
            <w:vAlign w:val="center"/>
          </w:tcPr>
          <w:p>
            <w:pPr>
              <w:jc w:val="center"/>
            </w:pPr>
            <w:r>
              <w:rPr>
                <w:rFonts w:ascii="Arial" w:cs="Arial" w:eastAsia="Arial" w:hAnsi="Arial"/>
                <w:b/>
                <w:bCs/>
                <w:color w:val="DC2626"/>
                <w:sz w:val="20"/>
                <w:szCs w:val="20"/>
              </w:rPr>
              <w:t xml:space="preserve">✗</w:t>
            </w:r>
          </w:p>
        </w:tc>
      </w:tr>
      <w:tr>
        <w:tc>
          <w:tcPr>
            <w:tcW w:type="dxa" w:w="7200"/>
            <w:tcBorders>
              <w:top w:val="none" w:color="FFFFFF" w:sz="0"/>
              <w:left w:val="none" w:color="FFFFFF" w:sz="0"/>
              <w:bottom w:val="none" w:color="FFFFFF" w:sz="0"/>
              <w:right w:val="none" w:color="FFFFFF" w:sz="0"/>
            </w:tcBorders>
            <w:shd w:fill="FFFFFF" w:val="clear"/>
            <w:tcMar>
              <w:top w:type="dxa" w:w="100"/>
              <w:left w:type="dxa" w:w="160"/>
              <w:bottom w:type="dxa" w:w="100"/>
              <w:right w:type="dxa" w:w="80"/>
            </w:tcMar>
          </w:tcPr>
          <w:p>
            <w:r>
              <w:rPr>
                <w:rFonts w:ascii="Arial" w:cs="Arial" w:eastAsia="Arial" w:hAnsi="Arial"/>
                <w:color w:val="1A1A2E"/>
                <w:sz w:val="19"/>
                <w:szCs w:val="19"/>
              </w:rPr>
              <w:t xml:space="preserve">Data integrity ensures information is consistent, complete, and validated</w:t>
            </w:r>
          </w:p>
        </w:tc>
        <w:tc>
          <w:tcPr>
            <w:tcW w:type="dxa" w:w="1080"/>
            <w:tcBorders>
              <w:top w:val="none" w:color="FFFFFF" w:sz="0"/>
              <w:left w:val="none" w:color="FFFFFF" w:sz="0"/>
              <w:bottom w:val="none" w:color="FFFFFF" w:sz="0"/>
              <w:right w:val="none" w:color="FFFFFF" w:sz="0"/>
            </w:tcBorders>
            <w:shd w:fill="FFFFFF" w:val="clear"/>
            <w:tcMar>
              <w:top w:type="dxa" w:w="100"/>
              <w:left w:type="dxa" w:w="80"/>
              <w:bottom w:type="dxa" w:w="100"/>
              <w:right w:type="dxa" w:w="80"/>
            </w:tcMar>
            <w:vAlign w:val="center"/>
          </w:tcPr>
          <w:p>
            <w:pPr>
              <w:jc w:val="center"/>
            </w:pPr>
            <w:r>
              <w:rPr>
                <w:rFonts w:ascii="Arial" w:cs="Arial" w:eastAsia="Arial" w:hAnsi="Arial"/>
                <w:b/>
                <w:bCs/>
                <w:color w:val="16A34A"/>
                <w:sz w:val="20"/>
                <w:szCs w:val="20"/>
              </w:rPr>
              <w:t xml:space="preserve">✓</w:t>
            </w:r>
          </w:p>
        </w:tc>
        <w:tc>
          <w:tcPr>
            <w:tcW w:type="dxa" w:w="1080"/>
            <w:tcBorders>
              <w:top w:val="none" w:color="FFFFFF" w:sz="0"/>
              <w:left w:val="none" w:color="FFFFFF" w:sz="0"/>
              <w:bottom w:val="none" w:color="FFFFFF" w:sz="0"/>
              <w:right w:val="none" w:color="FFFFFF" w:sz="0"/>
            </w:tcBorders>
            <w:shd w:fill="FFFFFF" w:val="clear"/>
            <w:tcMar>
              <w:top w:type="dxa" w:w="100"/>
              <w:left w:type="dxa" w:w="80"/>
              <w:bottom w:type="dxa" w:w="100"/>
              <w:right w:type="dxa" w:w="160"/>
            </w:tcMar>
            <w:vAlign w:val="center"/>
          </w:tcPr>
          <w:p>
            <w:pPr>
              <w:jc w:val="center"/>
            </w:pPr>
            <w:r>
              <w:rPr>
                <w:rFonts w:ascii="Arial" w:cs="Arial" w:eastAsia="Arial" w:hAnsi="Arial"/>
                <w:b/>
                <w:bCs/>
                <w:color w:val="6B7280"/>
                <w:sz w:val="20"/>
                <w:szCs w:val="20"/>
              </w:rPr>
              <w:t xml:space="preserve"/>
            </w:r>
          </w:p>
        </w:tc>
      </w:tr>
      <w:tr>
        <w:tc>
          <w:tcPr>
            <w:tcW w:type="dxa" w:w="7200"/>
            <w:tcBorders>
              <w:top w:val="none" w:color="FFFFFF" w:sz="0"/>
              <w:left w:val="none" w:color="FFFFFF" w:sz="0"/>
              <w:bottom w:val="none" w:color="FFFFFF" w:sz="0"/>
              <w:right w:val="none" w:color="FFFFFF" w:sz="0"/>
            </w:tcBorders>
            <w:shd w:fill="F5F6F8" w:val="clear"/>
            <w:tcMar>
              <w:top w:type="dxa" w:w="100"/>
              <w:left w:type="dxa" w:w="160"/>
              <w:bottom w:type="dxa" w:w="100"/>
              <w:right w:type="dxa" w:w="80"/>
            </w:tcMar>
          </w:tcPr>
          <w:p>
            <w:r>
              <w:rPr>
                <w:rFonts w:ascii="Arial" w:cs="Arial" w:eastAsia="Arial" w:hAnsi="Arial"/>
                <w:color w:val="1A1A2E"/>
                <w:sz w:val="19"/>
                <w:szCs w:val="19"/>
              </w:rPr>
              <w:t xml:space="preserve">Data is available to individuals authorized to access it</w:t>
            </w:r>
          </w:p>
        </w:tc>
        <w:tc>
          <w:tcPr>
            <w:tcW w:type="dxa" w:w="1080"/>
            <w:tcBorders>
              <w:top w:val="none" w:color="FFFFFF" w:sz="0"/>
              <w:left w:val="none" w:color="FFFFFF" w:sz="0"/>
              <w:bottom w:val="none" w:color="FFFFFF" w:sz="0"/>
              <w:right w:val="none" w:color="FFFFFF" w:sz="0"/>
            </w:tcBorders>
            <w:shd w:fill="F5F6F8" w:val="clear"/>
            <w:tcMar>
              <w:top w:type="dxa" w:w="100"/>
              <w:left w:type="dxa" w:w="80"/>
              <w:bottom w:type="dxa" w:w="100"/>
              <w:right w:type="dxa" w:w="80"/>
            </w:tcMar>
            <w:vAlign w:val="center"/>
          </w:tcPr>
          <w:p>
            <w:pPr>
              <w:jc w:val="center"/>
            </w:pPr>
            <w:r>
              <w:rPr>
                <w:rFonts w:ascii="Arial" w:cs="Arial" w:eastAsia="Arial" w:hAnsi="Arial"/>
                <w:b/>
                <w:bCs/>
                <w:color w:val="16A34A"/>
                <w:sz w:val="20"/>
                <w:szCs w:val="20"/>
              </w:rPr>
              <w:t xml:space="preserve">✓</w:t>
            </w:r>
          </w:p>
        </w:tc>
        <w:tc>
          <w:tcPr>
            <w:tcW w:type="dxa" w:w="1080"/>
            <w:tcBorders>
              <w:top w:val="none" w:color="FFFFFF" w:sz="0"/>
              <w:left w:val="none" w:color="FFFFFF" w:sz="0"/>
              <w:bottom w:val="none" w:color="FFFFFF" w:sz="0"/>
              <w:right w:val="none" w:color="FFFFFF" w:sz="0"/>
            </w:tcBorders>
            <w:shd w:fill="F5F6F8" w:val="clear"/>
            <w:tcMar>
              <w:top w:type="dxa" w:w="100"/>
              <w:left w:type="dxa" w:w="80"/>
              <w:bottom w:type="dxa" w:w="100"/>
              <w:right w:type="dxa" w:w="160"/>
            </w:tcMar>
            <w:vAlign w:val="center"/>
          </w:tcPr>
          <w:p>
            <w:pPr>
              <w:jc w:val="center"/>
            </w:pPr>
            <w:r>
              <w:rPr>
                <w:rFonts w:ascii="Arial" w:cs="Arial" w:eastAsia="Arial" w:hAnsi="Arial"/>
                <w:b/>
                <w:bCs/>
                <w:color w:val="6B7280"/>
                <w:sz w:val="20"/>
                <w:szCs w:val="20"/>
              </w:rPr>
              <w:t xml:space="preserve"/>
            </w:r>
          </w:p>
        </w:tc>
      </w:tr>
    </w:tbl>
    <w:p>
      <w:pPr>
        <w:spacing w:after="0" w:before="300"/>
      </w:pPr>
      <w:r>
        <w:t xml:space="preserve"/>
      </w:r>
    </w:p>
    <w:p>
      <w:pPr>
        <w:pBdr>
          <w:bottom w:val="single" w:color="1B2A47" w:sz="4" w:space="6"/>
        </w:pBdr>
        <w:spacing w:after="0" w:before="320"/>
      </w:pPr>
      <w:r>
        <w:rPr>
          <w:rFonts w:ascii="Arial" w:cs="Arial" w:eastAsia="Arial" w:hAnsi="Arial"/>
          <w:b/>
          <w:bCs/>
          <w:color w:val="1B2A47"/>
          <w:spacing w:val="40"/>
          <w:sz w:val="20"/>
          <w:szCs w:val="20"/>
        </w:rPr>
        <w:t xml:space="preserve">SECTION 3 — RECOMMENDATIONS</w:t>
      </w:r>
    </w:p>
    <w:p>
      <w:pPr>
        <w:spacing w:after="0" w:before="120"/>
      </w:pPr>
      <w:r>
        <w:t xml:space="preserve"/>
      </w:r>
    </w:p>
    <w:p>
      <w:pPr>
        <w:spacing w:after="160" w:before="0"/>
      </w:pPr>
      <w:r>
        <w:rPr>
          <w:rFonts w:ascii="Arial" w:cs="Arial" w:eastAsia="Arial" w:hAnsi="Arial"/>
          <w:color w:val="1A1A2E"/>
          <w:sz w:val="19"/>
          <w:szCs w:val="19"/>
        </w:rPr>
        <w:t xml:space="preserve">The following controls and compliance measures represent the highest-priority gaps. Addressing these will have the greatest impact on reducing organizational risk and achieving regulatory compliance.</w:t>
      </w:r>
    </w:p>
    <w:p>
      <w:pPr>
        <w:pStyle w:val="ListParagraph"/>
        <w:numPr>
          <w:ilvl w:val="0"/>
          <w:numId w:val="2"/>
        </w:numPr>
        <w:spacing w:after="80" w:before="80"/>
      </w:pPr>
      <w:r>
        <w:rPr>
          <w:rFonts w:ascii="Arial" w:cs="Arial" w:eastAsia="Arial" w:hAnsi="Arial"/>
          <w:color w:val="1A1A2E"/>
          <w:sz w:val="19"/>
          <w:szCs w:val="19"/>
        </w:rPr>
        <w:t xml:space="preserve">Implement encryption immediately for all payment card and patient health data in storage and transit to satisfy PCI DSS and HIPAA requirements.</w:t>
      </w:r>
    </w:p>
    <w:p>
      <w:pPr>
        <w:pStyle w:val="ListParagraph"/>
        <w:numPr>
          <w:ilvl w:val="0"/>
          <w:numId w:val="2"/>
        </w:numPr>
        <w:spacing w:after="80" w:before="80"/>
      </w:pPr>
      <w:r>
        <w:rPr>
          <w:rFonts w:ascii="Arial" w:cs="Arial" w:eastAsia="Arial" w:hAnsi="Arial"/>
          <w:color w:val="1A1A2E"/>
          <w:sz w:val="19"/>
          <w:szCs w:val="19"/>
        </w:rPr>
        <w:t xml:space="preserve">Establish a least privilege access control policy and deploy a password management system to reduce the risk of unauthorized access across all internal systems.</w:t>
      </w:r>
    </w:p>
    <w:p>
      <w:pPr>
        <w:pStyle w:val="ListParagraph"/>
        <w:numPr>
          <w:ilvl w:val="0"/>
          <w:numId w:val="2"/>
        </w:numPr>
        <w:spacing w:after="80" w:before="80"/>
      </w:pPr>
      <w:r>
        <w:rPr>
          <w:rFonts w:ascii="Arial" w:cs="Arial" w:eastAsia="Arial" w:hAnsi="Arial"/>
          <w:color w:val="1A1A2E"/>
          <w:sz w:val="19"/>
          <w:szCs w:val="19"/>
        </w:rPr>
        <w:t xml:space="preserve">Develop and test a formal disaster recovery plan to ensure business continuity in the event of a security incident or system failure.</w:t>
      </w:r>
    </w:p>
    <w:p>
      <w:pPr>
        <w:pStyle w:val="ListParagraph"/>
        <w:numPr>
          <w:ilvl w:val="0"/>
          <w:numId w:val="2"/>
        </w:numPr>
        <w:spacing w:after="80" w:before="80"/>
      </w:pPr>
      <w:r>
        <w:rPr>
          <w:rFonts w:ascii="Arial" w:cs="Arial" w:eastAsia="Arial" w:hAnsi="Arial"/>
          <w:color w:val="1A1A2E"/>
          <w:sz w:val="19"/>
          <w:szCs w:val="19"/>
        </w:rPr>
        <w:t xml:space="preserve">Deploy an Intrusion Detection System (IDS) to enable real-time visibility into network threats and anomalous activity.</w:t>
      </w:r>
    </w:p>
    <w:p>
      <w:pPr>
        <w:pStyle w:val="ListParagraph"/>
        <w:numPr>
          <w:ilvl w:val="0"/>
          <w:numId w:val="2"/>
        </w:numPr>
        <w:spacing w:after="80" w:before="80"/>
      </w:pPr>
      <w:r>
        <w:rPr>
          <w:rFonts w:ascii="Arial" w:cs="Arial" w:eastAsia="Arial" w:hAnsi="Arial"/>
          <w:color w:val="1A1A2E"/>
          <w:sz w:val="19"/>
          <w:szCs w:val="19"/>
        </w:rPr>
        <w:t xml:space="preserve">Implement a data classification and inventory process to support GDPR compliance and prepare for E.U. regulatory scrutiny as the organization grows internationally.</w:t>
      </w:r>
    </w:p>
    <w:p>
      <w:pPr>
        <w:pStyle w:val="ListParagraph"/>
        <w:numPr>
          <w:ilvl w:val="0"/>
          <w:numId w:val="2"/>
        </w:numPr>
        <w:spacing w:after="80" w:before="80"/>
      </w:pPr>
      <w:r>
        <w:rPr>
          <w:rFonts w:ascii="Arial" w:cs="Arial" w:eastAsia="Arial" w:hAnsi="Arial"/>
          <w:color w:val="1A1A2E"/>
          <w:sz w:val="19"/>
          <w:szCs w:val="19"/>
        </w:rPr>
        <w:t xml:space="preserve">Establish a separation of duties policy to reduce insider threat exposure and ensure no single employee has unchecked access to critical systems or patient data.</w:t>
      </w:r>
    </w:p>
    <w:p>
      <w:pPr>
        <w:spacing w:after="0" w:before="240"/>
      </w:pPr>
      <w:r>
        <w:t xml:space="preserve"/>
      </w:r>
    </w:p>
    <w:p>
      <w:pPr>
        <w:pBdr>
          <w:top w:val="single" w:color="E2E5EA" w:sz="3" w:space="6"/>
        </w:pBdr>
        <w:spacing w:after="0" w:before="0"/>
      </w:pPr>
      <w:r>
        <w:rPr>
          <w:rFonts w:ascii="Arial" w:cs="Arial" w:eastAsia="Arial" w:hAnsi="Arial"/>
          <w:i/>
          <w:iCs/>
          <w:color w:val="6B7280"/>
          <w:sz w:val="16"/>
          <w:szCs w:val="16"/>
        </w:rPr>
        <w:t xml:space="preserve">This checklist was completed as part of a structured internal security audit using the NIST Cybersecurity Framework (CSF). All findings are based on the current state of Meridian Health Group's security posture as documented in the scope, goals, and risk assessment report.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5EA" w:sz="3" w:space="6"/>
      </w:pBdr>
      <w:tabs>
        <w:tab w:val="right" w:pos="9360"/>
      </w:tabs>
      <w:spacing w:before="0"/>
    </w:pPr>
    <w:r>
      <w:rPr>
        <w:rFonts w:ascii="Arial" w:cs="Arial" w:eastAsia="Arial" w:hAnsi="Arial"/>
        <w:color w:val="6B7280"/>
        <w:sz w:val="16"/>
        <w:szCs w:val="16"/>
      </w:rPr>
      <w:t xml:space="preserve">Controls &amp; Compliance Checklist</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7" w:sz="6" w:space="8"/>
      </w:pBdr>
      <w:tabs>
        <w:tab w:val="right" w:pos="9360"/>
      </w:tabs>
      <w:spacing w:after="0"/>
    </w:pPr>
    <w:r>
      <w:rPr>
        <w:rFonts w:ascii="Arial" w:cs="Arial" w:eastAsia="Arial" w:hAnsi="Arial"/>
        <w:b/>
        <w:bCs/>
        <w:color w:val="1B2A47"/>
        <w:sz w:val="22"/>
        <w:szCs w:val="22"/>
      </w:rPr>
      <w:t xml:space="preserve">MERIDIAN HEALTH GROUP</w:t>
    </w:r>
    <w:r>
      <w:rPr>
        <w:rFonts w:ascii="Arial" w:cs="Arial" w:eastAsia="Arial" w:hAnsi="Arial"/>
        <w:color w:val="6B7280"/>
        <w:sz w:val="20"/>
        <w:szCs w:val="20"/>
      </w:rPr>
      <w:t xml:space="preserve">   |   Internal Security Audit</w:t>
    </w:r>
    <w:r>
      <w:rPr>
        <w:rFonts w:ascii="Arial" w:cs="Arial" w:eastAsia="Arial" w:hAnsi="Arial"/>
        <w:color w:val="6B728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rPr>
        <w:rFonts w:ascii="Arial" w:cs="Arial" w:eastAsia="Arial" w:hAnsi="Arial"/>
        <w:color w:val="1B2A47"/>
        <w:sz w:val="19"/>
        <w:szCs w:val="1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2026-06-18T15:26:20.586Z</dcterms:created>
  <dcterms:modified xsi:type="dcterms:W3CDTF">2026-06-18T15:26:20.586Z</dcterms:modified>
</cp:coreProperties>
</file>

<file path=docProps/custom.xml><?xml version="1.0" encoding="utf-8"?>
<Properties xmlns="http://schemas.openxmlformats.org/officeDocument/2006/custom-properties" xmlns:vt="http://schemas.openxmlformats.org/officeDocument/2006/docPropsVTypes"/>
</file>