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九九句法｜极致细化完整版课程大纲（独立章节·备课终版）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一、课程前置定位与三阶承接关系（超细落地）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九九句法是能动英语完整体系的</w:t>
      </w:r>
      <w:r>
        <w:rPr>
          <w:rFonts w:eastAsia="等线" w:ascii="Arial" w:cs="Arial" w:hAnsi="Arial"/>
          <w:b w:val="true"/>
          <w:sz w:val="22"/>
        </w:rPr>
        <w:t>高阶输出闭环课程</w:t>
      </w:r>
      <w:r>
        <w:rPr>
          <w:rFonts w:eastAsia="等线" w:ascii="Arial" w:cs="Arial" w:hAnsi="Arial"/>
          <w:sz w:val="22"/>
        </w:rPr>
        <w:t>，严格承接：表音密码（音形解码）→ 词义识记（词汇存储）→ 九九句法（句式运用）。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前两阶解决的是：</w:t>
      </w:r>
      <w:r>
        <w:rPr>
          <w:rFonts w:eastAsia="等线" w:ascii="Arial" w:cs="Arial" w:hAnsi="Arial"/>
          <w:b w:val="true"/>
          <w:sz w:val="22"/>
        </w:rPr>
        <w:t>单词怎么读、怎么拼、怎么记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本阶唯一解决：</w:t>
      </w:r>
      <w:r>
        <w:rPr>
          <w:rFonts w:eastAsia="等线" w:ascii="Arial" w:cs="Arial" w:hAnsi="Arial"/>
          <w:b w:val="true"/>
          <w:sz w:val="22"/>
        </w:rPr>
        <w:t>单词怎么摆、句子怎么造、长句怎么读、语法怎么用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前置硬性入学标准（学生必须达标）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熟练完成任意单词音节/词素切分，无字母记忆惯性；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掌握主流前缀、后缀、词根逻辑，词汇具备结构化存储；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能够独立完成生词解码、推义、记忆，词汇量达标；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具备单词语音、词义双稳固基础，可专注投入句式结构训练。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本课根治学生所有句法通病（行业核心痛点）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逐词翻译、中式语序：先想中文、硬套英文，句子生硬错误多；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长句看不懂：单词都认识，连在一起完全读不懂；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时态混乱：do/does/did/be动词乱用，时态凭感觉；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成分残缺：缺主语、缺谓语、乱加be动词；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不会造句：背了很多单词，无法输出完整正确句子；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语法碎片化：学一堆规则，不会落地到句子。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二、课程底层认知心理学原理（逐条超细落地）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九九句法是五大认知理论在</w:t>
      </w:r>
      <w:r>
        <w:rPr>
          <w:rFonts w:eastAsia="等线" w:ascii="Arial" w:cs="Arial" w:hAnsi="Arial"/>
          <w:b w:val="true"/>
          <w:sz w:val="22"/>
        </w:rPr>
        <w:t>句子层级的高阶终极应用</w:t>
      </w:r>
      <w:r>
        <w:rPr>
          <w:rFonts w:eastAsia="等线" w:ascii="Arial" w:cs="Arial" w:hAnsi="Arial"/>
          <w:sz w:val="22"/>
        </w:rPr>
        <w:t>，区别于单词层级记忆，进入语言结构化认知阶段。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组块化 Chunking（本课绝对核心）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理论细化落地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表音密码：把「字母」变成「音节组块」；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词义识记：把「整词」变成「词素组块」；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九九句法：把「逐个单词」升级为「语义句式组块」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学生阅读和造句，不再以「词」为单位，而是以「句子成分块」为单位，大幅降低大脑认知负荷。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标准切块范式（课堂强制执行）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 / am looking for / a cup of coffee.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组块拆解：主语块 + 谓语动作块 + 宾语块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大脑记忆单元：3个语义组块，而非8个零散单词。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形态学意识 Morphological Awareness（句法底层支撑）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理论细化落地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本课强制联动词形变化逻辑：词缀决定词性，词性决定句子位置。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学生不再死背“词性规则”，而是用构词逻辑判断：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-tion/-ment 名词 → 只能做主语、宾语；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-able/-ful 形容词 → 只能修饰名词、作表语；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-ly 副词 → 修饰动作、整句。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实现：词形 → 词性 → 句子位置 的自动化映射</w:t>
      </w:r>
      <w:r>
        <w:rPr>
          <w:rFonts w:eastAsia="等线" w:ascii="Arial" w:cs="Arial" w:hAnsi="Arial"/>
          <w:sz w:val="22"/>
        </w:rPr>
        <w:t>，从根源杜绝造句词性乱用。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双编码理论 Dual Coding（句法固化方式）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理论细化落地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句法层级三维编码：</w:t>
      </w:r>
      <w:r>
        <w:rPr>
          <w:rFonts w:eastAsia="等线" w:ascii="Arial" w:cs="Arial" w:hAnsi="Arial"/>
          <w:b w:val="true"/>
          <w:sz w:val="22"/>
        </w:rPr>
        <w:t>语序结构编码 + 口语朗读编码 + 语义逻辑编码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学生每学一个句式，必须同时完成：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口：流利整块朗读（语音节奏固化）；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眼：识别主干与修饰块（视觉结构固化）；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脑：理解语序逻辑（语义思维固化）。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杜绝“只会默写、不会读、不会用”的哑巴语法。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提取练习 Retrieval Practice（句法训练唯一标准）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理论细化落地、课堂硬性禁令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禁止：反复读句子、反复看语法、反复抄写的被动输入；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强制：</w:t>
      </w:r>
      <w:r>
        <w:rPr>
          <w:rFonts w:eastAsia="等线" w:ascii="Arial" w:cs="Arial" w:hAnsi="Arial"/>
          <w:b w:val="true"/>
          <w:sz w:val="22"/>
        </w:rPr>
        <w:t>看句理解 → 遮挡全覆盖 → 回忆句式框架 → 仿写再造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句法能力不是看懂的，是</w:t>
      </w:r>
      <w:r>
        <w:rPr>
          <w:rFonts w:eastAsia="等线" w:ascii="Arial" w:cs="Arial" w:hAnsi="Arial"/>
          <w:b w:val="true"/>
          <w:sz w:val="22"/>
        </w:rPr>
        <w:t>主动提取、主动复刻</w:t>
      </w:r>
      <w:r>
        <w:rPr>
          <w:rFonts w:eastAsia="等线" w:ascii="Arial" w:cs="Arial" w:hAnsi="Arial"/>
          <w:sz w:val="22"/>
        </w:rPr>
        <w:t>练出来的。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 间隔重复 Spaced Repetition（句法不遗忘核心）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标准化复盘周期（和单词体系完全统一）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当堂即时复盘 → 次日巩固 → 3天结构复盘 → 7天句式仿写复盘 → 月度混合句式轮测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解决学生通病：学新句式、忘旧句式，句型混乱、混用错用。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三、课程核心教学目标（三层超细分层）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基础达标目标（全员必过）</w:t>
      </w:r>
      <w:bookmarkEnd w:id="8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熟练掌握9大核心句式骨架，能精准识别句子主干成分；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可以对任意简单句、基础长句进行</w:t>
      </w:r>
      <w:r>
        <w:rPr>
          <w:rFonts w:eastAsia="等线" w:ascii="Arial" w:cs="Arial" w:hAnsi="Arial"/>
          <w:b w:val="true"/>
          <w:sz w:val="22"/>
        </w:rPr>
        <w:t>标准语义组块切分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彻底建立英文语序思维，杜绝中式英语倒装、乱序；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时态、主谓一致、be动词/实义动词用法零基础错误。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能力进阶目标（培优核心）</w:t>
      </w:r>
      <w:bookmarkEnd w:id="9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具备长句拆解能力：快速剥离修饰、锁定主干；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具备句式迁移能力：一套骨架替换多组单词，自由造句；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能够自主识别句子错误（成分残缺、词性错位、主谓不一致）；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阅读时自动按语义组块停顿，不再逐词认读。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 素养高阶目标</w:t>
      </w:r>
      <w:bookmarkEnd w:id="10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建立英语句型思维，不用先翻译中文再组织英文；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实现阅读、写作双向能力打通，为篇章学习打底；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形成“抓主干、辨修饰”的结构化分析习惯，可自主分析陌生长难句。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四、核心知识体系（9大句法骨架 + 配套模块）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模块一：九大核心句式骨架（课程主体）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不以语法术语优先教学，优先记忆</w:t>
      </w:r>
      <w:r>
        <w:rPr>
          <w:rFonts w:eastAsia="等线" w:ascii="Arial" w:cs="Arial" w:hAnsi="Arial"/>
          <w:b w:val="true"/>
          <w:sz w:val="22"/>
        </w:rPr>
        <w:t>句式组块框架</w:t>
      </w:r>
      <w:r>
        <w:rPr>
          <w:rFonts w:eastAsia="等线" w:ascii="Arial" w:cs="Arial" w:hAnsi="Arial"/>
          <w:sz w:val="22"/>
        </w:rPr>
        <w:t>，后续再对应语法名词。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主系表句型</w:t>
      </w:r>
      <w:r>
        <w:rPr>
          <w:rFonts w:eastAsia="等线" w:ascii="Arial" w:cs="Arial" w:hAnsi="Arial"/>
          <w:sz w:val="22"/>
        </w:rPr>
        <w:t>：主语 + be/感官系动词 + 表语（名词/形容词）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主谓句型</w:t>
      </w:r>
      <w:r>
        <w:rPr>
          <w:rFonts w:eastAsia="等线" w:ascii="Arial" w:cs="Arial" w:hAnsi="Arial"/>
          <w:sz w:val="22"/>
        </w:rPr>
        <w:t>：主语 + 不及物谓语动词（无宾语，动作完整）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主谓宾句型</w:t>
      </w:r>
      <w:r>
        <w:rPr>
          <w:rFonts w:eastAsia="等线" w:ascii="Arial" w:cs="Arial" w:hAnsi="Arial"/>
          <w:sz w:val="22"/>
        </w:rPr>
        <w:t>：主语 + 及物谓语动词 + 宾语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双宾语句型</w:t>
      </w:r>
      <w:r>
        <w:rPr>
          <w:rFonts w:eastAsia="等线" w:ascii="Arial" w:cs="Arial" w:hAnsi="Arial"/>
          <w:sz w:val="22"/>
        </w:rPr>
        <w:t>：主语 + 谓语 + 间接宾语 + 直接宾语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宾补句型</w:t>
      </w:r>
      <w:r>
        <w:rPr>
          <w:rFonts w:eastAsia="等线" w:ascii="Arial" w:cs="Arial" w:hAnsi="Arial"/>
          <w:sz w:val="22"/>
        </w:rPr>
        <w:t>：主语 + 谓语 + 宾语 + 宾语补足语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定语修饰句型</w:t>
      </w:r>
      <w:r>
        <w:rPr>
          <w:rFonts w:eastAsia="等线" w:ascii="Arial" w:cs="Arial" w:hAnsi="Arial"/>
          <w:sz w:val="22"/>
        </w:rPr>
        <w:t>：主干 + 前置/后置定语组块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状语修饰句型</w:t>
      </w:r>
      <w:r>
        <w:rPr>
          <w:rFonts w:eastAsia="等线" w:ascii="Arial" w:cs="Arial" w:hAnsi="Arial"/>
          <w:sz w:val="22"/>
        </w:rPr>
        <w:t>：主干 + 时间/地点/方式/原因状语组块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特殊疑问句句型</w:t>
      </w:r>
      <w:r>
        <w:rPr>
          <w:rFonts w:eastAsia="等线" w:ascii="Arial" w:cs="Arial" w:hAnsi="Arial"/>
          <w:sz w:val="22"/>
        </w:rPr>
        <w:t>：疑问词组块 + 一般疑问框架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时态嵌套标准句型</w:t>
      </w:r>
      <w:r>
        <w:rPr>
          <w:rFonts w:eastAsia="等线" w:ascii="Arial" w:cs="Arial" w:hAnsi="Arial"/>
          <w:sz w:val="22"/>
        </w:rPr>
        <w:t>：基础骨架与时态标记组块结合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模块二：句子语义组块切分体系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切分原则：</w:t>
      </w:r>
      <w:r>
        <w:rPr>
          <w:rFonts w:eastAsia="等线" w:ascii="Arial" w:cs="Arial" w:hAnsi="Arial"/>
          <w:b w:val="true"/>
          <w:sz w:val="22"/>
        </w:rPr>
        <w:t>按语义单元切，不按单词数量切；先主干，后修饰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组块分类：主语块、谓语块、宾语块、定语块、状语块、补语块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切分符号：用 / 分割语义组块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模块三：时态结构化绑定模块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时态不孤立背诵，把时态标记作为</w:t>
      </w:r>
      <w:r>
        <w:rPr>
          <w:rFonts w:eastAsia="等线" w:ascii="Arial" w:cs="Arial" w:hAnsi="Arial"/>
          <w:b w:val="true"/>
          <w:sz w:val="22"/>
        </w:rPr>
        <w:t>谓语组块的一部分</w:t>
      </w:r>
      <w:r>
        <w:rPr>
          <w:rFonts w:eastAsia="等线" w:ascii="Arial" w:cs="Arial" w:hAnsi="Arial"/>
          <w:sz w:val="22"/>
        </w:rPr>
        <w:t>，直接嵌入句式骨架。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一般现在：谓语块包含 do/does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一般过去：谓语块包含 did / 动词过去式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现在进行：谓语块包含 am/is/are + doing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一般将来：谓语块包含 will + 动词原形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核心逻辑：时态属于谓语组块内部信息，不是额外附加规则。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五、九九句法【标准七步课堂教学流程】（标准化授课）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Step1：出示句式骨架，识别组块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教师展示完整例句，学生识别：哪些是主干组块、哪些是修饰组块；口头标注句子框架。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Step2：语义组块切分朗读（双编码之语音通道）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学生按照 / 分割组块，停顿朗读，培养英语断句节奏，禁止逐词匀速读。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Step3：识别词性与位置联动（联动形态学意识）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学生说出每个组块内单词词性，解释为什么这个词可以放在当前位置（承接词义识记词缀知识）。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Step4：理解整句逻辑，剥离中文直译习惯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引导理解英文语序逻辑，对比中式语序差异，破除逐词翻译思维。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Step5：遮挡，进入提取练习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遮挡例句，只保留句式骨架提示，不保留完整句子。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Step6：句式迁移仿写（核心输出训练）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同一骨架，替换不同词汇组块，批量造句；双向训练：看中文语义造英文；看英文框架理解语义。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Step7：录入间隔复习清单，当堂复盘旧句式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新句式加入复习池，按照统一间隔周期，滚动复习已学句型，防止混淆遗忘。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六、课堂纠错体系（教师操作标准）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学生造句、读句出错，禁止简单标记“句子错了”，定位错误组块类型：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语序组块错误：中文语序套入英文，组块摆放顺序错误；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谓语组块错误：时态标记、be动词/实义动词混用；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词性位置错误：名词/形容词/副词放错组块位置；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主干缺失错误：缺少主语或者谓语核心块；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修饰组块错位：定语、状语放错位置。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纠错逻辑：错误出在</w:t>
      </w:r>
      <w:r>
        <w:rPr>
          <w:rFonts w:eastAsia="等线" w:ascii="Arial" w:cs="Arial" w:hAnsi="Arial"/>
          <w:b w:val="true"/>
          <w:sz w:val="22"/>
        </w:rPr>
        <w:t>某个语义组块</w:t>
      </w:r>
      <w:r>
        <w:rPr>
          <w:rFonts w:eastAsia="等线" w:ascii="Arial" w:cs="Arial" w:hAnsi="Arial"/>
          <w:sz w:val="22"/>
        </w:rPr>
        <w:t>，修复组块位置/内容，而不是单纯修改单词。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七、学生能力分层达标标准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1. 合格达标（基础层）</w:t>
      </w:r>
      <w:bookmarkEnd w:id="25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识别9大句型骨架；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简单句可独立做语义组块切分；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基础时态主谓一致不出错；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可以依托骨架替换单词仿写简单句子。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 良好达标（进阶层）</w:t>
      </w:r>
      <w:bookmarkEnd w:id="26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带定语、状语的扩展长句可快速剥离修饰，锁定主干；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可自主替换多组词汇，自由生成同骨架不同句子；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能识别本组句型常见错误类型。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 优秀达标（高阶层）</w:t>
      </w:r>
      <w:bookmarkEnd w:id="27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混合多种修饰的复合句，自主切分组块；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自主判断句子结构正误，定位组块错误；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阅读时自动语义组块停顿，写作主动选用合适句型骨架。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八、九九句法 vs 传统语法教学 对比表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传统语法教学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九九句法（句式组块体系）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最小学习单位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零散语法规则、术语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语义句式组块、句型骨架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学习顺序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术语→规则→例句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例句+组块→骨架归纳→语法术语后置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看书、</w:t>
            </w:r>
            <w:r>
              <w:rPr>
                <w:rFonts w:eastAsia="等线" w:ascii="Arial" w:cs="Arial" w:hAnsi="Arial"/>
                <w:sz w:val="22"/>
              </w:rPr>
              <w:t>抄写、选择题刷题（被动）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遮挡提取、同骨架仿写</w:t>
            </w:r>
            <w:r>
              <w:rPr>
                <w:rFonts w:eastAsia="等线" w:ascii="Arial" w:cs="Arial" w:hAnsi="Arial"/>
                <w:sz w:val="22"/>
              </w:rPr>
              <w:t>（主动输出）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阅读习惯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逐词翻译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语义组块阅读，抓</w:t>
            </w:r>
            <w:r>
              <w:rPr>
                <w:rFonts w:eastAsia="等线" w:ascii="Arial" w:cs="Arial" w:hAnsi="Arial"/>
                <w:sz w:val="22"/>
              </w:rPr>
              <w:t>主干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造句逻辑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中文翻译后拼凑单词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选用句型骨架，填充词汇组</w:t>
            </w:r>
            <w:r>
              <w:rPr>
                <w:rFonts w:eastAsia="等线" w:ascii="Arial" w:cs="Arial" w:hAnsi="Arial"/>
                <w:sz w:val="22"/>
              </w:rPr>
              <w:t>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遗忘特点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规则孤立，极易混淆遗忘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骨架固化，间隔复盘，</w:t>
            </w:r>
            <w:r>
              <w:rPr>
                <w:rFonts w:eastAsia="等线" w:ascii="Arial" w:cs="Arial" w:hAnsi="Arial"/>
                <w:sz w:val="22"/>
              </w:rPr>
              <w:t>可迁移复用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69845">
    <w:lvl>
      <w:start w:val="1"/>
      <w:numFmt w:val="decimal"/>
      <w:suff w:val="tab"/>
      <w:lvlText w:val="%1."/>
      <w:rPr>
        <w:color w:val="3370ff"/>
      </w:rPr>
    </w:lvl>
  </w:abstractNum>
  <w:abstractNum w:abstractNumId="1969846">
    <w:lvl>
      <w:start w:val="2"/>
      <w:numFmt w:val="decimal"/>
      <w:suff w:val="tab"/>
      <w:lvlText w:val="%1."/>
      <w:rPr>
        <w:color w:val="3370ff"/>
      </w:rPr>
    </w:lvl>
  </w:abstractNum>
  <w:abstractNum w:abstractNumId="1969847">
    <w:lvl>
      <w:start w:val="3"/>
      <w:numFmt w:val="decimal"/>
      <w:suff w:val="tab"/>
      <w:lvlText w:val="%1."/>
      <w:rPr>
        <w:color w:val="3370ff"/>
      </w:rPr>
    </w:lvl>
  </w:abstractNum>
  <w:abstractNum w:abstractNumId="1969848">
    <w:lvl>
      <w:start w:val="4"/>
      <w:numFmt w:val="decimal"/>
      <w:suff w:val="tab"/>
      <w:lvlText w:val="%1."/>
      <w:rPr>
        <w:color w:val="3370ff"/>
      </w:rPr>
    </w:lvl>
  </w:abstractNum>
  <w:abstractNum w:abstractNumId="1969849">
    <w:lvl>
      <w:numFmt w:val="bullet"/>
      <w:suff w:val="tab"/>
      <w:lvlText w:val="•"/>
      <w:rPr>
        <w:color w:val="3370ff"/>
      </w:rPr>
    </w:lvl>
  </w:abstractNum>
  <w:abstractNum w:abstractNumId="1969850">
    <w:lvl>
      <w:numFmt w:val="bullet"/>
      <w:suff w:val="tab"/>
      <w:lvlText w:val="•"/>
      <w:rPr>
        <w:color w:val="3370ff"/>
      </w:rPr>
    </w:lvl>
  </w:abstractNum>
  <w:abstractNum w:abstractNumId="1969851">
    <w:lvl>
      <w:numFmt w:val="bullet"/>
      <w:suff w:val="tab"/>
      <w:lvlText w:val="•"/>
      <w:rPr>
        <w:color w:val="3370ff"/>
      </w:rPr>
    </w:lvl>
  </w:abstractNum>
  <w:abstractNum w:abstractNumId="1969852">
    <w:lvl>
      <w:numFmt w:val="bullet"/>
      <w:suff w:val="tab"/>
      <w:lvlText w:val="•"/>
      <w:rPr>
        <w:color w:val="3370ff"/>
      </w:rPr>
    </w:lvl>
  </w:abstractNum>
  <w:abstractNum w:abstractNumId="1969853">
    <w:lvl>
      <w:numFmt w:val="bullet"/>
      <w:suff w:val="tab"/>
      <w:lvlText w:val="•"/>
      <w:rPr>
        <w:color w:val="3370ff"/>
      </w:rPr>
    </w:lvl>
  </w:abstractNum>
  <w:abstractNum w:abstractNumId="1969854">
    <w:lvl>
      <w:numFmt w:val="bullet"/>
      <w:suff w:val="tab"/>
      <w:lvlText w:val="•"/>
      <w:rPr>
        <w:color w:val="3370ff"/>
      </w:rPr>
    </w:lvl>
  </w:abstractNum>
  <w:abstractNum w:abstractNumId="1969855">
    <w:lvl>
      <w:numFmt w:val="bullet"/>
      <w:suff w:val="tab"/>
      <w:lvlText w:val="•"/>
      <w:rPr>
        <w:color w:val="3370ff"/>
      </w:rPr>
    </w:lvl>
  </w:abstractNum>
  <w:abstractNum w:abstractNumId="1969856">
    <w:lvl>
      <w:numFmt w:val="bullet"/>
      <w:suff w:val="tab"/>
      <w:lvlText w:val="•"/>
      <w:rPr>
        <w:color w:val="3370ff"/>
      </w:rPr>
    </w:lvl>
  </w:abstractNum>
  <w:abstractNum w:abstractNumId="1969857">
    <w:lvl>
      <w:numFmt w:val="bullet"/>
      <w:suff w:val="tab"/>
      <w:lvlText w:val="•"/>
      <w:rPr>
        <w:color w:val="3370ff"/>
      </w:rPr>
    </w:lvl>
  </w:abstractNum>
  <w:abstractNum w:abstractNumId="1969858">
    <w:lvl>
      <w:numFmt w:val="bullet"/>
      <w:suff w:val="tab"/>
      <w:lvlText w:val="•"/>
      <w:rPr>
        <w:color w:val="3370ff"/>
      </w:rPr>
    </w:lvl>
  </w:abstractNum>
  <w:abstractNum w:abstractNumId="1969859">
    <w:lvl>
      <w:numFmt w:val="bullet"/>
      <w:suff w:val="tab"/>
      <w:lvlText w:val="•"/>
      <w:rPr>
        <w:color w:val="3370ff"/>
      </w:rPr>
    </w:lvl>
  </w:abstractNum>
  <w:abstractNum w:abstractNumId="1969860">
    <w:lvl>
      <w:numFmt w:val="bullet"/>
      <w:suff w:val="tab"/>
      <w:lvlText w:val="•"/>
      <w:rPr>
        <w:color w:val="3370ff"/>
      </w:rPr>
    </w:lvl>
  </w:abstractNum>
  <w:abstractNum w:abstractNumId="1969861">
    <w:lvl>
      <w:numFmt w:val="bullet"/>
      <w:suff w:val="tab"/>
      <w:lvlText w:val="•"/>
      <w:rPr>
        <w:color w:val="3370ff"/>
      </w:rPr>
    </w:lvl>
  </w:abstractNum>
  <w:abstractNum w:abstractNumId="1969862">
    <w:lvl>
      <w:numFmt w:val="bullet"/>
      <w:suff w:val="tab"/>
      <w:lvlText w:val="•"/>
      <w:rPr>
        <w:color w:val="3370ff"/>
      </w:rPr>
    </w:lvl>
  </w:abstractNum>
  <w:abstractNum w:abstractNumId="1969863">
    <w:lvl>
      <w:numFmt w:val="bullet"/>
      <w:suff w:val="tab"/>
      <w:lvlText w:val="•"/>
      <w:rPr>
        <w:color w:val="3370ff"/>
      </w:rPr>
    </w:lvl>
  </w:abstractNum>
  <w:abstractNum w:abstractNumId="1969864">
    <w:lvl>
      <w:numFmt w:val="bullet"/>
      <w:suff w:val="tab"/>
      <w:lvlText w:val="•"/>
      <w:rPr>
        <w:color w:val="3370ff"/>
      </w:rPr>
    </w:lvl>
  </w:abstractNum>
  <w:abstractNum w:abstractNumId="1969865">
    <w:lvl>
      <w:numFmt w:val="bullet"/>
      <w:suff w:val="tab"/>
      <w:lvlText w:val="•"/>
      <w:rPr>
        <w:color w:val="3370ff"/>
      </w:rPr>
    </w:lvl>
  </w:abstractNum>
  <w:abstractNum w:abstractNumId="1969866">
    <w:lvl>
      <w:numFmt w:val="bullet"/>
      <w:suff w:val="tab"/>
      <w:lvlText w:val="•"/>
      <w:rPr>
        <w:color w:val="3370ff"/>
      </w:rPr>
    </w:lvl>
  </w:abstractNum>
  <w:abstractNum w:abstractNumId="1969867">
    <w:lvl>
      <w:numFmt w:val="bullet"/>
      <w:suff w:val="tab"/>
      <w:lvlText w:val="•"/>
      <w:rPr>
        <w:color w:val="3370ff"/>
      </w:rPr>
    </w:lvl>
  </w:abstractNum>
  <w:abstractNum w:abstractNumId="1969868">
    <w:lvl>
      <w:numFmt w:val="bullet"/>
      <w:suff w:val="tab"/>
      <w:lvlText w:val="•"/>
      <w:rPr>
        <w:color w:val="3370ff"/>
      </w:rPr>
    </w:lvl>
  </w:abstractNum>
  <w:abstractNum w:abstractNumId="1969869">
    <w:lvl>
      <w:numFmt w:val="bullet"/>
      <w:suff w:val="tab"/>
      <w:lvlText w:val="•"/>
      <w:rPr>
        <w:color w:val="3370ff"/>
      </w:rPr>
    </w:lvl>
  </w:abstractNum>
  <w:abstractNum w:abstractNumId="1969870">
    <w:lvl>
      <w:numFmt w:val="bullet"/>
      <w:suff w:val="tab"/>
      <w:lvlText w:val="•"/>
      <w:rPr>
        <w:color w:val="3370ff"/>
      </w:rPr>
    </w:lvl>
  </w:abstractNum>
  <w:abstractNum w:abstractNumId="1969871">
    <w:lvl>
      <w:numFmt w:val="bullet"/>
      <w:suff w:val="tab"/>
      <w:lvlText w:val="•"/>
      <w:rPr>
        <w:color w:val="3370ff"/>
      </w:rPr>
    </w:lvl>
  </w:abstractNum>
  <w:abstractNum w:abstractNumId="1969872">
    <w:lvl>
      <w:start w:val="1"/>
      <w:numFmt w:val="decimal"/>
      <w:suff w:val="tab"/>
      <w:lvlText w:val="%1."/>
      <w:rPr>
        <w:color w:val="3370ff"/>
      </w:rPr>
    </w:lvl>
  </w:abstractNum>
  <w:abstractNum w:abstractNumId="1969873">
    <w:lvl>
      <w:start w:val="2"/>
      <w:numFmt w:val="decimal"/>
      <w:suff w:val="tab"/>
      <w:lvlText w:val="%1."/>
      <w:rPr>
        <w:color w:val="3370ff"/>
      </w:rPr>
    </w:lvl>
  </w:abstractNum>
  <w:abstractNum w:abstractNumId="1969874">
    <w:lvl>
      <w:start w:val="3"/>
      <w:numFmt w:val="decimal"/>
      <w:suff w:val="tab"/>
      <w:lvlText w:val="%1."/>
      <w:rPr>
        <w:color w:val="3370ff"/>
      </w:rPr>
    </w:lvl>
  </w:abstractNum>
  <w:abstractNum w:abstractNumId="1969875">
    <w:lvl>
      <w:start w:val="4"/>
      <w:numFmt w:val="decimal"/>
      <w:suff w:val="tab"/>
      <w:lvlText w:val="%1."/>
      <w:rPr>
        <w:color w:val="3370ff"/>
      </w:rPr>
    </w:lvl>
  </w:abstractNum>
  <w:abstractNum w:abstractNumId="1969876">
    <w:lvl>
      <w:start w:val="5"/>
      <w:numFmt w:val="decimal"/>
      <w:suff w:val="tab"/>
      <w:lvlText w:val="%1."/>
      <w:rPr>
        <w:color w:val="3370ff"/>
      </w:rPr>
    </w:lvl>
  </w:abstractNum>
  <w:abstractNum w:abstractNumId="1969877">
    <w:lvl>
      <w:start w:val="6"/>
      <w:numFmt w:val="decimal"/>
      <w:suff w:val="tab"/>
      <w:lvlText w:val="%1."/>
      <w:rPr>
        <w:color w:val="3370ff"/>
      </w:rPr>
    </w:lvl>
  </w:abstractNum>
  <w:abstractNum w:abstractNumId="1969878">
    <w:lvl>
      <w:start w:val="7"/>
      <w:numFmt w:val="decimal"/>
      <w:suff w:val="tab"/>
      <w:lvlText w:val="%1."/>
      <w:rPr>
        <w:color w:val="3370ff"/>
      </w:rPr>
    </w:lvl>
  </w:abstractNum>
  <w:abstractNum w:abstractNumId="1969879">
    <w:lvl>
      <w:start w:val="8"/>
      <w:numFmt w:val="decimal"/>
      <w:suff w:val="tab"/>
      <w:lvlText w:val="%1."/>
      <w:rPr>
        <w:color w:val="3370ff"/>
      </w:rPr>
    </w:lvl>
  </w:abstractNum>
  <w:abstractNum w:abstractNumId="1969880">
    <w:lvl>
      <w:start w:val="9"/>
      <w:numFmt w:val="decimal"/>
      <w:suff w:val="tab"/>
      <w:lvlText w:val="%1."/>
      <w:rPr>
        <w:color w:val="3370ff"/>
      </w:rPr>
    </w:lvl>
  </w:abstractNum>
  <w:abstractNum w:abstractNumId="1969881">
    <w:lvl>
      <w:numFmt w:val="bullet"/>
      <w:suff w:val="tab"/>
      <w:lvlText w:val="•"/>
      <w:rPr>
        <w:color w:val="3370ff"/>
      </w:rPr>
    </w:lvl>
  </w:abstractNum>
  <w:abstractNum w:abstractNumId="1969882">
    <w:lvl>
      <w:numFmt w:val="bullet"/>
      <w:suff w:val="tab"/>
      <w:lvlText w:val="•"/>
      <w:rPr>
        <w:color w:val="3370ff"/>
      </w:rPr>
    </w:lvl>
  </w:abstractNum>
  <w:abstractNum w:abstractNumId="1969883">
    <w:lvl>
      <w:numFmt w:val="bullet"/>
      <w:suff w:val="tab"/>
      <w:lvlText w:val="•"/>
      <w:rPr>
        <w:color w:val="3370ff"/>
      </w:rPr>
    </w:lvl>
  </w:abstractNum>
  <w:abstractNum w:abstractNumId="1969884">
    <w:lvl>
      <w:numFmt w:val="bullet"/>
      <w:suff w:val="tab"/>
      <w:lvlText w:val="•"/>
      <w:rPr>
        <w:color w:val="3370ff"/>
      </w:rPr>
    </w:lvl>
  </w:abstractNum>
  <w:abstractNum w:abstractNumId="1969885">
    <w:lvl>
      <w:start w:val="1"/>
      <w:numFmt w:val="decimal"/>
      <w:suff w:val="tab"/>
      <w:lvlText w:val="%1."/>
      <w:rPr>
        <w:color w:val="3370ff"/>
      </w:rPr>
    </w:lvl>
  </w:abstractNum>
  <w:abstractNum w:abstractNumId="1969886">
    <w:lvl>
      <w:start w:val="2"/>
      <w:numFmt w:val="decimal"/>
      <w:suff w:val="tab"/>
      <w:lvlText w:val="%1."/>
      <w:rPr>
        <w:color w:val="3370ff"/>
      </w:rPr>
    </w:lvl>
  </w:abstractNum>
  <w:abstractNum w:abstractNumId="1969887">
    <w:lvl>
      <w:start w:val="3"/>
      <w:numFmt w:val="decimal"/>
      <w:suff w:val="tab"/>
      <w:lvlText w:val="%1."/>
      <w:rPr>
        <w:color w:val="3370ff"/>
      </w:rPr>
    </w:lvl>
  </w:abstractNum>
  <w:abstractNum w:abstractNumId="1969888">
    <w:lvl>
      <w:start w:val="4"/>
      <w:numFmt w:val="decimal"/>
      <w:suff w:val="tab"/>
      <w:lvlText w:val="%1."/>
      <w:rPr>
        <w:color w:val="3370ff"/>
      </w:rPr>
    </w:lvl>
  </w:abstractNum>
  <w:abstractNum w:abstractNumId="1969889">
    <w:lvl>
      <w:start w:val="5"/>
      <w:numFmt w:val="decimal"/>
      <w:suff w:val="tab"/>
      <w:lvlText w:val="%1."/>
      <w:rPr>
        <w:color w:val="3370ff"/>
      </w:rPr>
    </w:lvl>
  </w:abstractNum>
  <w:abstractNum w:abstractNumId="1969890">
    <w:lvl>
      <w:numFmt w:val="bullet"/>
      <w:suff w:val="tab"/>
      <w:lvlText w:val="•"/>
      <w:rPr>
        <w:color w:val="3370ff"/>
      </w:rPr>
    </w:lvl>
  </w:abstractNum>
  <w:abstractNum w:abstractNumId="1969891">
    <w:lvl>
      <w:numFmt w:val="bullet"/>
      <w:suff w:val="tab"/>
      <w:lvlText w:val="•"/>
      <w:rPr>
        <w:color w:val="3370ff"/>
      </w:rPr>
    </w:lvl>
  </w:abstractNum>
  <w:abstractNum w:abstractNumId="1969892">
    <w:lvl>
      <w:numFmt w:val="bullet"/>
      <w:suff w:val="tab"/>
      <w:lvlText w:val="•"/>
      <w:rPr>
        <w:color w:val="3370ff"/>
      </w:rPr>
    </w:lvl>
  </w:abstractNum>
  <w:abstractNum w:abstractNumId="1969893">
    <w:lvl>
      <w:numFmt w:val="bullet"/>
      <w:suff w:val="tab"/>
      <w:lvlText w:val="•"/>
      <w:rPr>
        <w:color w:val="3370ff"/>
      </w:rPr>
    </w:lvl>
  </w:abstractNum>
  <w:abstractNum w:abstractNumId="1969894">
    <w:lvl>
      <w:numFmt w:val="bullet"/>
      <w:suff w:val="tab"/>
      <w:lvlText w:val="•"/>
      <w:rPr>
        <w:color w:val="3370ff"/>
      </w:rPr>
    </w:lvl>
  </w:abstractNum>
  <w:abstractNum w:abstractNumId="1969895">
    <w:lvl>
      <w:numFmt w:val="bullet"/>
      <w:suff w:val="tab"/>
      <w:lvlText w:val="•"/>
      <w:rPr>
        <w:color w:val="3370ff"/>
      </w:rPr>
    </w:lvl>
  </w:abstractNum>
  <w:abstractNum w:abstractNumId="1969896">
    <w:lvl>
      <w:numFmt w:val="bullet"/>
      <w:suff w:val="tab"/>
      <w:lvlText w:val="•"/>
      <w:rPr>
        <w:color w:val="3370ff"/>
      </w:rPr>
    </w:lvl>
  </w:abstractNum>
  <w:abstractNum w:abstractNumId="1969897">
    <w:lvl>
      <w:numFmt w:val="bullet"/>
      <w:suff w:val="tab"/>
      <w:lvlText w:val="•"/>
      <w:rPr>
        <w:color w:val="3370ff"/>
      </w:rPr>
    </w:lvl>
  </w:abstractNum>
  <w:abstractNum w:abstractNumId="1969898">
    <w:lvl>
      <w:numFmt w:val="bullet"/>
      <w:suff w:val="tab"/>
      <w:lvlText w:val="•"/>
      <w:rPr>
        <w:color w:val="3370ff"/>
      </w:rPr>
    </w:lvl>
  </w:abstractNum>
  <w:abstractNum w:abstractNumId="1969899">
    <w:lvl>
      <w:numFmt w:val="bullet"/>
      <w:suff w:val="tab"/>
      <w:lvlText w:val="•"/>
      <w:rPr>
        <w:color w:val="3370ff"/>
      </w:rPr>
    </w:lvl>
  </w:abstractNum>
  <w:num w:numId="1">
    <w:abstractNumId w:val="1969845"/>
  </w:num>
  <w:num w:numId="2">
    <w:abstractNumId w:val="1969846"/>
  </w:num>
  <w:num w:numId="3">
    <w:abstractNumId w:val="1969847"/>
  </w:num>
  <w:num w:numId="4">
    <w:abstractNumId w:val="1969848"/>
  </w:num>
  <w:num w:numId="5">
    <w:abstractNumId w:val="1969849"/>
  </w:num>
  <w:num w:numId="6">
    <w:abstractNumId w:val="1969850"/>
  </w:num>
  <w:num w:numId="7">
    <w:abstractNumId w:val="1969851"/>
  </w:num>
  <w:num w:numId="8">
    <w:abstractNumId w:val="1969852"/>
  </w:num>
  <w:num w:numId="9">
    <w:abstractNumId w:val="1969853"/>
  </w:num>
  <w:num w:numId="10">
    <w:abstractNumId w:val="1969854"/>
  </w:num>
  <w:num w:numId="11">
    <w:abstractNumId w:val="1969855"/>
  </w:num>
  <w:num w:numId="12">
    <w:abstractNumId w:val="1969856"/>
  </w:num>
  <w:num w:numId="13">
    <w:abstractNumId w:val="1969857"/>
  </w:num>
  <w:num w:numId="14">
    <w:abstractNumId w:val="1969858"/>
  </w:num>
  <w:num w:numId="15">
    <w:abstractNumId w:val="1969859"/>
  </w:num>
  <w:num w:numId="16">
    <w:abstractNumId w:val="1969860"/>
  </w:num>
  <w:num w:numId="17">
    <w:abstractNumId w:val="1969861"/>
  </w:num>
  <w:num w:numId="18">
    <w:abstractNumId w:val="1969862"/>
  </w:num>
  <w:num w:numId="19">
    <w:abstractNumId w:val="1969863"/>
  </w:num>
  <w:num w:numId="20">
    <w:abstractNumId w:val="1969864"/>
  </w:num>
  <w:num w:numId="21">
    <w:abstractNumId w:val="1969865"/>
  </w:num>
  <w:num w:numId="22">
    <w:abstractNumId w:val="1969866"/>
  </w:num>
  <w:num w:numId="23">
    <w:abstractNumId w:val="1969867"/>
  </w:num>
  <w:num w:numId="24">
    <w:abstractNumId w:val="1969868"/>
  </w:num>
  <w:num w:numId="25">
    <w:abstractNumId w:val="1969869"/>
  </w:num>
  <w:num w:numId="26">
    <w:abstractNumId w:val="1969870"/>
  </w:num>
  <w:num w:numId="27">
    <w:abstractNumId w:val="1969871"/>
  </w:num>
  <w:num w:numId="28">
    <w:abstractNumId w:val="1969872"/>
  </w:num>
  <w:num w:numId="29">
    <w:abstractNumId w:val="1969873"/>
  </w:num>
  <w:num w:numId="30">
    <w:abstractNumId w:val="1969874"/>
  </w:num>
  <w:num w:numId="31">
    <w:abstractNumId w:val="1969875"/>
  </w:num>
  <w:num w:numId="32">
    <w:abstractNumId w:val="1969876"/>
  </w:num>
  <w:num w:numId="33">
    <w:abstractNumId w:val="1969877"/>
  </w:num>
  <w:num w:numId="34">
    <w:abstractNumId w:val="1969878"/>
  </w:num>
  <w:num w:numId="35">
    <w:abstractNumId w:val="1969879"/>
  </w:num>
  <w:num w:numId="36">
    <w:abstractNumId w:val="1969880"/>
  </w:num>
  <w:num w:numId="37">
    <w:abstractNumId w:val="1969881"/>
  </w:num>
  <w:num w:numId="38">
    <w:abstractNumId w:val="1969882"/>
  </w:num>
  <w:num w:numId="39">
    <w:abstractNumId w:val="1969883"/>
  </w:num>
  <w:num w:numId="40">
    <w:abstractNumId w:val="1969884"/>
  </w:num>
  <w:num w:numId="41">
    <w:abstractNumId w:val="1969885"/>
  </w:num>
  <w:num w:numId="42">
    <w:abstractNumId w:val="1969886"/>
  </w:num>
  <w:num w:numId="43">
    <w:abstractNumId w:val="1969887"/>
  </w:num>
  <w:num w:numId="44">
    <w:abstractNumId w:val="1969888"/>
  </w:num>
  <w:num w:numId="45">
    <w:abstractNumId w:val="1969889"/>
  </w:num>
  <w:num w:numId="46">
    <w:abstractNumId w:val="1969890"/>
  </w:num>
  <w:num w:numId="47">
    <w:abstractNumId w:val="1969891"/>
  </w:num>
  <w:num w:numId="48">
    <w:abstractNumId w:val="1969892"/>
  </w:num>
  <w:num w:numId="49">
    <w:abstractNumId w:val="1969893"/>
  </w:num>
  <w:num w:numId="50">
    <w:abstractNumId w:val="1969894"/>
  </w:num>
  <w:num w:numId="51">
    <w:abstractNumId w:val="1969895"/>
  </w:num>
  <w:num w:numId="52">
    <w:abstractNumId w:val="1969896"/>
  </w:num>
  <w:num w:numId="53">
    <w:abstractNumId w:val="1969897"/>
  </w:num>
  <w:num w:numId="54">
    <w:abstractNumId w:val="1969898"/>
  </w:num>
  <w:num w:numId="55">
    <w:abstractNumId w:val="19698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2026-09-19T04:37:02Z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{"Label":"1","ContentProducer":"001191110102MACQD9K64010000","ProduceID":"7687100714057305045","ReservedCode1":"","ContentPropagator":"","PropagateID":"","ReservedCode2":""}</vt:lpwstr>
  </property>
</Properties>
</file>