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36" w:lineRule="auto"/>
        <w:jc w:val="right"/>
        <w:bidi/>
      </w:pPr>
      <w:r>
        <w:rPr>
          <w:rFonts w:ascii="Arial" w:hAnsi="Arial" w:cs="Arial" w:eastAsia="Arial"/>
          <w:b/>
          <w:color w:val="1F3A5F"/>
          <w:sz w:val="36"/>
          <w:szCs w:val="36"/>
          <w:rtl/>
        </w:rPr>
        <w:t>מסמך ייזום</w:t>
      </w:r>
    </w:p>
    <w:p>
      <w:pPr>
        <w:spacing w:before="0" w:after="20" w:line="236" w:lineRule="auto"/>
        <w:jc w:val="right"/>
        <w:bidi/>
      </w:pPr>
      <w:r>
        <w:rPr>
          <w:rFonts w:ascii="Arial" w:hAnsi="Arial" w:cs="Arial" w:eastAsia="Arial"/>
          <w:b/>
          <w:color w:val="1F3A5F"/>
          <w:sz w:val="28"/>
          <w:szCs w:val="28"/>
          <w:rtl/>
        </w:rPr>
        <w:t>מערכת להזנת דיווחי התחייבויות לפורטל לאומית</w:t>
      </w:r>
    </w:p>
    <w:p>
      <w:pPr>
        <w:spacing w:before="0" w:after="20" w:line="236" w:lineRule="auto"/>
        <w:jc w:val="right"/>
        <w:bidi/>
      </w:pPr>
      <w:r>
        <w:rPr>
          <w:rFonts w:ascii="Arial" w:hAnsi="Arial" w:cs="Arial" w:eastAsia="Arial"/>
          <w:b w:val="0"/>
          <w:sz w:val="22"/>
          <w:szCs w:val="22"/>
          <w:rtl/>
        </w:rPr>
        <w:t>עבור אינשייפ. המסמך נכתב לפני הקמת המערכת, כהצעה להתחיל את הפרויקט.</w:t>
      </w:r>
    </w:p>
    <w:p>
      <w:pPr>
        <w:spacing w:before="0" w:after="40" w:line="236" w:lineRule="auto"/>
        <w:jc w:val="right"/>
        <w:bidi/>
      </w:pPr>
      <w:r>
        <w:rPr>
          <w:rFonts w:ascii="Arial" w:hAnsi="Arial" w:cs="Arial" w:eastAsia="Arial"/>
          <w:b w:val="0"/>
          <w:sz w:val="22"/>
          <w:szCs w:val="22"/>
          <w:rtl/>
        </w:rPr>
        <w:t>מגישה:          תאריך:</w:t>
      </w:r>
    </w:p>
    <w:p>
      <w:pPr>
        <w:spacing w:before="160" w:after="40" w:line="230" w:lineRule="auto"/>
        <w:jc w:val="right"/>
        <w:bidi/>
      </w:pPr>
      <w:r>
        <w:rPr>
          <w:rFonts w:ascii="Arial" w:hAnsi="Arial" w:cs="Arial" w:eastAsia="Arial"/>
          <w:b/>
          <w:color w:val="1F3A5F"/>
          <w:sz w:val="26"/>
          <w:szCs w:val="26"/>
          <w:rtl/>
        </w:rPr>
        <w:t>1. הארגון</w:t>
      </w:r>
    </w:p>
    <w:p>
      <w:pPr>
        <w:spacing w:before="0" w:after="60" w:line="236" w:lineRule="auto"/>
        <w:jc w:val="right"/>
        <w:bidi/>
      </w:pPr>
      <w:r>
        <w:rPr>
          <w:rFonts w:ascii="Arial" w:hAnsi="Arial" w:cs="Arial" w:eastAsia="Arial"/>
          <w:b w:val="0"/>
          <w:sz w:val="24"/>
          <w:szCs w:val="24"/>
          <w:rtl/>
        </w:rPr>
        <w:t>אינשייפ מפעילה סניפי כושר: אינשייפ א׳, אינשייפ ג׳, אינשייפ ד׳, לב הרמה ומתנ״ס ד׳. המכון מעביר סדנאות למבוטחי לאומית. לכל מטופל יש מספר התחייבות מול הקופה. הגעה שלא דווחה באתר לאומית לא נספרת לחיוב.</w:t>
      </w:r>
    </w:p>
    <w:p>
      <w:pPr>
        <w:spacing w:before="160" w:after="40" w:line="230" w:lineRule="auto"/>
        <w:jc w:val="right"/>
        <w:bidi/>
      </w:pPr>
      <w:r>
        <w:rPr>
          <w:rFonts w:ascii="Arial" w:hAnsi="Arial" w:cs="Arial" w:eastAsia="Arial"/>
          <w:b/>
          <w:color w:val="1F3A5F"/>
          <w:sz w:val="26"/>
          <w:szCs w:val="26"/>
          <w:rtl/>
        </w:rPr>
        <w:t>2. המצב הקיים</w:t>
      </w:r>
    </w:p>
    <w:p>
      <w:pPr>
        <w:spacing w:before="0" w:after="60" w:line="236" w:lineRule="auto"/>
        <w:jc w:val="right"/>
        <w:bidi/>
      </w:pPr>
      <w:r>
        <w:rPr>
          <w:rFonts w:ascii="Arial" w:hAnsi="Arial" w:cs="Arial" w:eastAsia="Arial"/>
          <w:b w:val="0"/>
          <w:sz w:val="24"/>
          <w:szCs w:val="24"/>
          <w:rtl/>
        </w:rPr>
        <w:t>המזכירות רושמת מי הגיע לסדנה. בסוף היום עובדת נכנסת לאתר לאומית ומקלידה כל טיפול בנפרד: תעודת זהות, מספר התחייבות, מספר סדנה ותאריך. בסוף החודש חוזרים על אותה הקלדה כדי להשלים טיפולים שלא הוזנו. המעקב אחרי מה שכבר נכנס נעשה בראש, או בסימון ידני בקובץ.</w:t>
      </w:r>
    </w:p>
    <w:p>
      <w:pPr>
        <w:spacing w:before="160" w:after="40" w:line="230" w:lineRule="auto"/>
        <w:jc w:val="right"/>
        <w:bidi/>
      </w:pPr>
      <w:r>
        <w:rPr>
          <w:rFonts w:ascii="Arial" w:hAnsi="Arial" w:cs="Arial" w:eastAsia="Arial"/>
          <w:b/>
          <w:color w:val="1F3A5F"/>
          <w:sz w:val="26"/>
          <w:szCs w:val="26"/>
          <w:rtl/>
        </w:rPr>
        <w:t>3. הבעיה</w:t>
      </w:r>
    </w:p>
    <w:p>
      <w:pPr>
        <w:spacing w:before="0" w:after="60" w:line="236" w:lineRule="auto"/>
        <w:jc w:val="right"/>
        <w:bidi/>
      </w:pPr>
      <w:r>
        <w:rPr>
          <w:rFonts w:ascii="Arial" w:hAnsi="Arial" w:cs="Arial" w:eastAsia="Arial"/>
          <w:b w:val="0"/>
          <w:sz w:val="24"/>
          <w:szCs w:val="24"/>
          <w:rtl/>
        </w:rPr>
        <w:t>הבעיה העיקרית היא כסף. טיפול שלא דווח נכון לא משולם על ידי לאומית, ולכן כל טעות עולה כסף. גם שעות המזכירה עולות כסף: עובדת יושבת ומקלידה כל טיפול בנפרד, וביום עמוס ובסוף החודש השעות האלה מצטברות. טעות במספר התחייבות, תאריך שכבר דווח, או התחייבות שנוצלה מתגלה מאוחר, והמכון מפסיד גם את התשלום וגם את זמן התיקון.</w:t>
      </w:r>
    </w:p>
    <w:p>
      <w:pPr>
        <w:spacing w:before="160" w:after="40" w:line="230" w:lineRule="auto"/>
        <w:jc w:val="right"/>
        <w:bidi/>
      </w:pPr>
      <w:r>
        <w:rPr>
          <w:rFonts w:ascii="Arial" w:hAnsi="Arial" w:cs="Arial" w:eastAsia="Arial"/>
          <w:b/>
          <w:color w:val="1F3A5F"/>
          <w:sz w:val="26"/>
          <w:szCs w:val="26"/>
          <w:rtl/>
        </w:rPr>
        <w:t>4. מטרות</w:t>
      </w:r>
    </w:p>
    <w:p>
      <w:pPr>
        <w:spacing w:before="0" w:after="20" w:line="230" w:lineRule="auto"/>
        <w:ind w:right="170"/>
        <w:jc w:val="right"/>
        <w:bidi/>
      </w:pPr>
      <w:r>
        <w:rPr>
          <w:rFonts w:ascii="Arial" w:hAnsi="Arial" w:cs="Arial" w:eastAsia="Arial"/>
          <w:b w:val="0"/>
          <w:sz w:val="24"/>
          <w:szCs w:val="24"/>
          <w:rtl/>
        </w:rPr>
        <w:t>• להזין את דיווחי היום בלי להקליד כל שורה באתר.</w:t>
      </w:r>
    </w:p>
    <w:p>
      <w:pPr>
        <w:spacing w:before="0" w:after="20" w:line="230" w:lineRule="auto"/>
        <w:ind w:right="170"/>
        <w:jc w:val="right"/>
        <w:bidi/>
      </w:pPr>
      <w:r>
        <w:rPr>
          <w:rFonts w:ascii="Arial" w:hAnsi="Arial" w:cs="Arial" w:eastAsia="Arial"/>
          <w:b w:val="0"/>
          <w:sz w:val="24"/>
          <w:szCs w:val="24"/>
          <w:rtl/>
        </w:rPr>
        <w:t>• לצמצם טעויות שעולות כסף: מספר התחייבות, תאריך ודיווח כפול.</w:t>
      </w:r>
    </w:p>
    <w:p>
      <w:pPr>
        <w:spacing w:before="0" w:after="20" w:line="230" w:lineRule="auto"/>
        <w:ind w:right="170"/>
        <w:jc w:val="right"/>
        <w:bidi/>
      </w:pPr>
      <w:r>
        <w:rPr>
          <w:rFonts w:ascii="Arial" w:hAnsi="Arial" w:cs="Arial" w:eastAsia="Arial"/>
          <w:b w:val="0"/>
          <w:sz w:val="24"/>
          <w:szCs w:val="24"/>
          <w:rtl/>
        </w:rPr>
        <w:t>• לסיים את דיווח היום באותו יום.</w:t>
      </w:r>
    </w:p>
    <w:p>
      <w:pPr>
        <w:spacing w:before="0" w:after="20" w:line="230" w:lineRule="auto"/>
        <w:ind w:right="170"/>
        <w:jc w:val="right"/>
        <w:bidi/>
      </w:pPr>
      <w:r>
        <w:rPr>
          <w:rFonts w:ascii="Arial" w:hAnsi="Arial" w:cs="Arial" w:eastAsia="Arial"/>
          <w:b w:val="0"/>
          <w:sz w:val="24"/>
          <w:szCs w:val="24"/>
          <w:rtl/>
        </w:rPr>
        <w:t>• לראות לכל שורה אם ההזנה הצליחה או נכשלה.</w:t>
      </w:r>
    </w:p>
    <w:p>
      <w:pPr>
        <w:spacing w:before="0" w:after="20" w:line="230" w:lineRule="auto"/>
        <w:ind w:right="170"/>
        <w:jc w:val="right"/>
        <w:bidi/>
      </w:pPr>
      <w:r>
        <w:rPr>
          <w:rFonts w:ascii="Arial" w:hAnsi="Arial" w:cs="Arial" w:eastAsia="Arial"/>
          <w:b w:val="0"/>
          <w:sz w:val="24"/>
          <w:szCs w:val="24"/>
          <w:rtl/>
        </w:rPr>
        <w:t>• לתקן ולהריץ מחדש רק את השורות שנכשלו.</w:t>
      </w:r>
    </w:p>
    <w:p>
      <w:pPr>
        <w:spacing w:before="0" w:after="20" w:line="230" w:lineRule="auto"/>
        <w:ind w:right="170"/>
        <w:jc w:val="right"/>
        <w:bidi/>
      </w:pPr>
      <w:r>
        <w:rPr>
          <w:rFonts w:ascii="Arial" w:hAnsi="Arial" w:cs="Arial" w:eastAsia="Arial"/>
          <w:b w:val="0"/>
          <w:sz w:val="24"/>
          <w:szCs w:val="24"/>
          <w:rtl/>
        </w:rPr>
        <w:t>• להשלים באותה שיטה גם את סגירת החודש.</w:t>
      </w:r>
    </w:p>
    <w:p>
      <w:pPr>
        <w:spacing w:before="160" w:after="40" w:line="230" w:lineRule="auto"/>
        <w:jc w:val="right"/>
        <w:bidi/>
      </w:pPr>
      <w:r>
        <w:rPr>
          <w:rFonts w:ascii="Arial" w:hAnsi="Arial" w:cs="Arial" w:eastAsia="Arial"/>
          <w:b/>
          <w:color w:val="1F3A5F"/>
          <w:sz w:val="26"/>
          <w:szCs w:val="26"/>
          <w:rtl/>
        </w:rPr>
        <w:t>5. הפתרון המוצע</w:t>
      </w:r>
    </w:p>
    <w:p>
      <w:pPr>
        <w:spacing w:before="0" w:after="60" w:line="236" w:lineRule="auto"/>
        <w:jc w:val="right"/>
        <w:bidi/>
      </w:pPr>
      <w:r>
        <w:rPr>
          <w:rFonts w:ascii="Arial" w:hAnsi="Arial" w:cs="Arial" w:eastAsia="Arial"/>
          <w:b w:val="0"/>
          <w:sz w:val="24"/>
          <w:szCs w:val="24"/>
          <w:rtl/>
        </w:rPr>
        <w:t>מוצעת מערכת שעדיין לא הוקמה, בשני חלקים שעובדים יחד:</w:t>
      </w:r>
    </w:p>
    <w:p>
      <w:pPr>
        <w:spacing w:before="0" w:after="20" w:line="230" w:lineRule="auto"/>
        <w:ind w:right="170"/>
        <w:jc w:val="right"/>
        <w:bidi/>
      </w:pPr>
      <w:r>
        <w:rPr>
          <w:rFonts w:ascii="Arial" w:hAnsi="Arial" w:cs="Arial" w:eastAsia="Arial"/>
          <w:b/>
          <w:sz w:val="24"/>
          <w:szCs w:val="24"/>
          <w:rtl/>
        </w:rPr>
        <w:t xml:space="preserve">• גיליון עבודה אחד. </w:t>
      </w:r>
      <w:r>
        <w:rPr>
          <w:rFonts w:ascii="Arial" w:hAnsi="Arial" w:cs="Arial" w:eastAsia="Arial"/>
          <w:b w:val="0"/>
          <w:sz w:val="24"/>
          <w:szCs w:val="24"/>
          <w:rtl/>
        </w:rPr>
        <w:t>רשימת מטופלים עם שם, תעודת זהות, סניף ומספר התחייבות, וגיליון הגעות לכל חודש. מהגיליון מפיקים קובץ דיווח ליום מסוים.</w:t>
      </w:r>
    </w:p>
    <w:p>
      <w:pPr>
        <w:spacing w:before="0" w:after="20" w:line="230" w:lineRule="auto"/>
        <w:ind w:right="170"/>
        <w:jc w:val="right"/>
        <w:bidi/>
      </w:pPr>
      <w:r>
        <w:rPr>
          <w:rFonts w:ascii="Arial" w:hAnsi="Arial" w:cs="Arial" w:eastAsia="Arial"/>
          <w:b/>
          <w:sz w:val="24"/>
          <w:szCs w:val="24"/>
          <w:rtl/>
        </w:rPr>
        <w:t xml:space="preserve">• תוכנת הזנה. </w:t>
      </w:r>
      <w:r>
        <w:rPr>
          <w:rFonts w:ascii="Arial" w:hAnsi="Arial" w:cs="Arial" w:eastAsia="Arial"/>
          <w:b w:val="0"/>
          <w:sz w:val="24"/>
          <w:szCs w:val="24"/>
          <w:rtl/>
        </w:rPr>
        <w:t>התוכנה מקבלת את הקובץ, נכנסת לפורטל לאומית, ומזינה כל טיפול במקום העובדת. שורה שנקלטה מסומנת. שורה שנכשלה נשמרת בקובץ נפרד. מתקנים את הנתונים ומריצים שוב רק את הכשלים.</w:t>
      </w:r>
    </w:p>
    <w:p>
      <w:pPr>
        <w:spacing w:before="0" w:after="60" w:line="236" w:lineRule="auto"/>
        <w:jc w:val="right"/>
        <w:bidi/>
      </w:pPr>
      <w:r>
        <w:rPr>
          <w:rFonts w:ascii="Arial" w:hAnsi="Arial" w:cs="Arial" w:eastAsia="Arial"/>
          <w:b w:val="0"/>
          <w:sz w:val="24"/>
          <w:szCs w:val="24"/>
          <w:rtl/>
        </w:rPr>
        <w:t>המערכת לא מחליפה את אתר לאומית, ולא פותחת התחייבויות חדשות בקופה. היא מבצעת את ההזנה שנעשית היום ביד, על התחייבויות שכבר קיימות. פתיחת התחייבות לחודש הבא ורשימת נעדרות נשארות פעולה נפרדת מול לאומית, מחוץ למערכת הזו.</w:t>
      </w:r>
    </w:p>
    <w:p>
      <w:pPr>
        <w:spacing w:before="160" w:after="40" w:line="230" w:lineRule="auto"/>
        <w:jc w:val="right"/>
        <w:bidi/>
      </w:pPr>
      <w:r>
        <w:rPr>
          <w:rFonts w:ascii="Arial" w:hAnsi="Arial" w:cs="Arial" w:eastAsia="Arial"/>
          <w:b/>
          <w:color w:val="1F3A5F"/>
          <w:sz w:val="26"/>
          <w:szCs w:val="26"/>
          <w:rtl/>
        </w:rPr>
        <w:t>6. חלופות</w:t>
      </w:r>
    </w:p>
    <w:p>
      <w:pPr>
        <w:spacing w:before="0" w:after="20" w:line="230" w:lineRule="auto"/>
        <w:ind w:right="170"/>
        <w:jc w:val="right"/>
        <w:bidi/>
      </w:pPr>
      <w:r>
        <w:rPr>
          <w:rFonts w:ascii="Arial" w:hAnsi="Arial" w:cs="Arial" w:eastAsia="Arial"/>
          <w:b/>
          <w:sz w:val="24"/>
          <w:szCs w:val="24"/>
          <w:rtl/>
        </w:rPr>
        <w:t xml:space="preserve">• להמשיך בהקלדה ידנית. </w:t>
      </w:r>
      <w:r>
        <w:rPr>
          <w:rFonts w:ascii="Arial" w:hAnsi="Arial" w:cs="Arial" w:eastAsia="Arial"/>
          <w:b w:val="0"/>
          <w:sz w:val="24"/>
          <w:szCs w:val="24"/>
          <w:rtl/>
        </w:rPr>
        <w:t>הכסף על טעויות ועל שעות המזכירה ממשיך ללכת לאיבוד.</w:t>
      </w:r>
    </w:p>
    <w:p>
      <w:pPr>
        <w:spacing w:before="0" w:after="20" w:line="230" w:lineRule="auto"/>
        <w:ind w:right="170"/>
        <w:jc w:val="right"/>
        <w:bidi/>
      </w:pPr>
      <w:r>
        <w:rPr>
          <w:rFonts w:ascii="Arial" w:hAnsi="Arial" w:cs="Arial" w:eastAsia="Arial"/>
          <w:b/>
          <w:sz w:val="24"/>
          <w:szCs w:val="24"/>
          <w:rtl/>
        </w:rPr>
        <w:t xml:space="preserve">• לקנות תוכנת ניהול כללית. </w:t>
      </w:r>
      <w:r>
        <w:rPr>
          <w:rFonts w:ascii="Arial" w:hAnsi="Arial" w:cs="Arial" w:eastAsia="Arial"/>
          <w:b w:val="0"/>
          <w:sz w:val="24"/>
          <w:szCs w:val="24"/>
          <w:rtl/>
        </w:rPr>
        <w:t>תוכנה כזו מנהלת לקוחות, אבל לא מזינה טיפולים לפורטל לאומית.</w:t>
      </w:r>
    </w:p>
    <w:p>
      <w:pPr>
        <w:spacing w:before="0" w:after="20" w:line="230" w:lineRule="auto"/>
        <w:ind w:right="170"/>
        <w:jc w:val="right"/>
        <w:bidi/>
      </w:pPr>
      <w:r>
        <w:rPr>
          <w:rFonts w:ascii="Arial" w:hAnsi="Arial" w:cs="Arial" w:eastAsia="Arial"/>
          <w:b/>
          <w:sz w:val="24"/>
          <w:szCs w:val="24"/>
          <w:rtl/>
        </w:rPr>
        <w:t xml:space="preserve">• לבנות את המערכת המוצעת. </w:t>
      </w:r>
      <w:r>
        <w:rPr>
          <w:rFonts w:ascii="Arial" w:hAnsi="Arial" w:cs="Arial" w:eastAsia="Arial"/>
          <w:b w:val="0"/>
          <w:sz w:val="24"/>
          <w:szCs w:val="24"/>
          <w:rtl/>
        </w:rPr>
        <w:t>זו החלופה שמתאימה לעבודה הקיימת: אותם נתונים, אותם שדות, בלי הקלדה חוזרת.</w:t>
      </w:r>
    </w:p>
    <w:p>
      <w:pPr>
        <w:spacing w:before="160" w:after="40" w:line="230" w:lineRule="auto"/>
        <w:jc w:val="right"/>
        <w:bidi/>
      </w:pPr>
      <w:r>
        <w:rPr>
          <w:rFonts w:ascii="Arial" w:hAnsi="Arial" w:cs="Arial" w:eastAsia="Arial"/>
          <w:b/>
          <w:color w:val="1F3A5F"/>
          <w:sz w:val="26"/>
          <w:szCs w:val="26"/>
          <w:rtl/>
        </w:rPr>
        <w:t>7. היזמת ובעלי העניין</w:t>
      </w:r>
    </w:p>
    <w:p>
      <w:pPr>
        <w:spacing w:before="0" w:after="60" w:line="236" w:lineRule="auto"/>
        <w:jc w:val="right"/>
        <w:bidi/>
      </w:pPr>
      <w:r>
        <w:rPr>
          <w:rFonts w:ascii="Arial" w:hAnsi="Arial" w:cs="Arial" w:eastAsia="Arial"/>
          <w:b w:val="0"/>
          <w:sz w:val="24"/>
          <w:szCs w:val="24"/>
          <w:rtl/>
        </w:rPr>
        <w:t>היזמת מכירה את עבודת הדיווח היומית, ומביאה את ההצעה לאינשייפ לפני ההקמה. בעלי אינשייפ מחליטים אם לאשר את ההמשך. המזכירות תפעיל את המערכת בכל יום. לאומית היא הגורם החיצוני: האתר שלה הוא היעד של הדיווח, והמערכת צריכה להתאים אליו.</w:t>
      </w:r>
    </w:p>
    <w:p>
      <w:pPr>
        <w:spacing w:before="160" w:after="40" w:line="230" w:lineRule="auto"/>
        <w:jc w:val="right"/>
        <w:bidi/>
      </w:pPr>
      <w:r>
        <w:rPr>
          <w:rFonts w:ascii="Arial" w:hAnsi="Arial" w:cs="Arial" w:eastAsia="Arial"/>
          <w:b/>
          <w:color w:val="1F3A5F"/>
          <w:sz w:val="26"/>
          <w:szCs w:val="26"/>
          <w:rtl/>
        </w:rPr>
        <w:t>8. תועלת, מגבלות וסיכונים</w:t>
      </w:r>
    </w:p>
    <w:p>
      <w:pPr>
        <w:spacing w:before="0" w:after="60" w:line="236" w:lineRule="auto"/>
        <w:jc w:val="right"/>
        <w:bidi/>
      </w:pPr>
      <w:r>
        <w:rPr>
          <w:rFonts w:ascii="Arial" w:hAnsi="Arial" w:cs="Arial" w:eastAsia="Arial"/>
          <w:b w:val="0"/>
          <w:sz w:val="24"/>
          <w:szCs w:val="24"/>
          <w:rtl/>
        </w:rPr>
        <w:t>התועלת הצפויה: פחות כסף שאבד על דיווח שגוי, ופחות כסף על שעות הקלדה של המזכירה. נשארת גם רשימה של מה הוזן ומה עוד פתוח לחיוב.</w:t>
      </w:r>
    </w:p>
    <w:p>
      <w:pPr>
        <w:spacing w:before="0" w:after="60" w:line="236" w:lineRule="auto"/>
        <w:jc w:val="right"/>
        <w:bidi/>
      </w:pPr>
      <w:r>
        <w:rPr>
          <w:rFonts w:ascii="Arial" w:hAnsi="Arial" w:cs="Arial" w:eastAsia="Arial"/>
          <w:b w:val="0"/>
          <w:sz w:val="24"/>
          <w:szCs w:val="24"/>
          <w:rtl/>
        </w:rPr>
        <w:t>המגבלה: אם מספר ההתחייבות בקובץ שגוי, המערכת לא תמציא מספר. היא תסמן את השורה ככשל, והתיקון יישאר אצל המזכירות. הסיכון העיקרי הוא שינוי באתר לאומית, שידרוש התאמה של ההזנה. פרטי הכניסה לאתר יישארו אצל אינשייפ ולא יישמרו במסמך זה.</w:t>
      </w:r>
    </w:p>
    <w:p>
      <w:pPr>
        <w:spacing w:before="160" w:after="40" w:line="230" w:lineRule="auto"/>
        <w:jc w:val="right"/>
        <w:bidi/>
      </w:pPr>
      <w:r>
        <w:rPr>
          <w:rFonts w:ascii="Arial" w:hAnsi="Arial" w:cs="Arial" w:eastAsia="Arial"/>
          <w:b/>
          <w:color w:val="1F3A5F"/>
          <w:sz w:val="26"/>
          <w:szCs w:val="26"/>
          <w:rtl/>
        </w:rPr>
        <w:t>9. המלצה</w:t>
      </w:r>
    </w:p>
    <w:p>
      <w:pPr>
        <w:spacing w:before="0" w:after="60" w:line="236" w:lineRule="auto"/>
        <w:jc w:val="right"/>
        <w:bidi/>
      </w:pPr>
      <w:r>
        <w:rPr>
          <w:rFonts w:ascii="Arial" w:hAnsi="Arial" w:cs="Arial" w:eastAsia="Arial"/>
          <w:b w:val="0"/>
          <w:sz w:val="24"/>
          <w:szCs w:val="24"/>
          <w:rtl/>
        </w:rPr>
        <w:t>לאשר את הייזום ולהמשיך לסקר קצר, לפני כתיבת אפיון מלא. בסקר ייבדקו שדות החובה באתר, אילו הודעות נחשבות לכישלון, ומי מאשר להריץ דיווח. אחרי הסקר יבוצע פיילוט על יום אחד של סניף אחד. רק אם הפיילוט תקין תעבור העבודה השוטפת למערכת.</w:t>
      </w:r>
    </w:p>
    <w:sectPr w:rsidR="00FC693F" w:rsidRPr="0006063C" w:rsidSect="00034616">
      <w:headerReference w:type="default" r:id="rId9"/>
      <w:footerReference w:type="default" r:id="rId10"/>
      <w:pgSz w:w="11906" w:h="16838"/>
      <w:pgMar w:top="850" w:right="992" w:bottom="822" w:left="992" w:header="312" w:footer="283"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0" w:lineRule="auto"/>
      <w:jc w:val="right"/>
      <w:bidi/>
    </w:pPr>
    <w:r>
      <w:rPr>
        <w:rFonts w:ascii="Arial" w:hAnsi="Arial" w:cs="Arial" w:eastAsia="Arial"/>
        <w:b w:val="0"/>
        <w:color w:val="555555"/>
        <w:sz w:val="18"/>
        <w:szCs w:val="18"/>
        <w:rtl/>
      </w:rPr>
      <w:t xml:space="preserve">עמוד </w:t>
    </w:r>
    <w:r>
      <w:rPr>
        <w:rFonts w:ascii="Arial" w:hAnsi="Arial" w:cs="Arial" w:eastAsia="Arial"/>
        <w:b w:val="0"/>
        <w:color w:val="555555"/>
        <w:sz w:val="18"/>
        <w:szCs w:val="18"/>
        <w:rtl/>
      </w:rPr>
      <w:fldChar w:fldCharType="begin"/>
    </w:r>
    <w:r>
      <w:rPr>
        <w:rFonts w:ascii="Arial" w:hAnsi="Arial" w:cs="Arial" w:eastAsia="Arial"/>
        <w:b w:val="0"/>
        <w:color w:val="555555"/>
        <w:sz w:val="18"/>
        <w:szCs w:val="18"/>
        <w:rtl/>
      </w:rPr>
      <w:instrText xml:space="preserve"> PAGE </w:instrText>
    </w:r>
    <w:r>
      <w:fldChar w:fldCharType="end"/>
    </w:r>
    <w:r>
      <w:rPr>
        <w:rFonts w:ascii="Arial" w:hAnsi="Arial" w:cs="Arial" w:eastAsia="Arial"/>
        <w:b w:val="0"/>
        <w:color w:val="555555"/>
        <w:sz w:val="18"/>
        <w:szCs w:val="18"/>
        <w:rtl/>
      </w:rPr>
      <w:t xml:space="preserve"> מתוך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right"/>
      <w:bidi/>
    </w:pPr>
    <w:r>
      <w:rPr>
        <w:rFonts w:ascii="Arial" w:hAnsi="Arial" w:cs="Arial" w:eastAsia="Arial"/>
        <w:b w:val="0"/>
        <w:color w:val="555555"/>
        <w:sz w:val="18"/>
        <w:szCs w:val="18"/>
        <w:rtl/>
      </w:rPr>
      <w:t>מסמך ייזום, אינשייפ, לפני הקמת המערכת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