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書類の「ファイル &gt; ダウンロード」を確認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閲覧権限の利用者には表示されない</w:t>
            </w:r>
          </w:p>
        </w:tc>
      </w:tr>
      <w:tr>
        <w:tc>
          <w:tcPr>
            <w:tcW w:type="dxa" w:w="500"/>
            <w:tcMar>
              <w:top w:type="dxa" w:w="80"/>
              <w:left w:type="dxa" w:w="110"/>
              <w:bottom w:type="dxa" w:w="80"/>
              <w:right w:type="dxa" w:w="110"/>
            </w:tcMar>
          </w:tcPr>
          <w:p>
            <w:pPr>
              <w:spacing w:after="0"/>
            </w:pPr>
            <w:r>
              <w:rPr>
                <w:b w:val="false"/>
                <w:bCs w:val="false"/>
                <w:sz w:val="19"/>
                <w:szCs w:val="19"/>
              </w:rPr>
              <w:t xml:space="preserve">8</w:t>
            </w:r>
          </w:p>
        </w:tc>
        <w:tc>
          <w:tcPr>
            <w:tcW w:type="dxa" w:w="3500"/>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tcMar>
              <w:top w:type="dxa" w:w="80"/>
              <w:left w:type="dxa" w:w="110"/>
              <w:bottom w:type="dxa" w:w="80"/>
              <w:right w:type="dxa" w:w="110"/>
            </w:tcMar>
          </w:tcPr>
          <w:p>
            <w:pPr>
              <w:spacing w:after="0"/>
            </w:pPr>
            <w:r>
              <w:rPr>
                <w:b w:val="false"/>
                <w:bCs w:val="false"/>
                <w:sz w:val="19"/>
                <w:szCs w:val="19"/>
              </w:rPr>
              <w:t xml:space="preserve">10</w:t>
            </w:r>
          </w:p>
        </w:tc>
        <w:tc>
          <w:tcPr>
            <w:tcW w:type="dxa" w:w="3500"/>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11</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tcMar>
              <w:top w:type="dxa" w:w="80"/>
              <w:left w:type="dxa" w:w="110"/>
              <w:bottom w:type="dxa" w:w="80"/>
              <w:right w:type="dxa" w:w="110"/>
            </w:tcMar>
          </w:tcPr>
          <w:p>
            <w:pPr>
              <w:spacing w:after="0"/>
            </w:pPr>
            <w:r>
              <w:rPr>
                <w:b w:val="false"/>
                <w:bCs w:val="false"/>
                <w:sz w:val="19"/>
                <w:szCs w:val="19"/>
              </w:rPr>
              <w:t xml:space="preserve">12</w:t>
            </w:r>
          </w:p>
        </w:tc>
        <w:tc>
          <w:tcPr>
            <w:tcW w:type="dxa" w:w="3500"/>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13</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tcMar>
              <w:top w:type="dxa" w:w="80"/>
              <w:left w:type="dxa" w:w="110"/>
              <w:bottom w:type="dxa" w:w="80"/>
              <w:right w:type="dxa" w:w="110"/>
            </w:tcMar>
          </w:tcPr>
          <w:p>
            <w:pPr>
              <w:spacing w:after="0"/>
            </w:pPr>
            <w:r>
              <w:rPr>
                <w:b w:val="false"/>
                <w:bCs w:val="false"/>
                <w:sz w:val="19"/>
                <w:szCs w:val="19"/>
              </w:rPr>
              <w:t xml:space="preserve">14</w:t>
            </w:r>
          </w:p>
        </w:tc>
        <w:tc>
          <w:tcPr>
            <w:tcW w:type="dxa" w:w="3500"/>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16</w:t>
            </w:r>
          </w:p>
        </w:tc>
        <w:tc>
          <w:tcPr>
            <w:tcW w:type="dxa" w:w="3500"/>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tcMar>
              <w:top w:type="dxa" w:w="80"/>
              <w:left w:type="dxa" w:w="110"/>
              <w:bottom w:type="dxa" w:w="80"/>
              <w:right w:type="dxa" w:w="110"/>
            </w:tcMar>
          </w:tcPr>
          <w:p>
            <w:pPr>
              <w:spacing w:after="0"/>
            </w:pPr>
            <w:r>
              <w:rPr>
                <w:b w:val="false"/>
                <w:bCs w:val="false"/>
                <w:sz w:val="19"/>
                <w:szCs w:val="19"/>
              </w:rPr>
              <w:t xml:space="preserve">18</w:t>
            </w:r>
          </w:p>
        </w:tc>
        <w:tc>
          <w:tcPr>
            <w:tcW w:type="dxa" w:w="35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安全策1</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安全策2</w:t>
            </w:r>
          </w:p>
        </w:tc>
        <w:tc>
          <w:tcPr>
            <w:tcW w:type="dxa" w:w="6800"/>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期をまたいで進行中の案件がある場合は自動アーカイブが見送られます。案件を完了または中止すれば</w:t>
            </w:r>
          </w:p>
          <w:p>
            <w:pPr>
              <w:spacing w:after="40"/>
            </w:pPr>
            <w:r>
              <w:t xml:space="preserve">翌日以降の自動処理で退避されます。急ぐ場合はメニューから手動実行してください</w:t>
            </w:r>
          </w:p>
          <w:p>
            <w:pPr>
              <w:spacing w:after="40"/>
            </w:pPr>
            <w:r>
              <w:t xml:space="preserve">（確認ダイアログに残案件数が表示されます）。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ロール名</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書類からダウンロード・印刷できない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仕様。PDF化はサイドバーの「PDF出力」に一本化している。</w:t>
            </w:r>
          </w:p>
          <w:p>
            <w:pPr>
              <w:spacing w:after="0"/>
            </w:pPr>
            <w:r>
              <w:rPr>
                <w:b w:val="false"/>
                <w:bCs w:val="false"/>
                <w:sz w:val="19"/>
                <w:szCs w:val="19"/>
              </w:rPr>
              <w:t xml:space="preserve">閲覧権限の利用者に対してのみ制限され、オーナーは従来どおり操作できる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2026-09-04T10:35:15.049Z</dcterms:created>
  <dcterms:modified xsi:type="dcterms:W3CDTF">2026-09-04T10:35:15.049Z</dcterms:modified>
</cp:coreProperties>
</file>

<file path=docProps/custom.xml><?xml version="1.0" encoding="utf-8"?>
<Properties xmlns="http://schemas.openxmlformats.org/officeDocument/2006/custom-properties" xmlns:vt="http://schemas.openxmlformats.org/officeDocument/2006/docPropsVTypes"/>
</file>