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Webアプリ経由での管理用アカウント権限の実行、</w:t>
            </w:r>
          </w:p>
          <w:p>
            <w:pPr>
              <w:spacing w:after="0"/>
            </w:pPr>
            <w:r>
              <w:rPr>
                <w:b w:val="false"/>
                <w:bCs w:val="false"/>
                <w:sz w:val="19"/>
                <w:szCs w:val="19"/>
              </w:rPr>
              <w:t xml:space="preserve">見積・請求の差分ハイライト、再承認までの出力制限、</w:t>
            </w:r>
          </w:p>
          <w:p>
            <w:pPr>
              <w:spacing w:after="0"/>
            </w:pPr>
            <w:r>
              <w:rPr>
                <w:b w:val="false"/>
                <w:bCs w:val="false"/>
                <w:sz w:val="19"/>
                <w:szCs w:val="19"/>
              </w:rPr>
              <w:t xml:space="preserve">中止・最終承認の取り消し、定期リマインドの追加</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シート名「config」。存在しない場合は初回更新時に自動生成される。終了予定（D列）・請求予定（E列）のプルダウン選択肢の元データを保持する（詳細は第6章6.6参照）。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押印前に基準セルの既存画像を除去する。再作成時は複製シートから社印を除去する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見積書の作業用エリアは承認後も編集できる</w:t>
            </w:r>
          </w:p>
          <w:p>
            <w:pPr>
              <w:spacing w:after="40"/>
            </w:pPr>
            <w:r>
              <w:t xml:space="preserve">見積書のJ21:O54は社内の作業用エリアのため、承認後もシート保護の対象外とする。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作成時のセルロック</w:t>
      </w:r>
    </w:p>
    <w:p>
      <w:pPr>
        <w:spacing w:after="120"/>
      </w:pPr>
      <w:r>
        <w:rPr>
          <w:b w:val="false"/>
          <w:bCs w:val="false"/>
          <w:i w:val="false"/>
          <w:iCs w:val="false"/>
        </w:rPr>
        <w:t xml:space="preserve">書類の作成時に、利用者が入力する範囲以外を編集不可にする。テンプレートの体裁や自動転記されたヘッダー項目を、誤って書き換えることを防ぐ。</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800"/>
            <w:shd w:fill="DCE6F1" w:val="clear"/>
            <w:tcMar>
              <w:top w:type="dxa" w:w="80"/>
              <w:left w:type="dxa" w:w="110"/>
              <w:bottom w:type="dxa" w:w="80"/>
              <w:right w:type="dxa" w:w="110"/>
            </w:tcMar>
          </w:tcPr>
          <w:p>
            <w:pPr>
              <w:spacing w:after="0"/>
            </w:pPr>
            <w:r>
              <w:rPr>
                <w:b/>
                <w:bCs/>
                <w:sz w:val="19"/>
                <w:szCs w:val="19"/>
              </w:rPr>
              <w:t xml:space="preserve">編集できる範囲（これ以外は編集不可）</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6800"/>
            <w:tcMar>
              <w:top w:type="dxa" w:w="80"/>
              <w:left w:type="dxa" w:w="110"/>
              <w:bottom w:type="dxa" w:w="80"/>
              <w:right w:type="dxa" w:w="110"/>
            </w:tcMar>
          </w:tcPr>
          <w:p>
            <w:pPr>
              <w:spacing w:after="0"/>
            </w:pPr>
            <w:r>
              <w:rPr>
                <w:b w:val="false"/>
                <w:bCs w:val="false"/>
                <w:sz w:val="19"/>
                <w:szCs w:val="19"/>
              </w:rPr>
              <w:t xml:space="preserve">B22:E47 / G22:G54 / B48:C54 / E49 / F50 / 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B22:E47 / G22:G52 / B48:C54 / E49 / F50 / F53</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6800"/>
            <w:tcMar>
              <w:top w:type="dxa" w:w="80"/>
              <w:left w:type="dxa" w:w="110"/>
              <w:bottom w:type="dxa" w:w="80"/>
              <w:right w:type="dxa" w:w="110"/>
            </w:tcMar>
          </w:tcPr>
          <w:p>
            <w:pPr>
              <w:spacing w:after="0"/>
            </w:pPr>
            <w:r>
              <w:rPr>
                <w:b w:val="false"/>
                <w:bCs w:val="false"/>
                <w:sz w:val="19"/>
                <w:szCs w:val="19"/>
              </w:rPr>
              <w:t xml:space="preserve">B22:E47 / G22:G51 / B48:C54 / E49 / F50 / F53</w:t>
            </w:r>
          </w:p>
        </w:tc>
      </w:tr>
    </w:tbl>
    <w:p>
      <w:pPr>
        <w:spacing w:after="160"/>
      </w:pPr>
    </w:p>
    <w:p>
      <w:pPr>
        <w:pStyle w:val="ListParagraph"/>
        <w:numPr>
          <w:ilvl w:val="0"/>
          <w:numId w:val="2"/>
        </w:numPr>
        <w:spacing w:after="60"/>
      </w:pPr>
      <w:r>
        <w:t xml:space="preserve">スクリプトはファイルのオーナー（管理用アカウント）として実行されるため、保護された範囲へも転記できる</w:t>
      </w:r>
    </w:p>
    <w:p>
      <w:pPr>
        <w:pStyle w:val="ListParagraph"/>
        <w:numPr>
          <w:ilvl w:val="0"/>
          <w:numId w:val="2"/>
        </w:numPr>
        <w:spacing w:after="60"/>
      </w:pPr>
      <w:r>
        <w:t xml:space="preserve">再作成した新しいシートにも、同じロックを掛け直す</w:t>
      </w:r>
    </w:p>
    <w:p>
      <w:pPr>
        <w:pStyle w:val="ListParagraph"/>
        <w:numPr>
          <w:ilvl w:val="0"/>
          <w:numId w:val="2"/>
        </w:numPr>
        <w:spacing w:after="60"/>
      </w:pPr>
      <w:r>
        <w:t xml:space="preserve">承認・差し戻しの時点で、シート全体を保護する状態へ切り替わる（6.4節）</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警告文は変更できない</w:t>
            </w:r>
          </w:p>
          <w:p>
            <w:pPr>
              <w:spacing w:after="40"/>
            </w:pPr>
            <w:r>
              <w:t xml:space="preserve">ロックされた範囲を編集しようとしたときにGoogleが表示する警告文は固定で、APIから変更できない。</w:t>
            </w:r>
          </w:p>
          <w:p>
            <w:pPr>
              <w:spacing w:after="40"/>
            </w:pPr>
            <w:r>
              <w:t xml:space="preserve">シート保護の説明には「この範囲の編集はロックされています。総務にロックの解除を依頼してください」を</w:t>
            </w:r>
          </w:p>
          <w:p>
            <w:pPr>
              <w:spacing w:after="40"/>
            </w:pPr>
            <w:r>
              <w:t xml:space="preserve">設定しており、「保護されているシートと範囲」の一覧ではこの文言を確認できる。</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B5:B8・B10:B11（取引先情報）、G1（案件番号）、C16（件名）、G12:G13（担当社員）、B22:E47（明細）、E49・F50・F53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G6（請求書の通し番号）、G53（見積書No.の参照）は請求書独自の項目のため比較しない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7.4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結果の記録</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進行中の案件が残っている期は自動アーカイブしない</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案件を完了または中止すれば、翌日以降の自動処理で退避される。</w:t>
            </w:r>
          </w:p>
          <w:p>
            <w:pPr>
              <w:spacing w:after="40"/>
            </w:pPr>
            <w:r>
              <w:t xml:space="preserve">急ぐ場合はメニューから手動実行できる（確認ダイアログで残案件数が表示される）。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見積書のJ21:O54を、承認後もシート保護の対象外とした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書類の作成時に、入力する範囲以外を編集不可にするロックを掛けるようにした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2026-09-04T10:27:13.886Z</dcterms:created>
  <dcterms:modified xsi:type="dcterms:W3CDTF">2026-09-04T10:27:13.887Z</dcterms:modified>
</cp:coreProperties>
</file>

<file path=docProps/custom.xml><?xml version="1.0" encoding="utf-8"?>
<Properties xmlns="http://schemas.openxmlformats.org/officeDocument/2006/custom-properties" xmlns:vt="http://schemas.openxmlformats.org/officeDocument/2006/docPropsVTypes"/>
</file>