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035B9" w14:textId="3236A819" w:rsidR="008E7A73" w:rsidRDefault="00BE5934">
      <w:pPr>
        <w:rPr>
          <w:b/>
          <w:bCs/>
          <w:sz w:val="20"/>
          <w:szCs w:val="20"/>
        </w:rPr>
      </w:pPr>
      <w:r w:rsidRPr="00BE5934">
        <w:rPr>
          <w:b/>
          <w:bCs/>
          <w:sz w:val="20"/>
          <w:szCs w:val="20"/>
        </w:rPr>
        <w:t>Things to Change</w:t>
      </w:r>
    </w:p>
    <w:p w14:paraId="6EBF0B89" w14:textId="77777777" w:rsidR="00BE5934" w:rsidRDefault="00BE5934">
      <w:pPr>
        <w:rPr>
          <w:b/>
          <w:bCs/>
          <w:sz w:val="20"/>
          <w:szCs w:val="20"/>
        </w:rPr>
      </w:pPr>
    </w:p>
    <w:p w14:paraId="20C5DB75" w14:textId="0E756D57" w:rsidR="00BE5934" w:rsidRDefault="00FF4BF8" w:rsidP="00BE593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statistics about shelters to have format (the 200,000 to be in large text): </w:t>
      </w:r>
    </w:p>
    <w:p w14:paraId="27453138" w14:textId="3C5E113A" w:rsidR="00FF4BF8" w:rsidRDefault="00FF4BF8" w:rsidP="00FF4BF8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1C5AA2B" wp14:editId="0290C010">
            <wp:extent cx="1413164" cy="1096931"/>
            <wp:effectExtent l="0" t="0" r="0" b="0"/>
            <wp:docPr id="17730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7059" name="Picture 1773070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42" cy="11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A9BA" w14:textId="615097C6" w:rsidR="00FF4BF8" w:rsidRDefault="00FF4BF8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Remove the title “statistics about shelters”</w:t>
      </w:r>
    </w:p>
    <w:p w14:paraId="5D74D0B3" w14:textId="0B8A4639" w:rsidR="00FF4BF8" w:rsidRDefault="00FF4BF8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colours of adopted vs. purchased to be green for purchased and purple for adopting, like these colours: </w:t>
      </w:r>
    </w:p>
    <w:p w14:paraId="24B6DF64" w14:textId="38E2998A" w:rsidR="00FF4BF8" w:rsidRDefault="00FF4BF8" w:rsidP="00FF4BF8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8291567" wp14:editId="43E342CF">
            <wp:extent cx="1193800" cy="762000"/>
            <wp:effectExtent l="0" t="0" r="0" b="0"/>
            <wp:docPr id="656758808" name="Picture 2" descr="A couple of vegetabl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58808" name="Picture 2" descr="A couple of vegetables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7BF4" w14:textId="6B5AC969" w:rsidR="00FF4BF8" w:rsidRPr="00FF4BF8" w:rsidRDefault="00FF4BF8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colours for percentage of puppies from puppy farms to red for puppy farm and orange for registered breeder, like these colours: </w:t>
      </w:r>
    </w:p>
    <w:p w14:paraId="4A7D98F0" w14:textId="22612A35" w:rsidR="00FF4BF8" w:rsidRDefault="00FF4BF8" w:rsidP="00FF4BF8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9CE682" wp14:editId="67BBE4A4">
            <wp:extent cx="673100" cy="1041400"/>
            <wp:effectExtent l="0" t="0" r="0" b="0"/>
            <wp:docPr id="281945172" name="Picture 3" descr="A close up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45172" name="Picture 3" descr="A close up of foo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6E27" w14:textId="124BCD04" w:rsidR="00FF4BF8" w:rsidRDefault="00FF4BF8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 percentages on the pie chart </w:t>
      </w:r>
    </w:p>
    <w:p w14:paraId="308CBED3" w14:textId="02FF5FBF" w:rsidR="00FF4BF8" w:rsidRDefault="00FF4BF8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 the tooltip to the pie chart with this structure: </w:t>
      </w:r>
    </w:p>
    <w:p w14:paraId="1E2BECE3" w14:textId="3538E75F" w:rsidR="00FF4BF8" w:rsidRDefault="00FF4BF8" w:rsidP="00FF4BF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Type: “Adopted” or “Purchased”</w:t>
      </w:r>
    </w:p>
    <w:p w14:paraId="1CE6BCF5" w14:textId="20E6A84D" w:rsidR="00FF4BF8" w:rsidRDefault="00FF4BF8" w:rsidP="00FF4BF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Percentage: “%”</w:t>
      </w:r>
    </w:p>
    <w:p w14:paraId="4D918FB4" w14:textId="170260D9" w:rsidR="00FF4BF8" w:rsidRDefault="00FF4BF8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Remove the title “adopt vs purchase” on the legend</w:t>
      </w:r>
    </w:p>
    <w:p w14:paraId="21C469AF" w14:textId="2E2C35B0" w:rsidR="00FF4BF8" w:rsidRDefault="00FF4BF8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Remove the title “puppy farms” on the legend </w:t>
      </w:r>
    </w:p>
    <w:p w14:paraId="383B8709" w14:textId="1FEFB3FE" w:rsidR="00FF4BF8" w:rsidRDefault="00FF4BF8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Change title from “Puppy Farms &amp; Adoptions” to “Puppy Farm Information”</w:t>
      </w:r>
    </w:p>
    <w:p w14:paraId="43A7EB62" w14:textId="58CCA661" w:rsidR="00415910" w:rsidRDefault="00415910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Move the tile for “Euthanasia Shelters” and “Euthanasia Rates Info” to be on the same row splitting the screen in half </w:t>
      </w:r>
    </w:p>
    <w:p w14:paraId="313B580C" w14:textId="296D16BB" w:rsidR="00415910" w:rsidRDefault="00415910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title from “Euthanasia Shelters” to “Euthanasia Information” </w:t>
      </w:r>
    </w:p>
    <w:p w14:paraId="3F243F64" w14:textId="135BCEA1" w:rsidR="005D0DD0" w:rsidRDefault="005D0DD0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Remove the green box of Euthanasia Rates Info </w:t>
      </w:r>
    </w:p>
    <w:p w14:paraId="42BB69F3" w14:textId="095E15C3" w:rsidR="00086CA0" w:rsidRDefault="00086CA0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colours of euthanasia count and euthanasia percentage to be shades of red </w:t>
      </w:r>
    </w:p>
    <w:p w14:paraId="2B90670F" w14:textId="552C6E1F" w:rsidR="00086CA0" w:rsidRDefault="00086CA0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Change title “euthanasia count” to “Number of Dogs Euthanised”</w:t>
      </w:r>
    </w:p>
    <w:p w14:paraId="48193B39" w14:textId="062920BA" w:rsidR="00086CA0" w:rsidRDefault="00086CA0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the years on x-axis to be diagonal rather than vertical </w:t>
      </w:r>
    </w:p>
    <w:p w14:paraId="1096AFE6" w14:textId="4C1D4673" w:rsidR="00086CA0" w:rsidRDefault="00086CA0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Edit text “This line graph shows the change in euthanasia rates from 1999 to 2023.” to “</w:t>
      </w:r>
      <w:r>
        <w:rPr>
          <w:sz w:val="20"/>
          <w:szCs w:val="20"/>
        </w:rPr>
        <w:t>This line graph shows the change in euthanasia rates from 1999 to 2023</w:t>
      </w:r>
      <w:r>
        <w:rPr>
          <w:sz w:val="20"/>
          <w:szCs w:val="20"/>
        </w:rPr>
        <w:t xml:space="preserve"> at the RSPCA.”</w:t>
      </w:r>
    </w:p>
    <w:p w14:paraId="053BFD30" w14:textId="346FB4BE" w:rsidR="00086CA0" w:rsidRDefault="00086CA0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 an annotation on Euthanasia Rates Over Time </w:t>
      </w:r>
      <w:r w:rsidR="00FE2DF9">
        <w:rPr>
          <w:sz w:val="20"/>
          <w:szCs w:val="20"/>
        </w:rPr>
        <w:t>on the steep decline from 2012 to 2016 with the comment “</w:t>
      </w:r>
      <w:r w:rsidR="00FE2DF9" w:rsidRPr="00FE2DF9">
        <w:rPr>
          <w:sz w:val="20"/>
          <w:szCs w:val="20"/>
        </w:rPr>
        <w:t xml:space="preserve">The sharp reduction in numbers, particularly after 2013, is linked to stricter regulations like the </w:t>
      </w:r>
      <w:r w:rsidR="00FE2DF9" w:rsidRPr="00FE2DF9">
        <w:rPr>
          <w:b/>
          <w:bCs/>
          <w:sz w:val="20"/>
          <w:szCs w:val="20"/>
        </w:rPr>
        <w:t>Dog Regulations 2013</w:t>
      </w:r>
      <w:r w:rsidR="00FE2DF9" w:rsidRPr="00FE2DF9">
        <w:rPr>
          <w:sz w:val="20"/>
          <w:szCs w:val="20"/>
        </w:rPr>
        <w:t xml:space="preserve"> in Western Australia, which improved dog welfare standards. National initiatives such as the </w:t>
      </w:r>
      <w:r w:rsidR="00FE2DF9" w:rsidRPr="00FE2DF9">
        <w:rPr>
          <w:b/>
          <w:bCs/>
          <w:sz w:val="20"/>
          <w:szCs w:val="20"/>
        </w:rPr>
        <w:t>Australian Animal Welfare Strategy</w:t>
      </w:r>
      <w:r w:rsidR="00FE2DF9" w:rsidRPr="00FE2DF9">
        <w:rPr>
          <w:sz w:val="20"/>
          <w:szCs w:val="20"/>
        </w:rPr>
        <w:t xml:space="preserve"> and changes to animal cruelty laws in NSW also contributed to better care, reducing the need for euthanasia due to </w:t>
      </w:r>
      <w:r w:rsidR="00FE2DF9" w:rsidRPr="00FE2DF9">
        <w:rPr>
          <w:sz w:val="20"/>
          <w:szCs w:val="20"/>
        </w:rPr>
        <w:t>behavioural</w:t>
      </w:r>
      <w:r w:rsidR="00FE2DF9" w:rsidRPr="00FE2DF9">
        <w:rPr>
          <w:sz w:val="20"/>
          <w:szCs w:val="20"/>
        </w:rPr>
        <w:t xml:space="preserve"> and medical issues. These reforms highlight Australia’s growing focus on animal welfare.</w:t>
      </w:r>
      <w:r w:rsidR="00FE2DF9">
        <w:rPr>
          <w:sz w:val="20"/>
          <w:szCs w:val="20"/>
        </w:rPr>
        <w:t>”</w:t>
      </w:r>
    </w:p>
    <w:p w14:paraId="4FD7B08B" w14:textId="1B2CD704" w:rsidR="009657C0" w:rsidRDefault="009657C0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a tooltip to euthanasia rates with the structure:</w:t>
      </w:r>
      <w:r>
        <w:rPr>
          <w:sz w:val="20"/>
          <w:szCs w:val="20"/>
        </w:rPr>
        <w:br/>
        <w:t>Year: “Year”</w:t>
      </w:r>
    </w:p>
    <w:p w14:paraId="430EBDB1" w14:textId="7128E6B5" w:rsidR="009657C0" w:rsidRDefault="009657C0" w:rsidP="009657C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Number of Dogs Euthanised: “Count”</w:t>
      </w:r>
    </w:p>
    <w:p w14:paraId="1060B7BD" w14:textId="06CAF08E" w:rsidR="009657C0" w:rsidRDefault="009657C0" w:rsidP="009657C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Percentage of Total Dogs: “Percentage”</w:t>
      </w:r>
    </w:p>
    <w:p w14:paraId="0A1D77A9" w14:textId="4AAA1742" w:rsidR="00FE2DF9" w:rsidRDefault="00FE2DF9" w:rsidP="00FF4B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colours from green and orange for cost comparison diverging graph to same as pie chart (green for purchased and purple for adopted): </w:t>
      </w:r>
    </w:p>
    <w:p w14:paraId="307DAA9C" w14:textId="6006E0B6" w:rsidR="00FE2DF9" w:rsidRDefault="00FE2DF9" w:rsidP="00FE2DF9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2E78F3F" wp14:editId="086F114C">
            <wp:extent cx="1193800" cy="762000"/>
            <wp:effectExtent l="0" t="0" r="0" b="0"/>
            <wp:docPr id="2132570452" name="Picture 2" descr="A couple of vegetabl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58808" name="Picture 2" descr="A couple of vegetables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AE05" w14:textId="46DDF2BC" w:rsidR="00FE2DF9" w:rsidRDefault="00FE2DF9" w:rsidP="00FE2D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a legend on diverging bar chart to indicate which side is adoption and purchasing</w:t>
      </w:r>
    </w:p>
    <w:p w14:paraId="1E993714" w14:textId="73EE0CDE" w:rsidR="00FE2DF9" w:rsidRDefault="00FE2DF9" w:rsidP="00FE2D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an x-axis title to the diverging bar chart – “Cost ($)”</w:t>
      </w:r>
    </w:p>
    <w:p w14:paraId="0DE3CA78" w14:textId="05166B86" w:rsidR="00FE2DF9" w:rsidRDefault="00FE2DF9" w:rsidP="00FE2D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order of the elements in the diverging bar chart to: </w:t>
      </w:r>
    </w:p>
    <w:p w14:paraId="3216D44B" w14:textId="2634F185" w:rsidR="00FE2DF9" w:rsidRDefault="00FE2DF9" w:rsidP="00FE2DF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Initial purchase</w:t>
      </w:r>
    </w:p>
    <w:p w14:paraId="34A039F1" w14:textId="0F065C6E" w:rsidR="00FE2DF9" w:rsidRDefault="009657C0" w:rsidP="00FE2DF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Desexing</w:t>
      </w:r>
    </w:p>
    <w:p w14:paraId="6B8AAA22" w14:textId="4B544DD6" w:rsidR="009657C0" w:rsidRDefault="009657C0" w:rsidP="00FE2DF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Puppy vaccinations</w:t>
      </w:r>
    </w:p>
    <w:p w14:paraId="7AC49545" w14:textId="271C3953" w:rsidR="009657C0" w:rsidRDefault="009657C0" w:rsidP="00FE2DF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Microchipping</w:t>
      </w:r>
    </w:p>
    <w:p w14:paraId="45BE3039" w14:textId="3A13DE85" w:rsidR="009657C0" w:rsidRDefault="009657C0" w:rsidP="00FE2DF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Then everything else</w:t>
      </w:r>
    </w:p>
    <w:p w14:paraId="3A67237D" w14:textId="4D7CBE12" w:rsidR="009657C0" w:rsidRDefault="009657C0" w:rsidP="00FE2DF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Total </w:t>
      </w:r>
    </w:p>
    <w:p w14:paraId="7297A430" w14:textId="1A8878B2" w:rsidR="009657C0" w:rsidRDefault="009657C0" w:rsidP="009657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“Name Tag” in cost comparison info change to “Name tag”</w:t>
      </w:r>
    </w:p>
    <w:p w14:paraId="70C29333" w14:textId="7EE85D66" w:rsidR="009657C0" w:rsidRDefault="009657C0" w:rsidP="009657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each side positive for the diverging bar chart </w:t>
      </w:r>
    </w:p>
    <w:p w14:paraId="392DF817" w14:textId="5678F6FA" w:rsidR="009657C0" w:rsidRDefault="009657C0" w:rsidP="009657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 a tooltip for the diverging bar chart </w:t>
      </w:r>
      <w:r w:rsidR="0025653E">
        <w:rPr>
          <w:sz w:val="20"/>
          <w:szCs w:val="20"/>
        </w:rPr>
        <w:t xml:space="preserve">with structure: </w:t>
      </w:r>
    </w:p>
    <w:p w14:paraId="092FD67E" w14:textId="3396F149" w:rsidR="00B13C73" w:rsidRDefault="00B13C73" w:rsidP="0025653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Type: “Adopted” or “Purchased”</w:t>
      </w:r>
    </w:p>
    <w:p w14:paraId="3266F9B6" w14:textId="585327EF" w:rsidR="0025653E" w:rsidRDefault="0025653E" w:rsidP="0025653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Cost Item: “”</w:t>
      </w:r>
    </w:p>
    <w:p w14:paraId="66F48307" w14:textId="6A599932" w:rsidR="0025653E" w:rsidRDefault="0025653E" w:rsidP="0025653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Cost: “$”</w:t>
      </w:r>
    </w:p>
    <w:p w14:paraId="399BA812" w14:textId="4E742F4E" w:rsidR="00B13C73" w:rsidRDefault="009C0188" w:rsidP="00B13C7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Change “Cost Comparison Info” to be “The Cost Breakdown”</w:t>
      </w:r>
    </w:p>
    <w:p w14:paraId="09E3E7D3" w14:textId="7391074D" w:rsidR="009C0188" w:rsidRDefault="009C0188" w:rsidP="00B13C7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the text for diverging bar chart next to it in tiles next to each other</w:t>
      </w:r>
    </w:p>
    <w:p w14:paraId="1CCE7031" w14:textId="549A4E2F" w:rsidR="009C0188" w:rsidRDefault="009C0188" w:rsidP="00B13C7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Fix the word cloud to display nicer </w:t>
      </w:r>
    </w:p>
    <w:p w14:paraId="6F247E82" w14:textId="37F99FD0" w:rsidR="009C0188" w:rsidRDefault="009C0188" w:rsidP="00B13C7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the tooltip for the word cloud to have structure: </w:t>
      </w:r>
    </w:p>
    <w:p w14:paraId="6124C9FE" w14:textId="5CB645B6" w:rsidR="009C0188" w:rsidRDefault="009C0188" w:rsidP="009C018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Word: “”</w:t>
      </w:r>
    </w:p>
    <w:p w14:paraId="20488398" w14:textId="413C94A9" w:rsidR="00FE2DF9" w:rsidRDefault="009C0188" w:rsidP="003A083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Count: “”</w:t>
      </w:r>
    </w:p>
    <w:p w14:paraId="5EF51B78" w14:textId="062A1AB4" w:rsidR="003A0836" w:rsidRDefault="003A0836" w:rsidP="003A08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Remove the legend from the word cloud </w:t>
      </w:r>
    </w:p>
    <w:p w14:paraId="3017C889" w14:textId="01F694CB" w:rsidR="003A0836" w:rsidRDefault="003A0836" w:rsidP="003A08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a green text box for total animals rescued by municipality with text “Where You Can Adopt”</w:t>
      </w:r>
    </w:p>
    <w:p w14:paraId="601E4B90" w14:textId="0625C4D4" w:rsidR="003A0836" w:rsidRDefault="003A0836" w:rsidP="003A08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Change title “total animals rescued by municipality” to “Location of Victorian Shelters”</w:t>
      </w:r>
    </w:p>
    <w:p w14:paraId="07D0B429" w14:textId="2C81BCC8" w:rsidR="003A0836" w:rsidRDefault="003A0836" w:rsidP="003A08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the data to be from local government municipality to the name of the shelter (see csv) </w:t>
      </w:r>
      <w:r w:rsidR="00B41D52">
        <w:rPr>
          <w:sz w:val="20"/>
          <w:szCs w:val="20"/>
        </w:rPr>
        <w:t xml:space="preserve">and for total animals admitted to just be dogs </w:t>
      </w:r>
      <w:r w:rsidR="003D7FD6">
        <w:rPr>
          <w:sz w:val="20"/>
          <w:szCs w:val="20"/>
        </w:rPr>
        <w:t xml:space="preserve">(see csv) </w:t>
      </w:r>
    </w:p>
    <w:p w14:paraId="3833BA54" w14:textId="1DF9D6A6" w:rsidR="00CC4F2B" w:rsidRDefault="00CC4F2B" w:rsidP="003A08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Change text of “</w:t>
      </w:r>
      <w:r w:rsidRPr="00CC4F2B">
        <w:rPr>
          <w:sz w:val="20"/>
          <w:szCs w:val="20"/>
        </w:rPr>
        <w:t>This map shows the total number of animals rescued in each municipality in Victoria, with the size of the bubbles representing the number of rescued animals.</w:t>
      </w:r>
      <w:r>
        <w:rPr>
          <w:sz w:val="20"/>
          <w:szCs w:val="20"/>
        </w:rPr>
        <w:t>” To “This map shows the total number of dogs admitted to the various Victorian shelters from period of January to June 2023.”</w:t>
      </w:r>
    </w:p>
    <w:p w14:paraId="75C038BD" w14:textId="5B22419C" w:rsidR="00CC4F2B" w:rsidRDefault="00CC4F2B" w:rsidP="00CC4F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 a zoom feature to the graph to allow users to zoom in Melbourne City </w:t>
      </w:r>
    </w:p>
    <w:p w14:paraId="3EDB1215" w14:textId="21F16D95" w:rsidR="00CC4F2B" w:rsidRDefault="00CC4F2B" w:rsidP="00CC4F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labels for a few of the dot points including “</w:t>
      </w:r>
      <w:r w:rsidRPr="00CC4F2B">
        <w:rPr>
          <w:sz w:val="20"/>
          <w:szCs w:val="20"/>
        </w:rPr>
        <w:t>The Lost Dogs' Home (Melbourne)</w:t>
      </w:r>
      <w:r>
        <w:rPr>
          <w:sz w:val="20"/>
          <w:szCs w:val="20"/>
        </w:rPr>
        <w:t>”, “</w:t>
      </w:r>
      <w:r w:rsidRPr="00CC4F2B">
        <w:rPr>
          <w:sz w:val="20"/>
          <w:szCs w:val="20"/>
        </w:rPr>
        <w:t>The Lost Dogs' Home (Casey)</w:t>
      </w:r>
      <w:r>
        <w:rPr>
          <w:sz w:val="20"/>
          <w:szCs w:val="20"/>
        </w:rPr>
        <w:t>”, “</w:t>
      </w:r>
      <w:r w:rsidRPr="00CC4F2B">
        <w:rPr>
          <w:sz w:val="20"/>
          <w:szCs w:val="20"/>
        </w:rPr>
        <w:t>RSPCA Victoria (Burwood)</w:t>
      </w:r>
      <w:r>
        <w:rPr>
          <w:sz w:val="20"/>
          <w:szCs w:val="20"/>
        </w:rPr>
        <w:t>”</w:t>
      </w:r>
    </w:p>
    <w:p w14:paraId="71E9287F" w14:textId="7E8CE3E1" w:rsidR="00986901" w:rsidRDefault="00986901" w:rsidP="00CC4F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colour of dots to be shades of purple rather than blue </w:t>
      </w:r>
    </w:p>
    <w:p w14:paraId="2532C033" w14:textId="2282CDA1" w:rsidR="00986901" w:rsidRDefault="00986901" w:rsidP="00CC4F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tooltip structure to be: </w:t>
      </w:r>
    </w:p>
    <w:p w14:paraId="0D775FD1" w14:textId="5E30D25B" w:rsidR="00986901" w:rsidRDefault="00986901" w:rsidP="0098690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Shelter Name: “”</w:t>
      </w:r>
    </w:p>
    <w:p w14:paraId="10FC8710" w14:textId="7D8981AB" w:rsidR="00986901" w:rsidRDefault="00986901" w:rsidP="0098690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Dogs Admitted: “”</w:t>
      </w:r>
    </w:p>
    <w:p w14:paraId="50A369FF" w14:textId="77777777" w:rsidR="00B41D52" w:rsidRPr="00CC4F2B" w:rsidRDefault="00B41D52" w:rsidP="00986901">
      <w:pPr>
        <w:pStyle w:val="ListParagraph"/>
        <w:rPr>
          <w:sz w:val="20"/>
          <w:szCs w:val="20"/>
        </w:rPr>
      </w:pPr>
    </w:p>
    <w:sectPr w:rsidR="00B41D52" w:rsidRPr="00CC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01AF7"/>
    <w:multiLevelType w:val="hybridMultilevel"/>
    <w:tmpl w:val="90745A4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D724D9"/>
    <w:multiLevelType w:val="hybridMultilevel"/>
    <w:tmpl w:val="5A5E2110"/>
    <w:lvl w:ilvl="0" w:tplc="BAE685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39166">
    <w:abstractNumId w:val="1"/>
  </w:num>
  <w:num w:numId="2" w16cid:durableId="71659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34"/>
    <w:rsid w:val="00086CA0"/>
    <w:rsid w:val="0025653E"/>
    <w:rsid w:val="003A0836"/>
    <w:rsid w:val="003D7FD6"/>
    <w:rsid w:val="00415910"/>
    <w:rsid w:val="004678B7"/>
    <w:rsid w:val="00481749"/>
    <w:rsid w:val="005D0DD0"/>
    <w:rsid w:val="008E7A73"/>
    <w:rsid w:val="009657C0"/>
    <w:rsid w:val="00986901"/>
    <w:rsid w:val="009C0188"/>
    <w:rsid w:val="00B13C73"/>
    <w:rsid w:val="00B41D52"/>
    <w:rsid w:val="00BE5934"/>
    <w:rsid w:val="00CC4F2B"/>
    <w:rsid w:val="00ED2826"/>
    <w:rsid w:val="00FE2DF9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F4A70"/>
  <w15:chartTrackingRefBased/>
  <w15:docId w15:val="{96C24DEB-4AD2-0C4E-996B-E5D2ECF9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9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9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9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9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9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9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Williams</dc:creator>
  <cp:keywords/>
  <dc:description/>
  <cp:lastModifiedBy>Rose Williams</cp:lastModifiedBy>
  <cp:revision>11</cp:revision>
  <dcterms:created xsi:type="dcterms:W3CDTF">2024-10-13T22:28:00Z</dcterms:created>
  <dcterms:modified xsi:type="dcterms:W3CDTF">2024-10-13T23:22:00Z</dcterms:modified>
</cp:coreProperties>
</file>