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0E8D" w:rsidRPr="002F0E8D" w:rsidRDefault="002F0E8D" w:rsidP="002F0E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0E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</w:t>
      </w:r>
    </w:p>
    <w:p w:rsidR="002F0E8D" w:rsidRPr="002F0E8D" w:rsidRDefault="002F0E8D" w:rsidP="002F0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Bookkeeping AI </w:t>
      </w:r>
    </w:p>
    <w:p w:rsidR="002F0E8D" w:rsidRPr="002F0E8D" w:rsidRDefault="002F0E8D" w:rsidP="002F0E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0E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Objective</w:t>
      </w:r>
    </w:p>
    <w:p w:rsidR="002F0E8D" w:rsidRPr="002F0E8D" w:rsidRDefault="002F0E8D" w:rsidP="002F0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goal of PC is to use an automation to categorize the transactions based on the historical categorization and nature of the vendor.</w:t>
      </w:r>
    </w:p>
    <w:p w:rsidR="002F0E8D" w:rsidRPr="002F0E8D" w:rsidRDefault="002F0E8D" w:rsidP="002F0E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0E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Background / Problem Statement</w:t>
      </w:r>
    </w:p>
    <w:p w:rsidR="002F0E8D" w:rsidRDefault="002F0E8D" w:rsidP="002F0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Follow the basic accounting concepts. Debit = Credit</w:t>
      </w:r>
    </w:p>
    <w:p w:rsidR="002F0E8D" w:rsidRDefault="002F0E8D" w:rsidP="002F0E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Assets – Debit</w:t>
      </w:r>
    </w:p>
    <w:p w:rsidR="002F0E8D" w:rsidRDefault="002F0E8D" w:rsidP="002F0E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Liabilities – Credit</w:t>
      </w:r>
    </w:p>
    <w:p w:rsidR="002F0E8D" w:rsidRDefault="002F0E8D" w:rsidP="002F0E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Shareholders’ Equity – Credit</w:t>
      </w:r>
    </w:p>
    <w:p w:rsidR="009715BB" w:rsidRDefault="009715BB" w:rsidP="009715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Revenue – Credit</w:t>
      </w:r>
    </w:p>
    <w:p w:rsidR="009715BB" w:rsidRDefault="009715BB" w:rsidP="009715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Expense – Debit</w:t>
      </w:r>
    </w:p>
    <w:p w:rsidR="009715BB" w:rsidRPr="002F0E8D" w:rsidRDefault="009715BB" w:rsidP="009715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main areas of focus for accounts are 2 areas; Income statement accounts (Categorizing accounting from bank statement and credit card) &amp; Credit Card Payments (Payment of credit card from bank account. </w:t>
      </w:r>
    </w:p>
    <w:p w:rsidR="002F0E8D" w:rsidRPr="002F0E8D" w:rsidRDefault="002F0E8D" w:rsidP="002F0E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0E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Scope</w:t>
      </w:r>
    </w:p>
    <w:p w:rsidR="002F0E8D" w:rsidRPr="002F0E8D" w:rsidRDefault="002F0E8D" w:rsidP="002F0E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0E8D">
        <w:rPr>
          <w:rFonts w:ascii="Times New Roman" w:eastAsia="Times New Roman" w:hAnsi="Times New Roman" w:cs="Times New Roman"/>
          <w:kern w:val="0"/>
          <w14:ligatures w14:val="none"/>
        </w:rPr>
        <w:t>Define the boundaries of the PoC:</w:t>
      </w:r>
    </w:p>
    <w:p w:rsidR="009715BB" w:rsidRPr="009715BB" w:rsidRDefault="009715BB" w:rsidP="009715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Categorization of expenses from credit cards and bank statement. </w:t>
      </w:r>
    </w:p>
    <w:p w:rsidR="009715BB" w:rsidRDefault="009715BB" w:rsidP="002F0E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Categorization of income from bank statement. </w:t>
      </w:r>
    </w:p>
    <w:p w:rsidR="009715BB" w:rsidRPr="002F0E8D" w:rsidRDefault="009715BB" w:rsidP="002F0E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Do not categorize e-transfer transactions. </w:t>
      </w:r>
    </w:p>
    <w:p w:rsidR="002F0E8D" w:rsidRPr="002F0E8D" w:rsidRDefault="002F0E8D" w:rsidP="002F0E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0E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Success Criteria</w:t>
      </w:r>
    </w:p>
    <w:p w:rsidR="002F0E8D" w:rsidRPr="002F0E8D" w:rsidRDefault="009715BB" w:rsidP="002F0E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Categorize all transactions from repeated vendors.</w:t>
      </w:r>
    </w:p>
    <w:p w:rsidR="002F0E8D" w:rsidRPr="002F0E8D" w:rsidRDefault="009715BB" w:rsidP="002F0E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Do not categorize e-transfers transactions and highlight in yellow. </w:t>
      </w:r>
    </w:p>
    <w:p w:rsidR="00A70D03" w:rsidRPr="002F0E8D" w:rsidRDefault="00A70D03" w:rsidP="002F0E8D"/>
    <w:sectPr w:rsidR="00A70D03" w:rsidRPr="002F0E8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62DEB" w:rsidRDefault="00762DEB" w:rsidP="002F0E8D">
      <w:pPr>
        <w:spacing w:after="0" w:line="240" w:lineRule="auto"/>
      </w:pPr>
      <w:r>
        <w:separator/>
      </w:r>
    </w:p>
  </w:endnote>
  <w:endnote w:type="continuationSeparator" w:id="0">
    <w:p w:rsidR="00762DEB" w:rsidRDefault="00762DEB" w:rsidP="002F0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62DEB" w:rsidRDefault="00762DEB" w:rsidP="002F0E8D">
      <w:pPr>
        <w:spacing w:after="0" w:line="240" w:lineRule="auto"/>
      </w:pPr>
      <w:r>
        <w:separator/>
      </w:r>
    </w:p>
  </w:footnote>
  <w:footnote w:type="continuationSeparator" w:id="0">
    <w:p w:rsidR="00762DEB" w:rsidRDefault="00762DEB" w:rsidP="002F0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E8D" w:rsidRPr="002F0E8D" w:rsidRDefault="002F0E8D" w:rsidP="002F0E8D">
    <w:pPr>
      <w:pStyle w:val="Header"/>
      <w:jc w:val="center"/>
      <w:rPr>
        <w:sz w:val="40"/>
        <w:szCs w:val="40"/>
      </w:rPr>
    </w:pPr>
    <w:r w:rsidRPr="002F0E8D">
      <w:rPr>
        <w:sz w:val="40"/>
        <w:szCs w:val="40"/>
      </w:rPr>
      <w:t>Proof of Concept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62791"/>
    <w:multiLevelType w:val="multilevel"/>
    <w:tmpl w:val="28A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E04B6"/>
    <w:multiLevelType w:val="multilevel"/>
    <w:tmpl w:val="B200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B3445"/>
    <w:multiLevelType w:val="multilevel"/>
    <w:tmpl w:val="D3D0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43935"/>
    <w:multiLevelType w:val="multilevel"/>
    <w:tmpl w:val="E876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800AF"/>
    <w:multiLevelType w:val="hybridMultilevel"/>
    <w:tmpl w:val="AAE47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644AF"/>
    <w:multiLevelType w:val="multilevel"/>
    <w:tmpl w:val="5574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6100F"/>
    <w:multiLevelType w:val="multilevel"/>
    <w:tmpl w:val="6A2A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742156">
    <w:abstractNumId w:val="4"/>
  </w:num>
  <w:num w:numId="2" w16cid:durableId="46301134">
    <w:abstractNumId w:val="6"/>
  </w:num>
  <w:num w:numId="3" w16cid:durableId="1050611257">
    <w:abstractNumId w:val="1"/>
  </w:num>
  <w:num w:numId="4" w16cid:durableId="1716732226">
    <w:abstractNumId w:val="3"/>
  </w:num>
  <w:num w:numId="5" w16cid:durableId="479659261">
    <w:abstractNumId w:val="2"/>
  </w:num>
  <w:num w:numId="6" w16cid:durableId="67311990">
    <w:abstractNumId w:val="0"/>
  </w:num>
  <w:num w:numId="7" w16cid:durableId="1716344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8D"/>
    <w:rsid w:val="002F0E8D"/>
    <w:rsid w:val="00351B06"/>
    <w:rsid w:val="003837E2"/>
    <w:rsid w:val="00762DEB"/>
    <w:rsid w:val="007A525E"/>
    <w:rsid w:val="007E71E2"/>
    <w:rsid w:val="009715BB"/>
    <w:rsid w:val="00A204EB"/>
    <w:rsid w:val="00A70D03"/>
    <w:rsid w:val="00B65540"/>
    <w:rsid w:val="00C422D5"/>
    <w:rsid w:val="00E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3F93E"/>
  <w15:chartTrackingRefBased/>
  <w15:docId w15:val="{378982F8-5C28-1440-B847-5ADACDBF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0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E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8D"/>
  </w:style>
  <w:style w:type="paragraph" w:styleId="Footer">
    <w:name w:val="footer"/>
    <w:basedOn w:val="Normal"/>
    <w:link w:val="FooterChar"/>
    <w:uiPriority w:val="99"/>
    <w:unhideWhenUsed/>
    <w:rsid w:val="002F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8D"/>
  </w:style>
  <w:style w:type="character" w:styleId="Strong">
    <w:name w:val="Strong"/>
    <w:basedOn w:val="DefaultParagraphFont"/>
    <w:uiPriority w:val="22"/>
    <w:qFormat/>
    <w:rsid w:val="002F0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Abijeeth Ravindranathan</dc:creator>
  <cp:keywords/>
  <dc:description/>
  <cp:lastModifiedBy>Abijeeth Ravindranathan</cp:lastModifiedBy>
  <cp:revision>1</cp:revision>
  <dcterms:created xsi:type="dcterms:W3CDTF">2025-04-18T03:03:00Z</dcterms:created>
  <dcterms:modified xsi:type="dcterms:W3CDTF">2025-04-18T03:49:00Z</dcterms:modified>
</cp:coreProperties>
</file>