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FC66" w14:textId="77777777" w:rsidR="00396EE3" w:rsidRPr="00396EE3" w:rsidRDefault="00396EE3" w:rsidP="00396EE3">
      <w:pPr>
        <w:rPr>
          <w:rFonts w:ascii="Times New Roman" w:hAnsi="Times New Roman" w:cs="Times New Roman"/>
          <w:b/>
          <w:bCs/>
          <w:sz w:val="24"/>
          <w:szCs w:val="24"/>
        </w:rPr>
      </w:pPr>
      <w:r w:rsidRPr="00396EE3">
        <w:rPr>
          <w:rFonts w:ascii="Times New Roman" w:hAnsi="Times New Roman" w:cs="Times New Roman"/>
          <w:b/>
          <w:bCs/>
          <w:sz w:val="24"/>
          <w:szCs w:val="24"/>
        </w:rPr>
        <w:t>Derivation of the Proposed System</w:t>
      </w:r>
    </w:p>
    <w:p w14:paraId="68CCBEC7" w14:textId="77777777" w:rsidR="00396EE3" w:rsidRPr="00396EE3" w:rsidRDefault="00396EE3" w:rsidP="00396EE3">
      <w:pPr>
        <w:rPr>
          <w:rFonts w:ascii="Times New Roman" w:hAnsi="Times New Roman" w:cs="Times New Roman"/>
          <w:sz w:val="24"/>
          <w:szCs w:val="24"/>
        </w:rPr>
      </w:pPr>
      <w:r w:rsidRPr="00396EE3">
        <w:rPr>
          <w:rFonts w:ascii="Times New Roman" w:hAnsi="Times New Roman" w:cs="Times New Roman"/>
          <w:sz w:val="24"/>
          <w:szCs w:val="24"/>
        </w:rPr>
        <w:t xml:space="preserve">The need for an enhanced personal financial management solution arises from the evident shortcomings observed in existing tools. While current systems help users record expenses, they do not support comprehensive financial interpretation or behavioural improvement. Individuals, especially first-time earners, require a platform that not only collects data but also </w:t>
      </w:r>
      <w:proofErr w:type="spellStart"/>
      <w:r w:rsidRPr="00396EE3">
        <w:rPr>
          <w:rFonts w:ascii="Times New Roman" w:hAnsi="Times New Roman" w:cs="Times New Roman"/>
          <w:sz w:val="24"/>
          <w:szCs w:val="24"/>
        </w:rPr>
        <w:t>analyzes</w:t>
      </w:r>
      <w:proofErr w:type="spellEnd"/>
      <w:r w:rsidRPr="00396EE3">
        <w:rPr>
          <w:rFonts w:ascii="Times New Roman" w:hAnsi="Times New Roman" w:cs="Times New Roman"/>
          <w:sz w:val="24"/>
          <w:szCs w:val="24"/>
        </w:rPr>
        <w:t xml:space="preserve"> it in a structured manner to help them understand their financial condition with clarity.</w:t>
      </w:r>
    </w:p>
    <w:p w14:paraId="11BFBD73" w14:textId="3F310E42" w:rsidR="00396EE3" w:rsidRPr="00396EE3" w:rsidRDefault="00396EE3" w:rsidP="00396EE3">
      <w:pPr>
        <w:rPr>
          <w:rFonts w:ascii="Times New Roman" w:hAnsi="Times New Roman" w:cs="Times New Roman"/>
          <w:sz w:val="24"/>
          <w:szCs w:val="24"/>
        </w:rPr>
      </w:pPr>
      <w:r w:rsidRPr="00396EE3">
        <w:rPr>
          <w:rFonts w:ascii="Times New Roman" w:hAnsi="Times New Roman" w:cs="Times New Roman"/>
          <w:sz w:val="24"/>
          <w:szCs w:val="24"/>
        </w:rPr>
        <w:t>Through the study of existing solutions, it becomes clear that financial stability depends on multiple interconnected factors including income utilization, savings consistency, emergency fund preparedness, and safe borrowing decisions. Traditional expense trackers evaluate these elements in isolation, leading to fragmented insights that do not represent a user’s true financial standing. Therefore, a more integrated system is essential</w:t>
      </w:r>
      <w:r w:rsidRPr="00396EE3">
        <w:rPr>
          <w:rFonts w:ascii="Times New Roman" w:hAnsi="Times New Roman" w:cs="Times New Roman"/>
          <w:sz w:val="24"/>
          <w:szCs w:val="24"/>
        </w:rPr>
        <w:t xml:space="preserve"> </w:t>
      </w:r>
      <w:r w:rsidRPr="00396EE3">
        <w:rPr>
          <w:rFonts w:ascii="Times New Roman" w:hAnsi="Times New Roman" w:cs="Times New Roman"/>
          <w:sz w:val="24"/>
          <w:szCs w:val="24"/>
        </w:rPr>
        <w:t>one that combines all relevant financial inputs and evaluates them against recognized financial wellness standards.</w:t>
      </w:r>
    </w:p>
    <w:p w14:paraId="03D3A080" w14:textId="77777777" w:rsidR="00396EE3" w:rsidRPr="00396EE3" w:rsidRDefault="00396EE3" w:rsidP="00396EE3">
      <w:pPr>
        <w:rPr>
          <w:rFonts w:ascii="Times New Roman" w:hAnsi="Times New Roman" w:cs="Times New Roman"/>
          <w:sz w:val="24"/>
          <w:szCs w:val="24"/>
        </w:rPr>
      </w:pPr>
      <w:r w:rsidRPr="00396EE3">
        <w:rPr>
          <w:rFonts w:ascii="Times New Roman" w:hAnsi="Times New Roman" w:cs="Times New Roman"/>
          <w:sz w:val="24"/>
          <w:szCs w:val="24"/>
        </w:rPr>
        <w:t xml:space="preserve">The proposed system, </w:t>
      </w:r>
      <w:proofErr w:type="spellStart"/>
      <w:r w:rsidRPr="00396EE3">
        <w:rPr>
          <w:rFonts w:ascii="Times New Roman" w:hAnsi="Times New Roman" w:cs="Times New Roman"/>
          <w:i/>
          <w:iCs/>
          <w:sz w:val="24"/>
          <w:szCs w:val="24"/>
        </w:rPr>
        <w:t>FinMentor</w:t>
      </w:r>
      <w:proofErr w:type="spellEnd"/>
      <w:r w:rsidRPr="00396EE3">
        <w:rPr>
          <w:rFonts w:ascii="Times New Roman" w:hAnsi="Times New Roman" w:cs="Times New Roman"/>
          <w:sz w:val="24"/>
          <w:szCs w:val="24"/>
        </w:rPr>
        <w:t xml:space="preserve">, is derived from this identified gap. It is designed to compute a consolidated view of personal financial health using rule-based analysis and data-driven interpretation techniques. The system introduces a </w:t>
      </w:r>
      <w:r w:rsidRPr="00396EE3">
        <w:rPr>
          <w:rFonts w:ascii="Times New Roman" w:hAnsi="Times New Roman" w:cs="Times New Roman"/>
          <w:b/>
          <w:bCs/>
          <w:sz w:val="24"/>
          <w:szCs w:val="24"/>
        </w:rPr>
        <w:t>Financial Health Score</w:t>
      </w:r>
      <w:r w:rsidRPr="00396EE3">
        <w:rPr>
          <w:rFonts w:ascii="Times New Roman" w:hAnsi="Times New Roman" w:cs="Times New Roman"/>
          <w:sz w:val="24"/>
          <w:szCs w:val="24"/>
        </w:rPr>
        <w:t xml:space="preserve"> as a key measure, allowing users to understand their stability and risk factors in a simple, interpretable manner. By </w:t>
      </w:r>
      <w:proofErr w:type="spellStart"/>
      <w:r w:rsidRPr="00396EE3">
        <w:rPr>
          <w:rFonts w:ascii="Times New Roman" w:hAnsi="Times New Roman" w:cs="Times New Roman"/>
          <w:sz w:val="24"/>
          <w:szCs w:val="24"/>
        </w:rPr>
        <w:t>analyzing</w:t>
      </w:r>
      <w:proofErr w:type="spellEnd"/>
      <w:r w:rsidRPr="00396EE3">
        <w:rPr>
          <w:rFonts w:ascii="Times New Roman" w:hAnsi="Times New Roman" w:cs="Times New Roman"/>
          <w:sz w:val="24"/>
          <w:szCs w:val="24"/>
        </w:rPr>
        <w:t xml:space="preserve"> spending behaviour, EMI commitments, and savings status, it categorizes individuals into financial personas and provides tailored recommendations for improvement.</w:t>
      </w:r>
    </w:p>
    <w:p w14:paraId="68C0F90F" w14:textId="77777777" w:rsidR="00396EE3" w:rsidRPr="00396EE3" w:rsidRDefault="00396EE3" w:rsidP="00396EE3">
      <w:pPr>
        <w:rPr>
          <w:rFonts w:ascii="Times New Roman" w:hAnsi="Times New Roman" w:cs="Times New Roman"/>
          <w:sz w:val="24"/>
          <w:szCs w:val="24"/>
        </w:rPr>
      </w:pPr>
      <w:r w:rsidRPr="00396EE3">
        <w:rPr>
          <w:rFonts w:ascii="Times New Roman" w:hAnsi="Times New Roman" w:cs="Times New Roman"/>
          <w:sz w:val="24"/>
          <w:szCs w:val="24"/>
        </w:rPr>
        <w:t>Additionally, the system equips users with decision support mechanisms such as essential vs discretionary spending evaluation, overspending alerts, savings goal tracking, and what-if simulations for future financial choices. These features encourage the development of positive financial habits while preventing high-risk decisions like unsustainable borrowing.</w:t>
      </w:r>
    </w:p>
    <w:p w14:paraId="4E1F94E2" w14:textId="77777777" w:rsidR="00396EE3" w:rsidRPr="00396EE3" w:rsidRDefault="00396EE3" w:rsidP="00396EE3">
      <w:pPr>
        <w:rPr>
          <w:rFonts w:ascii="Times New Roman" w:hAnsi="Times New Roman" w:cs="Times New Roman"/>
          <w:sz w:val="24"/>
          <w:szCs w:val="24"/>
        </w:rPr>
      </w:pPr>
      <w:r w:rsidRPr="00396EE3">
        <w:rPr>
          <w:rFonts w:ascii="Times New Roman" w:hAnsi="Times New Roman" w:cs="Times New Roman"/>
          <w:sz w:val="24"/>
          <w:szCs w:val="24"/>
        </w:rPr>
        <w:t xml:space="preserve">Thus, the proposed system is derived as a practical solution to bridge the shortcomings of existing tools by shifting personal finance management from mere recording to </w:t>
      </w:r>
      <w:r w:rsidRPr="00396EE3">
        <w:rPr>
          <w:rFonts w:ascii="Times New Roman" w:hAnsi="Times New Roman" w:cs="Times New Roman"/>
          <w:b/>
          <w:bCs/>
          <w:sz w:val="24"/>
          <w:szCs w:val="24"/>
        </w:rPr>
        <w:t>comprehensive evaluation, awareness, and guided improvement</w:t>
      </w:r>
      <w:r w:rsidRPr="00396EE3">
        <w:rPr>
          <w:rFonts w:ascii="Times New Roman" w:hAnsi="Times New Roman" w:cs="Times New Roman"/>
          <w:sz w:val="24"/>
          <w:szCs w:val="24"/>
        </w:rPr>
        <w:t>. The aim is to empower users with financial knowledge and insights that help them progress toward long-term financial discipline and security.</w:t>
      </w:r>
    </w:p>
    <w:p w14:paraId="56222823" w14:textId="77777777" w:rsidR="002946C5" w:rsidRPr="00396EE3" w:rsidRDefault="002946C5">
      <w:pPr>
        <w:rPr>
          <w:rFonts w:ascii="Times New Roman" w:hAnsi="Times New Roman" w:cs="Times New Roman"/>
          <w:sz w:val="24"/>
          <w:szCs w:val="24"/>
        </w:rPr>
      </w:pPr>
    </w:p>
    <w:sectPr w:rsidR="002946C5" w:rsidRPr="00396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E3"/>
    <w:rsid w:val="00210426"/>
    <w:rsid w:val="00211B5C"/>
    <w:rsid w:val="00293EA2"/>
    <w:rsid w:val="002946C5"/>
    <w:rsid w:val="00396EE3"/>
    <w:rsid w:val="00544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0E31"/>
  <w15:chartTrackingRefBased/>
  <w15:docId w15:val="{9AF37D5C-8BA0-4B08-9E8E-7B5A28F2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E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E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E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E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E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E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E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6E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E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E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EE3"/>
    <w:rPr>
      <w:rFonts w:eastAsiaTheme="majorEastAsia" w:cstheme="majorBidi"/>
      <w:color w:val="272727" w:themeColor="text1" w:themeTint="D8"/>
    </w:rPr>
  </w:style>
  <w:style w:type="paragraph" w:styleId="Title">
    <w:name w:val="Title"/>
    <w:basedOn w:val="Normal"/>
    <w:next w:val="Normal"/>
    <w:link w:val="TitleChar"/>
    <w:uiPriority w:val="10"/>
    <w:qFormat/>
    <w:rsid w:val="00396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EE3"/>
    <w:pPr>
      <w:spacing w:before="160"/>
      <w:jc w:val="center"/>
    </w:pPr>
    <w:rPr>
      <w:i/>
      <w:iCs/>
      <w:color w:val="404040" w:themeColor="text1" w:themeTint="BF"/>
    </w:rPr>
  </w:style>
  <w:style w:type="character" w:customStyle="1" w:styleId="QuoteChar">
    <w:name w:val="Quote Char"/>
    <w:basedOn w:val="DefaultParagraphFont"/>
    <w:link w:val="Quote"/>
    <w:uiPriority w:val="29"/>
    <w:rsid w:val="00396EE3"/>
    <w:rPr>
      <w:i/>
      <w:iCs/>
      <w:color w:val="404040" w:themeColor="text1" w:themeTint="BF"/>
    </w:rPr>
  </w:style>
  <w:style w:type="paragraph" w:styleId="ListParagraph">
    <w:name w:val="List Paragraph"/>
    <w:basedOn w:val="Normal"/>
    <w:uiPriority w:val="34"/>
    <w:qFormat/>
    <w:rsid w:val="00396EE3"/>
    <w:pPr>
      <w:ind w:left="720"/>
      <w:contextualSpacing/>
    </w:pPr>
  </w:style>
  <w:style w:type="character" w:styleId="IntenseEmphasis">
    <w:name w:val="Intense Emphasis"/>
    <w:basedOn w:val="DefaultParagraphFont"/>
    <w:uiPriority w:val="21"/>
    <w:qFormat/>
    <w:rsid w:val="00396EE3"/>
    <w:rPr>
      <w:i/>
      <w:iCs/>
      <w:color w:val="2F5496" w:themeColor="accent1" w:themeShade="BF"/>
    </w:rPr>
  </w:style>
  <w:style w:type="paragraph" w:styleId="IntenseQuote">
    <w:name w:val="Intense Quote"/>
    <w:basedOn w:val="Normal"/>
    <w:next w:val="Normal"/>
    <w:link w:val="IntenseQuoteChar"/>
    <w:uiPriority w:val="30"/>
    <w:qFormat/>
    <w:rsid w:val="00396E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EE3"/>
    <w:rPr>
      <w:i/>
      <w:iCs/>
      <w:color w:val="2F5496" w:themeColor="accent1" w:themeShade="BF"/>
    </w:rPr>
  </w:style>
  <w:style w:type="character" w:styleId="IntenseReference">
    <w:name w:val="Intense Reference"/>
    <w:basedOn w:val="DefaultParagraphFont"/>
    <w:uiPriority w:val="32"/>
    <w:qFormat/>
    <w:rsid w:val="00396E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1</cp:revision>
  <dcterms:created xsi:type="dcterms:W3CDTF">2025-12-09T12:56:00Z</dcterms:created>
  <dcterms:modified xsi:type="dcterms:W3CDTF">2025-12-09T12:56:00Z</dcterms:modified>
</cp:coreProperties>
</file>