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E9A62" w14:textId="006B4004" w:rsidR="00E84745" w:rsidRDefault="00175DAD" w:rsidP="00272618">
      <w:pPr>
        <w:spacing w:after="0"/>
        <w:rPr>
          <w:b/>
          <w:bCs/>
        </w:rPr>
      </w:pPr>
      <w:r>
        <w:rPr>
          <w:b/>
          <w:bCs/>
        </w:rPr>
        <w:t xml:space="preserve">Project </w:t>
      </w:r>
      <w:r w:rsidR="00E84745" w:rsidRPr="00E84745">
        <w:rPr>
          <w:b/>
          <w:bCs/>
        </w:rPr>
        <w:t>Title</w:t>
      </w:r>
      <w:r w:rsidR="00BC5267">
        <w:rPr>
          <w:b/>
          <w:bCs/>
        </w:rPr>
        <w:t>:</w:t>
      </w:r>
      <w:r w:rsidR="0095535D">
        <w:rPr>
          <w:b/>
          <w:bCs/>
        </w:rPr>
        <w:t xml:space="preserve"> </w:t>
      </w:r>
      <w:r w:rsidR="00F6136A" w:rsidRPr="00F6136A">
        <w:t>Financial Health and Persona Prediction Systems using Machine Learning.</w:t>
      </w:r>
    </w:p>
    <w:p w14:paraId="74EB09DB" w14:textId="77777777" w:rsidR="00272618" w:rsidRPr="00E84745" w:rsidRDefault="00272618" w:rsidP="00272618">
      <w:pPr>
        <w:spacing w:after="0"/>
      </w:pPr>
    </w:p>
    <w:p w14:paraId="346133E6" w14:textId="4CD30323" w:rsidR="00774592" w:rsidRPr="00774592" w:rsidRDefault="00774592" w:rsidP="00272618">
      <w:pPr>
        <w:spacing w:after="0"/>
        <w:rPr>
          <w:b/>
          <w:bCs/>
        </w:rPr>
      </w:pPr>
      <w:r w:rsidRPr="00774592">
        <w:rPr>
          <w:b/>
          <w:bCs/>
        </w:rPr>
        <w:t>Introduction:</w:t>
      </w:r>
    </w:p>
    <w:p w14:paraId="5732B461" w14:textId="77777777" w:rsidR="00272618" w:rsidRPr="00272618" w:rsidRDefault="00272618" w:rsidP="00272618">
      <w:pPr>
        <w:spacing w:after="0"/>
      </w:pPr>
      <w:r w:rsidRPr="00272618">
        <w:t>Many individuals in the early stages of financial independence struggle to understand their spending patterns, savings readiness, and safe borrowing limits. Existing finance tools often focus only on recording expenses without providing meaningful interpretation or guidance.</w:t>
      </w:r>
    </w:p>
    <w:p w14:paraId="4F3EE1C0" w14:textId="77777777" w:rsidR="00272618" w:rsidRPr="00272618" w:rsidRDefault="00272618" w:rsidP="00272618">
      <w:pPr>
        <w:spacing w:after="0"/>
      </w:pPr>
      <w:proofErr w:type="spellStart"/>
      <w:r w:rsidRPr="00272618">
        <w:t>FinMentor</w:t>
      </w:r>
      <w:proofErr w:type="spellEnd"/>
      <w:r w:rsidRPr="00272618">
        <w:t xml:space="preserve"> is a simple and secure web platform that evaluates personal financial health using basic inputs like income, expenses, savings, and EMIs. It generates a rule-based Financial Health Score and provides clear insights through visual dashboards, spending analysis, savings preparedness checks, and practical improvement suggestions.</w:t>
      </w:r>
    </w:p>
    <w:p w14:paraId="58183920" w14:textId="5A10D019" w:rsidR="00272618" w:rsidRDefault="00272618" w:rsidP="00272618">
      <w:pPr>
        <w:spacing w:after="0"/>
      </w:pPr>
      <w:r w:rsidRPr="00272618">
        <w:t xml:space="preserve">By offering category-wise spending tracking, savings goal monitoring, and persona-based guidance, </w:t>
      </w:r>
      <w:proofErr w:type="spellStart"/>
      <w:r w:rsidRPr="00272618">
        <w:t>FinMentor</w:t>
      </w:r>
      <w:proofErr w:type="spellEnd"/>
      <w:r w:rsidRPr="00272618">
        <w:t xml:space="preserve"> helps users make informed decisions and build better financial habits with confidence.</w:t>
      </w:r>
    </w:p>
    <w:p w14:paraId="39930000" w14:textId="77777777" w:rsidR="00272618" w:rsidRPr="00272618" w:rsidRDefault="00272618" w:rsidP="00272618">
      <w:pPr>
        <w:spacing w:after="0"/>
      </w:pPr>
    </w:p>
    <w:p w14:paraId="5B4C1EA2" w14:textId="2FE8AF17" w:rsidR="00272618" w:rsidRDefault="009C0444" w:rsidP="00272618">
      <w:pPr>
        <w:spacing w:after="0"/>
        <w:rPr>
          <w:b/>
          <w:bCs/>
        </w:rPr>
      </w:pPr>
      <w:r w:rsidRPr="009C0444">
        <w:rPr>
          <w:b/>
          <w:bCs/>
        </w:rPr>
        <w:t>Objectives</w:t>
      </w:r>
      <w:r w:rsidR="009930AD">
        <w:rPr>
          <w:b/>
          <w:bCs/>
        </w:rPr>
        <w:t>:</w:t>
      </w:r>
    </w:p>
    <w:p w14:paraId="516F307C" w14:textId="156AA260" w:rsidR="00272618" w:rsidRPr="00272618" w:rsidRDefault="00272618" w:rsidP="00272618">
      <w:pPr>
        <w:spacing w:after="0"/>
      </w:pPr>
      <w:r w:rsidRPr="00272618">
        <w:t>• Build an easy-to-use web platform for financial self-assessment</w:t>
      </w:r>
      <w:r w:rsidRPr="00272618">
        <w:br/>
        <w:t>• Generate a rule-based Financial Health Score from user inputs</w:t>
      </w:r>
      <w:r w:rsidRPr="00272618">
        <w:br/>
        <w:t>• Categorize users into spending personas for personalized insights</w:t>
      </w:r>
      <w:r w:rsidRPr="00272618">
        <w:br/>
        <w:t>• Provide category-wise expense tracking with visual analytics</w:t>
      </w:r>
      <w:r w:rsidRPr="00272618">
        <w:br/>
        <w:t>• Detect overspending trends and essentials vs discretionary imbalance</w:t>
      </w:r>
      <w:r w:rsidRPr="00272618">
        <w:br/>
        <w:t>• Assess savings rate and emergency fund adequacy</w:t>
      </w:r>
      <w:r w:rsidRPr="00272618">
        <w:br/>
        <w:t>• Enable creation and tracking of savings goals</w:t>
      </w:r>
      <w:r w:rsidRPr="00272618">
        <w:br/>
        <w:t>• Evaluate EMI affordability and borrowing risk indicators</w:t>
      </w:r>
      <w:r w:rsidRPr="00272618">
        <w:br/>
        <w:t>• Recommend personalised short-term improvement actions</w:t>
      </w:r>
      <w:r w:rsidRPr="00272618">
        <w:br/>
        <w:t>• Offer simple what-if simulations for decision comparison</w:t>
      </w:r>
      <w:r w:rsidRPr="00272618">
        <w:br/>
        <w:t>• Display all insights through interactive dashboards and charts</w:t>
      </w:r>
    </w:p>
    <w:p w14:paraId="4E1E69F4" w14:textId="77777777" w:rsidR="00272618" w:rsidRDefault="00272618" w:rsidP="00272618">
      <w:pPr>
        <w:spacing w:after="0"/>
        <w:rPr>
          <w:b/>
          <w:bCs/>
        </w:rPr>
      </w:pPr>
    </w:p>
    <w:p w14:paraId="68306A43" w14:textId="0C91D515" w:rsidR="00E84745" w:rsidRPr="00E84745" w:rsidRDefault="00E84745" w:rsidP="00272618">
      <w:pPr>
        <w:spacing w:after="0"/>
        <w:rPr>
          <w:b/>
          <w:bCs/>
        </w:rPr>
      </w:pPr>
      <w:r w:rsidRPr="00E84745">
        <w:rPr>
          <w:b/>
          <w:bCs/>
        </w:rPr>
        <w:t>Scope</w:t>
      </w:r>
      <w:r w:rsidR="009930AD">
        <w:rPr>
          <w:b/>
          <w:bCs/>
        </w:rPr>
        <w:t>:</w:t>
      </w:r>
    </w:p>
    <w:p w14:paraId="3DD68957" w14:textId="43F91D03" w:rsidR="00E84745" w:rsidRDefault="00566316" w:rsidP="00272618">
      <w:pPr>
        <w:spacing w:after="0"/>
      </w:pPr>
      <w:r w:rsidRPr="00566316">
        <w:rPr>
          <w:rFonts w:cstheme="minorHAnsi"/>
        </w:rPr>
        <w:t>The system is designed for individuals seeking better clarity in budgeting, savings behaviour, and responsible financial decision-making. It provides financial input evaluation, spending insights with visual analytics, category-wise expense interpretation, savings readiness assessment, savings goal tracking, persona-based profiling, EMI affordability analysis, action-plan recommendations, and a simple what-if simulation interface. The scope may be extended in the future with features such as progress reminders, AI-assisted financial guidance, gamified habit reinforcement, multi-language support, predictive spending analysis, and a mobile application version</w:t>
      </w:r>
      <w:r w:rsidR="00E43770" w:rsidRPr="00E43770">
        <w:t>.</w:t>
      </w:r>
    </w:p>
    <w:p w14:paraId="718D7ADB" w14:textId="77777777" w:rsidR="00272618" w:rsidRDefault="00272618" w:rsidP="00272618">
      <w:pPr>
        <w:spacing w:after="0"/>
        <w:rPr>
          <w:b/>
          <w:bCs/>
        </w:rPr>
      </w:pPr>
    </w:p>
    <w:p w14:paraId="6A5F927D" w14:textId="51A8444B" w:rsidR="00E84745" w:rsidRPr="00E84745" w:rsidRDefault="00E84745" w:rsidP="00272618">
      <w:pPr>
        <w:spacing w:after="0"/>
        <w:rPr>
          <w:b/>
          <w:bCs/>
        </w:rPr>
      </w:pPr>
      <w:r w:rsidRPr="00E84745">
        <w:rPr>
          <w:b/>
          <w:bCs/>
        </w:rPr>
        <w:t>Methodology</w:t>
      </w:r>
      <w:r w:rsidR="009930AD">
        <w:rPr>
          <w:b/>
          <w:bCs/>
        </w:rPr>
        <w:t>:</w:t>
      </w:r>
    </w:p>
    <w:p w14:paraId="2DF5053C" w14:textId="77777777" w:rsidR="00272618" w:rsidRDefault="00272618" w:rsidP="00272618">
      <w:pPr>
        <w:spacing w:after="0"/>
      </w:pPr>
      <w:r w:rsidRPr="00272618">
        <w:t xml:space="preserve">• </w:t>
      </w:r>
      <w:r w:rsidRPr="00272618">
        <w:rPr>
          <w:b/>
          <w:bCs/>
        </w:rPr>
        <w:t>Secure Login System:</w:t>
      </w:r>
      <w:r w:rsidRPr="00272618">
        <w:t xml:space="preserve"> User authentication and session handling</w:t>
      </w:r>
      <w:r w:rsidRPr="00272618">
        <w:br/>
        <w:t xml:space="preserve">• </w:t>
      </w:r>
      <w:r w:rsidRPr="00272618">
        <w:rPr>
          <w:b/>
          <w:bCs/>
        </w:rPr>
        <w:t>Financial Input Module:</w:t>
      </w:r>
      <w:r w:rsidRPr="00272618">
        <w:t xml:space="preserve"> Collect income, expenses, savings, and EMI details</w:t>
      </w:r>
      <w:r w:rsidRPr="00272618">
        <w:br/>
        <w:t xml:space="preserve">• </w:t>
      </w:r>
      <w:r w:rsidRPr="00272618">
        <w:rPr>
          <w:b/>
          <w:bCs/>
        </w:rPr>
        <w:t>Expense Analytics:</w:t>
      </w:r>
      <w:r w:rsidRPr="00272618">
        <w:t xml:space="preserve"> Category-wise entry, essentials vs discretionary evaluation</w:t>
      </w:r>
      <w:r w:rsidRPr="00272618">
        <w:br/>
        <w:t xml:space="preserve">• </w:t>
      </w:r>
      <w:r w:rsidRPr="00272618">
        <w:rPr>
          <w:b/>
          <w:bCs/>
        </w:rPr>
        <w:t>Visual Insights:</w:t>
      </w:r>
      <w:r w:rsidRPr="00272618">
        <w:t xml:space="preserve"> Chart.js-based spending distribution and dashboards</w:t>
      </w:r>
      <w:r w:rsidRPr="00272618">
        <w:br/>
        <w:t xml:space="preserve">• </w:t>
      </w:r>
      <w:r w:rsidRPr="00272618">
        <w:rPr>
          <w:b/>
          <w:bCs/>
        </w:rPr>
        <w:t>Savings Assessment:</w:t>
      </w:r>
      <w:r w:rsidRPr="00272618">
        <w:t xml:space="preserve"> Savings score and emergency fund evaluation</w:t>
      </w:r>
      <w:r w:rsidRPr="00272618">
        <w:br/>
        <w:t xml:space="preserve">• </w:t>
      </w:r>
      <w:r w:rsidRPr="00272618">
        <w:rPr>
          <w:b/>
          <w:bCs/>
        </w:rPr>
        <w:t>Goal Tracking:</w:t>
      </w:r>
      <w:r w:rsidRPr="00272618">
        <w:t xml:space="preserve"> Create, update, and monitor savings goals</w:t>
      </w:r>
      <w:r w:rsidRPr="00272618">
        <w:br/>
        <w:t xml:space="preserve">• </w:t>
      </w:r>
      <w:r w:rsidRPr="00272618">
        <w:rPr>
          <w:b/>
          <w:bCs/>
        </w:rPr>
        <w:t>Persona Profiling:</w:t>
      </w:r>
      <w:r w:rsidRPr="00272618">
        <w:t xml:space="preserve"> Behaviour-based financial categorization</w:t>
      </w:r>
      <w:r w:rsidRPr="00272618">
        <w:br/>
        <w:t xml:space="preserve">• </w:t>
      </w:r>
      <w:r w:rsidRPr="00272618">
        <w:rPr>
          <w:b/>
          <w:bCs/>
        </w:rPr>
        <w:t>EMI Analysis:</w:t>
      </w:r>
      <w:r w:rsidRPr="00272618">
        <w:t xml:space="preserve"> Affordability and borrowing risk evaluation</w:t>
      </w:r>
      <w:r w:rsidRPr="00272618">
        <w:br/>
        <w:t xml:space="preserve">• </w:t>
      </w:r>
      <w:r w:rsidRPr="00272618">
        <w:rPr>
          <w:b/>
          <w:bCs/>
        </w:rPr>
        <w:t>Recommendations Engine:</w:t>
      </w:r>
      <w:r w:rsidRPr="00272618">
        <w:t xml:space="preserve"> Actionable improvement suggestions</w:t>
      </w:r>
      <w:r w:rsidRPr="00272618">
        <w:br/>
        <w:t xml:space="preserve">• </w:t>
      </w:r>
      <w:r w:rsidRPr="00272618">
        <w:rPr>
          <w:b/>
          <w:bCs/>
        </w:rPr>
        <w:t>Dashboard Presentation:</w:t>
      </w:r>
      <w:r w:rsidRPr="00272618">
        <w:t xml:space="preserve"> Interactive display of all insights in one place</w:t>
      </w:r>
    </w:p>
    <w:p w14:paraId="5698FE14" w14:textId="77777777" w:rsidR="00B63289" w:rsidRDefault="00B63289" w:rsidP="00272618">
      <w:pPr>
        <w:spacing w:after="0"/>
        <w:rPr>
          <w:b/>
          <w:bCs/>
        </w:rPr>
      </w:pPr>
    </w:p>
    <w:p w14:paraId="72298C21" w14:textId="42DDEB4F" w:rsidR="00272618" w:rsidRPr="00272618" w:rsidRDefault="00272618" w:rsidP="00272618">
      <w:pPr>
        <w:spacing w:after="0"/>
        <w:rPr>
          <w:b/>
          <w:bCs/>
        </w:rPr>
      </w:pPr>
      <w:r w:rsidRPr="00272618">
        <w:rPr>
          <w:b/>
          <w:bCs/>
        </w:rPr>
        <w:t>Tools and Technologies</w:t>
      </w:r>
      <w:r w:rsidR="009930AD">
        <w:rPr>
          <w:b/>
          <w:bCs/>
        </w:rPr>
        <w:t>:</w:t>
      </w:r>
    </w:p>
    <w:p w14:paraId="1D05279B" w14:textId="34FDBF58" w:rsidR="00272618" w:rsidRDefault="00272618" w:rsidP="00272618">
      <w:pPr>
        <w:spacing w:after="0"/>
        <w:rPr>
          <w:b/>
          <w:bCs/>
        </w:rPr>
      </w:pPr>
      <w:r w:rsidRPr="00272618">
        <w:rPr>
          <w:b/>
          <w:bCs/>
        </w:rPr>
        <w:lastRenderedPageBreak/>
        <w:t xml:space="preserve">• Languages &amp; Libraries: </w:t>
      </w:r>
      <w:r w:rsidRPr="003F3110">
        <w:t>Python, HTML, CSS, JavaScript</w:t>
      </w:r>
      <w:r w:rsidRPr="003F3110">
        <w:br/>
      </w:r>
      <w:r w:rsidRPr="00272618">
        <w:rPr>
          <w:b/>
          <w:bCs/>
        </w:rPr>
        <w:t xml:space="preserve">• Framework &amp; Backend: </w:t>
      </w:r>
      <w:r w:rsidRPr="003F3110">
        <w:t>Django Web Framework</w:t>
      </w:r>
      <w:r w:rsidRPr="00272618">
        <w:rPr>
          <w:b/>
          <w:bCs/>
        </w:rPr>
        <w:br/>
        <w:t xml:space="preserve">• Frontend Styling: </w:t>
      </w:r>
      <w:r w:rsidRPr="003F3110">
        <w:t>Tailwind CSS (or Bootstrap), Chart.js for visualisations</w:t>
      </w:r>
      <w:r w:rsidRPr="003F3110">
        <w:br/>
      </w:r>
      <w:r w:rsidRPr="00272618">
        <w:rPr>
          <w:b/>
          <w:bCs/>
        </w:rPr>
        <w:t xml:space="preserve">• Database: </w:t>
      </w:r>
      <w:r w:rsidRPr="003F3110">
        <w:t>MySQL with Django ORM</w:t>
      </w:r>
      <w:r w:rsidRPr="00272618">
        <w:rPr>
          <w:b/>
          <w:bCs/>
        </w:rPr>
        <w:br/>
        <w:t xml:space="preserve">• Authentication: </w:t>
      </w:r>
      <w:r w:rsidRPr="003F3110">
        <w:t>Django Authentication (session-based login)</w:t>
      </w:r>
      <w:r w:rsidRPr="00272618">
        <w:rPr>
          <w:b/>
          <w:bCs/>
        </w:rPr>
        <w:br/>
        <w:t xml:space="preserve">• Utilities: </w:t>
      </w:r>
      <w:r w:rsidRPr="003F3110">
        <w:t>Form validation, dashboard visual analytics, CRUD operations</w:t>
      </w:r>
    </w:p>
    <w:p w14:paraId="647DF551" w14:textId="77777777" w:rsidR="00272618" w:rsidRDefault="00272618" w:rsidP="00272618">
      <w:pPr>
        <w:spacing w:after="0"/>
        <w:rPr>
          <w:b/>
          <w:bCs/>
        </w:rPr>
      </w:pPr>
    </w:p>
    <w:p w14:paraId="44812E1F" w14:textId="1C5D5C35" w:rsidR="00E84745" w:rsidRDefault="00E84745" w:rsidP="00272618">
      <w:pPr>
        <w:spacing w:after="0"/>
        <w:rPr>
          <w:b/>
          <w:bCs/>
        </w:rPr>
      </w:pPr>
      <w:r w:rsidRPr="00E84745">
        <w:rPr>
          <w:b/>
          <w:bCs/>
        </w:rPr>
        <w:t>Timeline</w:t>
      </w:r>
      <w:r w:rsidR="009930AD">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45"/>
        <w:gridCol w:w="1037"/>
      </w:tblGrid>
      <w:tr w:rsidR="00566316" w:rsidRPr="00E84745" w14:paraId="4DC50AEE" w14:textId="77777777" w:rsidTr="00902A71">
        <w:trPr>
          <w:trHeight w:val="110"/>
          <w:tblHeader/>
          <w:tblCellSpacing w:w="15" w:type="dxa"/>
        </w:trPr>
        <w:tc>
          <w:tcPr>
            <w:tcW w:w="4300" w:type="dxa"/>
            <w:vAlign w:val="center"/>
            <w:hideMark/>
          </w:tcPr>
          <w:p w14:paraId="2FC6451B" w14:textId="77777777" w:rsidR="00566316" w:rsidRPr="00E84745" w:rsidRDefault="00566316" w:rsidP="00272618">
            <w:pPr>
              <w:spacing w:after="0"/>
              <w:jc w:val="center"/>
              <w:rPr>
                <w:b/>
                <w:bCs/>
              </w:rPr>
            </w:pPr>
            <w:r w:rsidRPr="00E84745">
              <w:rPr>
                <w:b/>
                <w:bCs/>
              </w:rPr>
              <w:t>Phase</w:t>
            </w:r>
          </w:p>
        </w:tc>
        <w:tc>
          <w:tcPr>
            <w:tcW w:w="992" w:type="dxa"/>
            <w:vAlign w:val="center"/>
            <w:hideMark/>
          </w:tcPr>
          <w:p w14:paraId="6455E1D1" w14:textId="77777777" w:rsidR="00566316" w:rsidRPr="00E84745" w:rsidRDefault="00566316" w:rsidP="00272618">
            <w:pPr>
              <w:spacing w:after="0"/>
              <w:jc w:val="center"/>
              <w:rPr>
                <w:b/>
                <w:bCs/>
              </w:rPr>
            </w:pPr>
            <w:r w:rsidRPr="00E84745">
              <w:rPr>
                <w:b/>
                <w:bCs/>
              </w:rPr>
              <w:t>Duration</w:t>
            </w:r>
          </w:p>
        </w:tc>
      </w:tr>
      <w:tr w:rsidR="00566316" w:rsidRPr="00E84745" w14:paraId="1A59C3E4" w14:textId="77777777" w:rsidTr="00902A71">
        <w:trPr>
          <w:trHeight w:val="113"/>
          <w:tblCellSpacing w:w="15" w:type="dxa"/>
        </w:trPr>
        <w:tc>
          <w:tcPr>
            <w:tcW w:w="4300" w:type="dxa"/>
            <w:vAlign w:val="center"/>
            <w:hideMark/>
          </w:tcPr>
          <w:p w14:paraId="1B413DE8" w14:textId="77777777" w:rsidR="00566316" w:rsidRPr="00E84745" w:rsidRDefault="00566316" w:rsidP="00272618">
            <w:pPr>
              <w:spacing w:after="0"/>
              <w:jc w:val="center"/>
            </w:pPr>
            <w:r w:rsidRPr="00E84745">
              <w:t>Requirement Analysis &amp; Data Model</w:t>
            </w:r>
          </w:p>
        </w:tc>
        <w:tc>
          <w:tcPr>
            <w:tcW w:w="992" w:type="dxa"/>
            <w:vAlign w:val="center"/>
            <w:hideMark/>
          </w:tcPr>
          <w:p w14:paraId="30F0A0E8" w14:textId="77777777" w:rsidR="00566316" w:rsidRPr="00E84745" w:rsidRDefault="00566316" w:rsidP="00272618">
            <w:pPr>
              <w:spacing w:after="0"/>
              <w:jc w:val="center"/>
            </w:pPr>
            <w:r w:rsidRPr="00E84745">
              <w:t>Week 1</w:t>
            </w:r>
          </w:p>
        </w:tc>
      </w:tr>
      <w:tr w:rsidR="00566316" w:rsidRPr="00E84745" w14:paraId="1BF749D3" w14:textId="77777777" w:rsidTr="00902A71">
        <w:trPr>
          <w:trHeight w:val="113"/>
          <w:tblCellSpacing w:w="15" w:type="dxa"/>
        </w:trPr>
        <w:tc>
          <w:tcPr>
            <w:tcW w:w="4300" w:type="dxa"/>
            <w:vAlign w:val="center"/>
            <w:hideMark/>
          </w:tcPr>
          <w:p w14:paraId="00BCD2FB" w14:textId="77777777" w:rsidR="00566316" w:rsidRPr="00E84745" w:rsidRDefault="00566316" w:rsidP="00272618">
            <w:pPr>
              <w:spacing w:after="0"/>
              <w:jc w:val="center"/>
            </w:pPr>
            <w:r w:rsidRPr="00E84745">
              <w:t>Input Module + Scoring Engine</w:t>
            </w:r>
          </w:p>
        </w:tc>
        <w:tc>
          <w:tcPr>
            <w:tcW w:w="992" w:type="dxa"/>
            <w:vAlign w:val="center"/>
            <w:hideMark/>
          </w:tcPr>
          <w:p w14:paraId="66F68FCB" w14:textId="77777777" w:rsidR="00566316" w:rsidRPr="00E84745" w:rsidRDefault="00566316" w:rsidP="00272618">
            <w:pPr>
              <w:spacing w:after="0"/>
              <w:jc w:val="center"/>
            </w:pPr>
            <w:r w:rsidRPr="00E84745">
              <w:t>Week 2</w:t>
            </w:r>
          </w:p>
        </w:tc>
      </w:tr>
      <w:tr w:rsidR="00566316" w:rsidRPr="00E84745" w14:paraId="107DDE71" w14:textId="77777777" w:rsidTr="00902A71">
        <w:trPr>
          <w:trHeight w:val="113"/>
          <w:tblCellSpacing w:w="15" w:type="dxa"/>
        </w:trPr>
        <w:tc>
          <w:tcPr>
            <w:tcW w:w="4300" w:type="dxa"/>
            <w:vAlign w:val="center"/>
            <w:hideMark/>
          </w:tcPr>
          <w:p w14:paraId="78D7D1E1" w14:textId="77777777" w:rsidR="00566316" w:rsidRPr="00E84745" w:rsidRDefault="00566316" w:rsidP="00272618">
            <w:pPr>
              <w:spacing w:after="0"/>
              <w:jc w:val="center"/>
            </w:pPr>
            <w:r w:rsidRPr="00E84745">
              <w:t>Persona Logic + Spending Insights + Chart.js</w:t>
            </w:r>
          </w:p>
        </w:tc>
        <w:tc>
          <w:tcPr>
            <w:tcW w:w="992" w:type="dxa"/>
            <w:vAlign w:val="center"/>
            <w:hideMark/>
          </w:tcPr>
          <w:p w14:paraId="0A9BA7B7" w14:textId="77777777" w:rsidR="00566316" w:rsidRPr="00E84745" w:rsidRDefault="00566316" w:rsidP="00272618">
            <w:pPr>
              <w:spacing w:after="0"/>
              <w:jc w:val="center"/>
            </w:pPr>
            <w:r w:rsidRPr="00E84745">
              <w:t>Week 3</w:t>
            </w:r>
          </w:p>
        </w:tc>
      </w:tr>
      <w:tr w:rsidR="00566316" w:rsidRPr="00E84745" w14:paraId="0CA20F1C" w14:textId="77777777" w:rsidTr="00902A71">
        <w:trPr>
          <w:trHeight w:val="113"/>
          <w:tblCellSpacing w:w="15" w:type="dxa"/>
        </w:trPr>
        <w:tc>
          <w:tcPr>
            <w:tcW w:w="4300" w:type="dxa"/>
            <w:vAlign w:val="center"/>
            <w:hideMark/>
          </w:tcPr>
          <w:p w14:paraId="47CB490D" w14:textId="77777777" w:rsidR="00566316" w:rsidRPr="00E84745" w:rsidRDefault="00566316" w:rsidP="00272618">
            <w:pPr>
              <w:spacing w:after="0"/>
              <w:jc w:val="center"/>
            </w:pPr>
            <w:r w:rsidRPr="00E84745">
              <w:t>Savings Evaluation + Savings Goals Module</w:t>
            </w:r>
          </w:p>
        </w:tc>
        <w:tc>
          <w:tcPr>
            <w:tcW w:w="992" w:type="dxa"/>
            <w:vAlign w:val="center"/>
            <w:hideMark/>
          </w:tcPr>
          <w:p w14:paraId="5CBE53CF" w14:textId="77777777" w:rsidR="00566316" w:rsidRPr="00E84745" w:rsidRDefault="00566316" w:rsidP="00272618">
            <w:pPr>
              <w:spacing w:after="0"/>
              <w:jc w:val="center"/>
            </w:pPr>
            <w:r w:rsidRPr="00E84745">
              <w:t>Week 4</w:t>
            </w:r>
          </w:p>
        </w:tc>
      </w:tr>
      <w:tr w:rsidR="00566316" w:rsidRPr="00E84745" w14:paraId="2B5F1255" w14:textId="77777777" w:rsidTr="00902A71">
        <w:trPr>
          <w:trHeight w:val="113"/>
          <w:tblCellSpacing w:w="15" w:type="dxa"/>
        </w:trPr>
        <w:tc>
          <w:tcPr>
            <w:tcW w:w="4300" w:type="dxa"/>
            <w:vAlign w:val="center"/>
            <w:hideMark/>
          </w:tcPr>
          <w:p w14:paraId="402A4FA8" w14:textId="075DE1A8" w:rsidR="00566316" w:rsidRPr="00E84745" w:rsidRDefault="00566316" w:rsidP="00272618">
            <w:pPr>
              <w:spacing w:after="0"/>
              <w:jc w:val="center"/>
            </w:pPr>
            <w:r w:rsidRPr="00E84745">
              <w:t>EMI Module + What-If Simulation</w:t>
            </w:r>
            <w:r w:rsidR="00D702F3">
              <w:t xml:space="preserve"> Dashboard</w:t>
            </w:r>
          </w:p>
        </w:tc>
        <w:tc>
          <w:tcPr>
            <w:tcW w:w="992" w:type="dxa"/>
            <w:vAlign w:val="center"/>
            <w:hideMark/>
          </w:tcPr>
          <w:p w14:paraId="323EB97F" w14:textId="77777777" w:rsidR="00566316" w:rsidRPr="00E84745" w:rsidRDefault="00566316" w:rsidP="00272618">
            <w:pPr>
              <w:spacing w:after="0"/>
              <w:jc w:val="center"/>
            </w:pPr>
            <w:r w:rsidRPr="00E84745">
              <w:t>Week 5</w:t>
            </w:r>
          </w:p>
        </w:tc>
      </w:tr>
      <w:tr w:rsidR="00566316" w:rsidRPr="00E84745" w14:paraId="548E91FC" w14:textId="77777777" w:rsidTr="00902A71">
        <w:trPr>
          <w:trHeight w:val="113"/>
          <w:tblCellSpacing w:w="15" w:type="dxa"/>
        </w:trPr>
        <w:tc>
          <w:tcPr>
            <w:tcW w:w="4300" w:type="dxa"/>
            <w:vAlign w:val="center"/>
            <w:hideMark/>
          </w:tcPr>
          <w:p w14:paraId="794F0E82" w14:textId="77777777" w:rsidR="00566316" w:rsidRPr="00E84745" w:rsidRDefault="00566316" w:rsidP="00272618">
            <w:pPr>
              <w:spacing w:after="0"/>
              <w:jc w:val="center"/>
            </w:pPr>
            <w:r w:rsidRPr="00E84745">
              <w:t>UI Enhancements + Testing</w:t>
            </w:r>
          </w:p>
        </w:tc>
        <w:tc>
          <w:tcPr>
            <w:tcW w:w="992" w:type="dxa"/>
            <w:vAlign w:val="center"/>
            <w:hideMark/>
          </w:tcPr>
          <w:p w14:paraId="68EC83F1" w14:textId="77777777" w:rsidR="00566316" w:rsidRPr="00E84745" w:rsidRDefault="00566316" w:rsidP="00272618">
            <w:pPr>
              <w:spacing w:after="0"/>
              <w:jc w:val="center"/>
            </w:pPr>
            <w:r w:rsidRPr="00E84745">
              <w:t>Week 6</w:t>
            </w:r>
          </w:p>
        </w:tc>
      </w:tr>
      <w:tr w:rsidR="00566316" w:rsidRPr="00E84745" w14:paraId="06EF2D5D" w14:textId="77777777" w:rsidTr="00902A71">
        <w:trPr>
          <w:trHeight w:val="110"/>
          <w:tblCellSpacing w:w="15" w:type="dxa"/>
        </w:trPr>
        <w:tc>
          <w:tcPr>
            <w:tcW w:w="4300" w:type="dxa"/>
            <w:vAlign w:val="center"/>
            <w:hideMark/>
          </w:tcPr>
          <w:p w14:paraId="7C835DCA" w14:textId="77777777" w:rsidR="00566316" w:rsidRPr="00E84745" w:rsidRDefault="00566316" w:rsidP="00272618">
            <w:pPr>
              <w:spacing w:after="0"/>
              <w:jc w:val="center"/>
            </w:pPr>
            <w:r w:rsidRPr="00E84745">
              <w:t>Documentation + Presentation</w:t>
            </w:r>
          </w:p>
        </w:tc>
        <w:tc>
          <w:tcPr>
            <w:tcW w:w="992" w:type="dxa"/>
            <w:vAlign w:val="center"/>
            <w:hideMark/>
          </w:tcPr>
          <w:p w14:paraId="56B20824" w14:textId="77777777" w:rsidR="00566316" w:rsidRPr="00E84745" w:rsidRDefault="00566316" w:rsidP="00272618">
            <w:pPr>
              <w:spacing w:after="0"/>
              <w:jc w:val="center"/>
            </w:pPr>
            <w:r w:rsidRPr="00E84745">
              <w:t>Week 7</w:t>
            </w:r>
          </w:p>
        </w:tc>
      </w:tr>
    </w:tbl>
    <w:p w14:paraId="5ACC2F06" w14:textId="77777777" w:rsidR="00272618" w:rsidRDefault="00272618" w:rsidP="00272618">
      <w:pPr>
        <w:spacing w:after="0"/>
        <w:rPr>
          <w:b/>
          <w:bCs/>
        </w:rPr>
      </w:pPr>
    </w:p>
    <w:p w14:paraId="4201FF0A" w14:textId="44A711B4" w:rsidR="00E84745" w:rsidRPr="00E84745" w:rsidRDefault="00E84745" w:rsidP="00272618">
      <w:pPr>
        <w:spacing w:after="0"/>
        <w:rPr>
          <w:b/>
          <w:bCs/>
        </w:rPr>
      </w:pPr>
      <w:r w:rsidRPr="00E84745">
        <w:rPr>
          <w:b/>
          <w:bCs/>
        </w:rPr>
        <w:t>Resources</w:t>
      </w:r>
      <w:r w:rsidR="009930AD">
        <w:rPr>
          <w:b/>
          <w:bCs/>
        </w:rPr>
        <w:t>:</w:t>
      </w:r>
    </w:p>
    <w:p w14:paraId="1D1AAE3F" w14:textId="38AE0564" w:rsidR="00E84745" w:rsidRDefault="00272618" w:rsidP="00272618">
      <w:pPr>
        <w:spacing w:after="0"/>
      </w:pPr>
      <w:r w:rsidRPr="00272618">
        <w:t>• RBI Financial Literacy Framework and budgeting guidelines</w:t>
      </w:r>
      <w:r w:rsidRPr="00272618">
        <w:br/>
        <w:t>• SEBI financial education materials on savings and investment behaviour</w:t>
      </w:r>
      <w:r w:rsidRPr="00272618">
        <w:br/>
        <w:t>• Recommended emergency fund and savings benchmarks from certified financial education sources</w:t>
      </w:r>
      <w:r w:rsidRPr="00272618">
        <w:br/>
        <w:t>• Debt-to-Income (DTI) and EMI affordability standards from trusted personal finance frameworks</w:t>
      </w:r>
      <w:r w:rsidRPr="00272618">
        <w:br/>
        <w:t>• Research articles and reports on consumer spending patterns and essential vs discretionary ratios</w:t>
      </w:r>
      <w:r w:rsidRPr="00272618">
        <w:br/>
        <w:t>• Financial wellness studies that support persona-based profiling and behaviour categorisation</w:t>
      </w:r>
    </w:p>
    <w:p w14:paraId="594B5F31" w14:textId="77777777" w:rsidR="00272618" w:rsidRDefault="00272618" w:rsidP="00272618">
      <w:pPr>
        <w:spacing w:after="0"/>
        <w:rPr>
          <w:b/>
          <w:bCs/>
        </w:rPr>
      </w:pPr>
    </w:p>
    <w:p w14:paraId="6DE98BCB" w14:textId="585F05EC" w:rsidR="00272618" w:rsidRDefault="002A417B" w:rsidP="00272618">
      <w:pPr>
        <w:spacing w:after="0"/>
        <w:rPr>
          <w:b/>
          <w:bCs/>
        </w:rPr>
      </w:pPr>
      <w:r w:rsidRPr="002A417B">
        <w:rPr>
          <w:b/>
          <w:bCs/>
        </w:rPr>
        <w:t>Expected Outcomes</w:t>
      </w:r>
      <w:r w:rsidR="009930AD">
        <w:rPr>
          <w:b/>
          <w:bCs/>
        </w:rPr>
        <w:t>:</w:t>
      </w:r>
    </w:p>
    <w:p w14:paraId="4BD4CC90" w14:textId="6E337487" w:rsidR="00272618" w:rsidRPr="00272618" w:rsidRDefault="00272618" w:rsidP="00272618">
      <w:pPr>
        <w:spacing w:after="0"/>
      </w:pPr>
      <w:r w:rsidRPr="00272618">
        <w:t>• Fully functional web platform for personal financial guidance</w:t>
      </w:r>
      <w:r w:rsidRPr="00272618">
        <w:br/>
        <w:t>• Financial Health Score with clear insights and interpretation</w:t>
      </w:r>
      <w:r w:rsidRPr="00272618">
        <w:br/>
        <w:t>• Spending analysis with category-wise visuals and imbalance detection</w:t>
      </w:r>
      <w:r w:rsidRPr="00272618">
        <w:br/>
        <w:t xml:space="preserve">• </w:t>
      </w:r>
      <w:r w:rsidR="00891977" w:rsidRPr="00891977">
        <w:t>Persona-based insights to enhance financial behaviour awareness</w:t>
      </w:r>
      <w:r w:rsidRPr="00272618">
        <w:br/>
        <w:t>• Savings readiness and emergency fund adequacy assessment</w:t>
      </w:r>
      <w:r w:rsidRPr="00272618">
        <w:br/>
        <w:t>• EMI affordability evaluation and borrowing risk indicators</w:t>
      </w:r>
      <w:r w:rsidRPr="00272618">
        <w:br/>
        <w:t>• Savings goal creation with progress tracking</w:t>
      </w:r>
      <w:r w:rsidRPr="00272618">
        <w:br/>
        <w:t>• Personalised improvement recommendations</w:t>
      </w:r>
      <w:r w:rsidRPr="00272618">
        <w:br/>
        <w:t>• Secure dashboard interface with authenticated user access</w:t>
      </w:r>
      <w:r w:rsidRPr="00272618">
        <w:br/>
        <w:t>• Demonstration of analytical processing, CRUD operations, and data visualisation</w:t>
      </w:r>
    </w:p>
    <w:p w14:paraId="15259154" w14:textId="77777777" w:rsidR="00272618" w:rsidRDefault="00272618" w:rsidP="00272618">
      <w:pPr>
        <w:spacing w:after="0"/>
        <w:rPr>
          <w:b/>
          <w:bCs/>
        </w:rPr>
      </w:pPr>
    </w:p>
    <w:p w14:paraId="13D60499" w14:textId="50731F47" w:rsidR="00E84745" w:rsidRPr="00E84745" w:rsidRDefault="00E84745" w:rsidP="00272618">
      <w:pPr>
        <w:spacing w:after="0"/>
        <w:rPr>
          <w:b/>
          <w:bCs/>
        </w:rPr>
      </w:pPr>
      <w:r w:rsidRPr="00E84745">
        <w:rPr>
          <w:b/>
          <w:bCs/>
        </w:rPr>
        <w:t>References</w:t>
      </w:r>
      <w:r w:rsidR="009930AD">
        <w:rPr>
          <w:b/>
          <w:bCs/>
        </w:rPr>
        <w:t>:</w:t>
      </w:r>
    </w:p>
    <w:p w14:paraId="147B2E9C" w14:textId="77777777" w:rsidR="00E84745" w:rsidRPr="00E84745" w:rsidRDefault="00E84745" w:rsidP="00272618">
      <w:pPr>
        <w:numPr>
          <w:ilvl w:val="0"/>
          <w:numId w:val="123"/>
        </w:numPr>
        <w:spacing w:after="0"/>
      </w:pPr>
      <w:r w:rsidRPr="00E84745">
        <w:t>RBI – Financial Literacy Framework</w:t>
      </w:r>
    </w:p>
    <w:p w14:paraId="54B7E605" w14:textId="77777777" w:rsidR="00E84745" w:rsidRPr="00E84745" w:rsidRDefault="00E84745" w:rsidP="00272618">
      <w:pPr>
        <w:numPr>
          <w:ilvl w:val="0"/>
          <w:numId w:val="123"/>
        </w:numPr>
        <w:spacing w:after="0"/>
      </w:pPr>
      <w:r w:rsidRPr="00E84745">
        <w:t>Investopedia – Personal Finance &amp; Budgeting Principles</w:t>
      </w:r>
    </w:p>
    <w:p w14:paraId="2E00355E" w14:textId="77777777" w:rsidR="00E84745" w:rsidRPr="00E84745" w:rsidRDefault="00E84745" w:rsidP="00272618">
      <w:pPr>
        <w:numPr>
          <w:ilvl w:val="0"/>
          <w:numId w:val="123"/>
        </w:numPr>
        <w:spacing w:after="0"/>
      </w:pPr>
      <w:r w:rsidRPr="00E84745">
        <w:t>Chart.js Official Documentation</w:t>
      </w:r>
    </w:p>
    <w:p w14:paraId="590C3209" w14:textId="77777777" w:rsidR="00E84745" w:rsidRPr="00E84745" w:rsidRDefault="00E84745" w:rsidP="00272618">
      <w:pPr>
        <w:numPr>
          <w:ilvl w:val="0"/>
          <w:numId w:val="123"/>
        </w:numPr>
        <w:spacing w:after="0"/>
      </w:pPr>
      <w:r w:rsidRPr="00E84745">
        <w:t>Django Framework Documentation</w:t>
      </w:r>
    </w:p>
    <w:p w14:paraId="43E869C6" w14:textId="11224670" w:rsidR="00E84745" w:rsidRPr="00E84745" w:rsidRDefault="00E84745" w:rsidP="00272618">
      <w:pPr>
        <w:spacing w:after="0"/>
      </w:pPr>
    </w:p>
    <w:p w14:paraId="0EBF0682" w14:textId="3D9DE2D6" w:rsidR="002946C5" w:rsidRPr="00E84745" w:rsidRDefault="002946C5" w:rsidP="00272618">
      <w:pPr>
        <w:spacing w:after="0"/>
      </w:pPr>
    </w:p>
    <w:sectPr w:rsidR="002946C5" w:rsidRPr="00E8474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E8F52" w14:textId="77777777" w:rsidR="006F1D7A" w:rsidRDefault="006F1D7A" w:rsidP="001043AA">
      <w:pPr>
        <w:spacing w:after="0" w:line="240" w:lineRule="auto"/>
      </w:pPr>
      <w:r>
        <w:separator/>
      </w:r>
    </w:p>
  </w:endnote>
  <w:endnote w:type="continuationSeparator" w:id="0">
    <w:p w14:paraId="1337FEA6" w14:textId="77777777" w:rsidR="006F1D7A" w:rsidRDefault="006F1D7A" w:rsidP="00104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AA683" w14:textId="77777777" w:rsidR="006F1D7A" w:rsidRDefault="006F1D7A" w:rsidP="001043AA">
      <w:pPr>
        <w:spacing w:after="0" w:line="240" w:lineRule="auto"/>
      </w:pPr>
      <w:r>
        <w:separator/>
      </w:r>
    </w:p>
  </w:footnote>
  <w:footnote w:type="continuationSeparator" w:id="0">
    <w:p w14:paraId="2FF902BE" w14:textId="77777777" w:rsidR="006F1D7A" w:rsidRDefault="006F1D7A" w:rsidP="00104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B5E1A" w14:textId="75F70DAC" w:rsidR="001043AA" w:rsidRPr="007B364C" w:rsidRDefault="001043AA">
    <w:pPr>
      <w:pStyle w:val="Header"/>
      <w:rPr>
        <w:b/>
        <w:bCs/>
        <w:sz w:val="28"/>
        <w:szCs w:val="28"/>
      </w:rPr>
    </w:pPr>
    <w:r w:rsidRPr="007B364C">
      <w:rPr>
        <w:b/>
        <w:bCs/>
        <w:sz w:val="28"/>
        <w:szCs w:val="28"/>
      </w:rPr>
      <w:t>Name: Riya Suresh Jagtap</w:t>
    </w:r>
    <w:r w:rsidR="00D346B8">
      <w:rPr>
        <w:b/>
        <w:bCs/>
        <w:sz w:val="28"/>
        <w:szCs w:val="28"/>
      </w:rPr>
      <w:t xml:space="preserve">     </w:t>
    </w:r>
    <w:r w:rsidR="00167C16" w:rsidRPr="007B364C">
      <w:rPr>
        <w:b/>
        <w:bCs/>
        <w:sz w:val="28"/>
        <w:szCs w:val="28"/>
      </w:rPr>
      <w:t>Roll No.: CS23069</w:t>
    </w:r>
    <w:r w:rsidR="00D346B8">
      <w:rPr>
        <w:b/>
        <w:bCs/>
        <w:sz w:val="28"/>
        <w:szCs w:val="28"/>
      </w:rPr>
      <w:t xml:space="preserve">                           </w:t>
    </w:r>
    <w:r w:rsidR="00167C16">
      <w:rPr>
        <w:b/>
        <w:bCs/>
        <w:sz w:val="28"/>
        <w:szCs w:val="28"/>
      </w:rPr>
      <w:t xml:space="preserve">                    </w:t>
    </w:r>
    <w:r w:rsidR="00D346B8">
      <w:rPr>
        <w:b/>
        <w:bCs/>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3FD"/>
    <w:multiLevelType w:val="multilevel"/>
    <w:tmpl w:val="A676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7151A"/>
    <w:multiLevelType w:val="multilevel"/>
    <w:tmpl w:val="8388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44517"/>
    <w:multiLevelType w:val="multilevel"/>
    <w:tmpl w:val="9496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D7839"/>
    <w:multiLevelType w:val="multilevel"/>
    <w:tmpl w:val="05E8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407E1"/>
    <w:multiLevelType w:val="multilevel"/>
    <w:tmpl w:val="CA96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E5ACF"/>
    <w:multiLevelType w:val="multilevel"/>
    <w:tmpl w:val="17C6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B4E69"/>
    <w:multiLevelType w:val="multilevel"/>
    <w:tmpl w:val="C38E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362DD"/>
    <w:multiLevelType w:val="multilevel"/>
    <w:tmpl w:val="1F40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724E0"/>
    <w:multiLevelType w:val="multilevel"/>
    <w:tmpl w:val="D01C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73FC5"/>
    <w:multiLevelType w:val="multilevel"/>
    <w:tmpl w:val="3182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80AFD"/>
    <w:multiLevelType w:val="multilevel"/>
    <w:tmpl w:val="5E30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A39B5"/>
    <w:multiLevelType w:val="multilevel"/>
    <w:tmpl w:val="0532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766BD"/>
    <w:multiLevelType w:val="multilevel"/>
    <w:tmpl w:val="5B04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845E3"/>
    <w:multiLevelType w:val="multilevel"/>
    <w:tmpl w:val="A344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B142AA"/>
    <w:multiLevelType w:val="multilevel"/>
    <w:tmpl w:val="4FE43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5A1EA3"/>
    <w:multiLevelType w:val="multilevel"/>
    <w:tmpl w:val="EF1A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9798C"/>
    <w:multiLevelType w:val="multilevel"/>
    <w:tmpl w:val="A374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376E4"/>
    <w:multiLevelType w:val="multilevel"/>
    <w:tmpl w:val="9FC4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B7229F"/>
    <w:multiLevelType w:val="multilevel"/>
    <w:tmpl w:val="EA903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E92DFE"/>
    <w:multiLevelType w:val="multilevel"/>
    <w:tmpl w:val="4C10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F746BF"/>
    <w:multiLevelType w:val="multilevel"/>
    <w:tmpl w:val="AEBE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292841"/>
    <w:multiLevelType w:val="multilevel"/>
    <w:tmpl w:val="FDC2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A66006"/>
    <w:multiLevelType w:val="multilevel"/>
    <w:tmpl w:val="211C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5770AB"/>
    <w:multiLevelType w:val="multilevel"/>
    <w:tmpl w:val="4AF0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BA50C4"/>
    <w:multiLevelType w:val="multilevel"/>
    <w:tmpl w:val="868E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6D2CFE"/>
    <w:multiLevelType w:val="multilevel"/>
    <w:tmpl w:val="8EDE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A33C1D"/>
    <w:multiLevelType w:val="multilevel"/>
    <w:tmpl w:val="D4DA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B90696"/>
    <w:multiLevelType w:val="multilevel"/>
    <w:tmpl w:val="B16A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AF5013"/>
    <w:multiLevelType w:val="multilevel"/>
    <w:tmpl w:val="8240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39714E"/>
    <w:multiLevelType w:val="multilevel"/>
    <w:tmpl w:val="F834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D244D4"/>
    <w:multiLevelType w:val="multilevel"/>
    <w:tmpl w:val="6F06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A53E1"/>
    <w:multiLevelType w:val="multilevel"/>
    <w:tmpl w:val="428C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8F799D"/>
    <w:multiLevelType w:val="multilevel"/>
    <w:tmpl w:val="90B6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3F7259"/>
    <w:multiLevelType w:val="multilevel"/>
    <w:tmpl w:val="07EE8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805376"/>
    <w:multiLevelType w:val="multilevel"/>
    <w:tmpl w:val="4DEC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C76196"/>
    <w:multiLevelType w:val="multilevel"/>
    <w:tmpl w:val="ED7A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BF71F5"/>
    <w:multiLevelType w:val="multilevel"/>
    <w:tmpl w:val="1622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0707FA"/>
    <w:multiLevelType w:val="multilevel"/>
    <w:tmpl w:val="439A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571B8D"/>
    <w:multiLevelType w:val="multilevel"/>
    <w:tmpl w:val="43E6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FF35CF"/>
    <w:multiLevelType w:val="multilevel"/>
    <w:tmpl w:val="F452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C91F31"/>
    <w:multiLevelType w:val="multilevel"/>
    <w:tmpl w:val="B4B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F71316"/>
    <w:multiLevelType w:val="multilevel"/>
    <w:tmpl w:val="BC10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D3702B"/>
    <w:multiLevelType w:val="multilevel"/>
    <w:tmpl w:val="DC1C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031A7D"/>
    <w:multiLevelType w:val="multilevel"/>
    <w:tmpl w:val="CA8A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9E4822"/>
    <w:multiLevelType w:val="multilevel"/>
    <w:tmpl w:val="1CE60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372FA8"/>
    <w:multiLevelType w:val="multilevel"/>
    <w:tmpl w:val="F87C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FE7566"/>
    <w:multiLevelType w:val="multilevel"/>
    <w:tmpl w:val="14BA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7F33AA"/>
    <w:multiLevelType w:val="multilevel"/>
    <w:tmpl w:val="A2A0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611FEB"/>
    <w:multiLevelType w:val="multilevel"/>
    <w:tmpl w:val="5F826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AE0DF0"/>
    <w:multiLevelType w:val="multilevel"/>
    <w:tmpl w:val="B09E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3A2871"/>
    <w:multiLevelType w:val="multilevel"/>
    <w:tmpl w:val="7916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D67E98"/>
    <w:multiLevelType w:val="multilevel"/>
    <w:tmpl w:val="C6E4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FC36FE"/>
    <w:multiLevelType w:val="multilevel"/>
    <w:tmpl w:val="E7543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1570B1"/>
    <w:multiLevelType w:val="multilevel"/>
    <w:tmpl w:val="2050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ED42AC"/>
    <w:multiLevelType w:val="multilevel"/>
    <w:tmpl w:val="0E0A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A14BC3"/>
    <w:multiLevelType w:val="multilevel"/>
    <w:tmpl w:val="8926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1E2439"/>
    <w:multiLevelType w:val="multilevel"/>
    <w:tmpl w:val="8E48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861EE7"/>
    <w:multiLevelType w:val="multilevel"/>
    <w:tmpl w:val="713C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0710DE"/>
    <w:multiLevelType w:val="multilevel"/>
    <w:tmpl w:val="6A8C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111F12"/>
    <w:multiLevelType w:val="multilevel"/>
    <w:tmpl w:val="6F9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715015"/>
    <w:multiLevelType w:val="multilevel"/>
    <w:tmpl w:val="0080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1C7C89"/>
    <w:multiLevelType w:val="multilevel"/>
    <w:tmpl w:val="F3B8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2B27B5"/>
    <w:multiLevelType w:val="multilevel"/>
    <w:tmpl w:val="0A24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EC4C93"/>
    <w:multiLevelType w:val="multilevel"/>
    <w:tmpl w:val="DECAA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212681A"/>
    <w:multiLevelType w:val="multilevel"/>
    <w:tmpl w:val="EEA6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7A377E"/>
    <w:multiLevelType w:val="multilevel"/>
    <w:tmpl w:val="5388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2B7C5E"/>
    <w:multiLevelType w:val="multilevel"/>
    <w:tmpl w:val="E274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927DE9"/>
    <w:multiLevelType w:val="multilevel"/>
    <w:tmpl w:val="4192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BE132B"/>
    <w:multiLevelType w:val="multilevel"/>
    <w:tmpl w:val="38D82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7D56961"/>
    <w:multiLevelType w:val="multilevel"/>
    <w:tmpl w:val="0998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283892"/>
    <w:multiLevelType w:val="multilevel"/>
    <w:tmpl w:val="CD76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417E27"/>
    <w:multiLevelType w:val="multilevel"/>
    <w:tmpl w:val="DC82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2213BD"/>
    <w:multiLevelType w:val="multilevel"/>
    <w:tmpl w:val="EAA8C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B2F02CA"/>
    <w:multiLevelType w:val="multilevel"/>
    <w:tmpl w:val="797A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0567D9"/>
    <w:multiLevelType w:val="multilevel"/>
    <w:tmpl w:val="73C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554A2A"/>
    <w:multiLevelType w:val="multilevel"/>
    <w:tmpl w:val="C10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976D29"/>
    <w:multiLevelType w:val="multilevel"/>
    <w:tmpl w:val="3F80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2011F4"/>
    <w:multiLevelType w:val="multilevel"/>
    <w:tmpl w:val="F122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123C98"/>
    <w:multiLevelType w:val="multilevel"/>
    <w:tmpl w:val="A736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F7DFD"/>
    <w:multiLevelType w:val="multilevel"/>
    <w:tmpl w:val="6BE2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D1104B"/>
    <w:multiLevelType w:val="multilevel"/>
    <w:tmpl w:val="8160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35177B"/>
    <w:multiLevelType w:val="multilevel"/>
    <w:tmpl w:val="2188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F30E2E"/>
    <w:multiLevelType w:val="multilevel"/>
    <w:tmpl w:val="66E4B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799557C"/>
    <w:multiLevelType w:val="multilevel"/>
    <w:tmpl w:val="9CB6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2E064C"/>
    <w:multiLevelType w:val="multilevel"/>
    <w:tmpl w:val="8C76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3D4699"/>
    <w:multiLevelType w:val="multilevel"/>
    <w:tmpl w:val="1A54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6F49A8"/>
    <w:multiLevelType w:val="multilevel"/>
    <w:tmpl w:val="0EA2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5839AB"/>
    <w:multiLevelType w:val="multilevel"/>
    <w:tmpl w:val="0682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AC1528"/>
    <w:multiLevelType w:val="multilevel"/>
    <w:tmpl w:val="824E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B26F75"/>
    <w:multiLevelType w:val="multilevel"/>
    <w:tmpl w:val="5E82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083601"/>
    <w:multiLevelType w:val="multilevel"/>
    <w:tmpl w:val="0512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D17DE9"/>
    <w:multiLevelType w:val="multilevel"/>
    <w:tmpl w:val="552C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D62A43"/>
    <w:multiLevelType w:val="multilevel"/>
    <w:tmpl w:val="0C7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883A7D"/>
    <w:multiLevelType w:val="multilevel"/>
    <w:tmpl w:val="31E8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5B173D"/>
    <w:multiLevelType w:val="multilevel"/>
    <w:tmpl w:val="5206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76169F"/>
    <w:multiLevelType w:val="multilevel"/>
    <w:tmpl w:val="139A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C44B02"/>
    <w:multiLevelType w:val="multilevel"/>
    <w:tmpl w:val="AD7E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CB3C24"/>
    <w:multiLevelType w:val="multilevel"/>
    <w:tmpl w:val="E52E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BD0E9D"/>
    <w:multiLevelType w:val="multilevel"/>
    <w:tmpl w:val="C1BC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4C5BAE"/>
    <w:multiLevelType w:val="multilevel"/>
    <w:tmpl w:val="C09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4A386F"/>
    <w:multiLevelType w:val="multilevel"/>
    <w:tmpl w:val="7E24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5B5797"/>
    <w:multiLevelType w:val="multilevel"/>
    <w:tmpl w:val="1588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E9011D"/>
    <w:multiLevelType w:val="multilevel"/>
    <w:tmpl w:val="E8C6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EB5EA7"/>
    <w:multiLevelType w:val="multilevel"/>
    <w:tmpl w:val="D49E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3B3C9A"/>
    <w:multiLevelType w:val="multilevel"/>
    <w:tmpl w:val="32A8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196CF3"/>
    <w:multiLevelType w:val="multilevel"/>
    <w:tmpl w:val="057A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2E1692D"/>
    <w:multiLevelType w:val="multilevel"/>
    <w:tmpl w:val="63AA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060096"/>
    <w:multiLevelType w:val="multilevel"/>
    <w:tmpl w:val="6272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CF1709"/>
    <w:multiLevelType w:val="multilevel"/>
    <w:tmpl w:val="E50E0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4B87ED3"/>
    <w:multiLevelType w:val="multilevel"/>
    <w:tmpl w:val="862C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6A27C8"/>
    <w:multiLevelType w:val="multilevel"/>
    <w:tmpl w:val="AF5E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905F08"/>
    <w:multiLevelType w:val="multilevel"/>
    <w:tmpl w:val="0464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E61E1E"/>
    <w:multiLevelType w:val="multilevel"/>
    <w:tmpl w:val="2FC6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CE6DA2"/>
    <w:multiLevelType w:val="multilevel"/>
    <w:tmpl w:val="68AC2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DF7544"/>
    <w:multiLevelType w:val="multilevel"/>
    <w:tmpl w:val="05A60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8622704"/>
    <w:multiLevelType w:val="multilevel"/>
    <w:tmpl w:val="FC1A1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114E17"/>
    <w:multiLevelType w:val="multilevel"/>
    <w:tmpl w:val="04581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AE15864"/>
    <w:multiLevelType w:val="multilevel"/>
    <w:tmpl w:val="8E06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4C6CDF"/>
    <w:multiLevelType w:val="multilevel"/>
    <w:tmpl w:val="0ADC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78701E"/>
    <w:multiLevelType w:val="multilevel"/>
    <w:tmpl w:val="E96E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D9B7A34"/>
    <w:multiLevelType w:val="multilevel"/>
    <w:tmpl w:val="FCCC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3A3AB8"/>
    <w:multiLevelType w:val="multilevel"/>
    <w:tmpl w:val="EE0C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EE1ECB"/>
    <w:multiLevelType w:val="multilevel"/>
    <w:tmpl w:val="1766F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3331181">
    <w:abstractNumId w:val="34"/>
  </w:num>
  <w:num w:numId="2" w16cid:durableId="729382663">
    <w:abstractNumId w:val="38"/>
  </w:num>
  <w:num w:numId="3" w16cid:durableId="1302540338">
    <w:abstractNumId w:val="122"/>
  </w:num>
  <w:num w:numId="4" w16cid:durableId="681321714">
    <w:abstractNumId w:val="25"/>
  </w:num>
  <w:num w:numId="5" w16cid:durableId="1973317219">
    <w:abstractNumId w:val="121"/>
  </w:num>
  <w:num w:numId="6" w16cid:durableId="879782711">
    <w:abstractNumId w:val="31"/>
  </w:num>
  <w:num w:numId="7" w16cid:durableId="503128370">
    <w:abstractNumId w:val="107"/>
  </w:num>
  <w:num w:numId="8" w16cid:durableId="1279483233">
    <w:abstractNumId w:val="35"/>
  </w:num>
  <w:num w:numId="9" w16cid:durableId="1885945432">
    <w:abstractNumId w:val="11"/>
  </w:num>
  <w:num w:numId="10" w16cid:durableId="2039815143">
    <w:abstractNumId w:val="28"/>
  </w:num>
  <w:num w:numId="11" w16cid:durableId="990058754">
    <w:abstractNumId w:val="24"/>
  </w:num>
  <w:num w:numId="12" w16cid:durableId="1056516656">
    <w:abstractNumId w:val="29"/>
  </w:num>
  <w:num w:numId="13" w16cid:durableId="895504161">
    <w:abstractNumId w:val="109"/>
  </w:num>
  <w:num w:numId="14" w16cid:durableId="1043560419">
    <w:abstractNumId w:val="98"/>
  </w:num>
  <w:num w:numId="15" w16cid:durableId="1978299828">
    <w:abstractNumId w:val="26"/>
  </w:num>
  <w:num w:numId="16" w16cid:durableId="1675455910">
    <w:abstractNumId w:val="76"/>
  </w:num>
  <w:num w:numId="17" w16cid:durableId="1043746465">
    <w:abstractNumId w:val="55"/>
  </w:num>
  <w:num w:numId="18" w16cid:durableId="1503818099">
    <w:abstractNumId w:val="69"/>
  </w:num>
  <w:num w:numId="19" w16cid:durableId="748766550">
    <w:abstractNumId w:val="67"/>
  </w:num>
  <w:num w:numId="20" w16cid:durableId="1215581801">
    <w:abstractNumId w:val="56"/>
  </w:num>
  <w:num w:numId="21" w16cid:durableId="1534994289">
    <w:abstractNumId w:val="74"/>
  </w:num>
  <w:num w:numId="22" w16cid:durableId="2120024360">
    <w:abstractNumId w:val="86"/>
  </w:num>
  <w:num w:numId="23" w16cid:durableId="152840502">
    <w:abstractNumId w:val="20"/>
  </w:num>
  <w:num w:numId="24" w16cid:durableId="1456557723">
    <w:abstractNumId w:val="64"/>
  </w:num>
  <w:num w:numId="25" w16cid:durableId="147332889">
    <w:abstractNumId w:val="75"/>
  </w:num>
  <w:num w:numId="26" w16cid:durableId="1607930232">
    <w:abstractNumId w:val="73"/>
  </w:num>
  <w:num w:numId="27" w16cid:durableId="226762853">
    <w:abstractNumId w:val="97"/>
  </w:num>
  <w:num w:numId="28" w16cid:durableId="570622638">
    <w:abstractNumId w:val="71"/>
  </w:num>
  <w:num w:numId="29" w16cid:durableId="1180511953">
    <w:abstractNumId w:val="8"/>
  </w:num>
  <w:num w:numId="30" w16cid:durableId="1122843387">
    <w:abstractNumId w:val="78"/>
  </w:num>
  <w:num w:numId="31" w16cid:durableId="1808162700">
    <w:abstractNumId w:val="90"/>
  </w:num>
  <w:num w:numId="32" w16cid:durableId="412700431">
    <w:abstractNumId w:val="83"/>
  </w:num>
  <w:num w:numId="33" w16cid:durableId="2058695172">
    <w:abstractNumId w:val="41"/>
  </w:num>
  <w:num w:numId="34" w16cid:durableId="229078148">
    <w:abstractNumId w:val="0"/>
  </w:num>
  <w:num w:numId="35" w16cid:durableId="2032296785">
    <w:abstractNumId w:val="54"/>
  </w:num>
  <w:num w:numId="36" w16cid:durableId="1997683130">
    <w:abstractNumId w:val="96"/>
  </w:num>
  <w:num w:numId="37" w16cid:durableId="1491217752">
    <w:abstractNumId w:val="79"/>
  </w:num>
  <w:num w:numId="38" w16cid:durableId="912741665">
    <w:abstractNumId w:val="61"/>
  </w:num>
  <w:num w:numId="39" w16cid:durableId="355011587">
    <w:abstractNumId w:val="5"/>
  </w:num>
  <w:num w:numId="40" w16cid:durableId="1697778317">
    <w:abstractNumId w:val="37"/>
  </w:num>
  <w:num w:numId="41" w16cid:durableId="1023164405">
    <w:abstractNumId w:val="120"/>
  </w:num>
  <w:num w:numId="42" w16cid:durableId="533882204">
    <w:abstractNumId w:val="80"/>
  </w:num>
  <w:num w:numId="43" w16cid:durableId="862747399">
    <w:abstractNumId w:val="100"/>
  </w:num>
  <w:num w:numId="44" w16cid:durableId="871186543">
    <w:abstractNumId w:val="21"/>
  </w:num>
  <w:num w:numId="45" w16cid:durableId="496262608">
    <w:abstractNumId w:val="30"/>
  </w:num>
  <w:num w:numId="46" w16cid:durableId="1948079062">
    <w:abstractNumId w:val="66"/>
  </w:num>
  <w:num w:numId="47" w16cid:durableId="1556770070">
    <w:abstractNumId w:val="111"/>
  </w:num>
  <w:num w:numId="48" w16cid:durableId="2130973601">
    <w:abstractNumId w:val="60"/>
  </w:num>
  <w:num w:numId="49" w16cid:durableId="1657686703">
    <w:abstractNumId w:val="57"/>
  </w:num>
  <w:num w:numId="50" w16cid:durableId="1067457900">
    <w:abstractNumId w:val="81"/>
  </w:num>
  <w:num w:numId="51" w16cid:durableId="840438281">
    <w:abstractNumId w:val="95"/>
  </w:num>
  <w:num w:numId="52" w16cid:durableId="1651321345">
    <w:abstractNumId w:val="58"/>
  </w:num>
  <w:num w:numId="53" w16cid:durableId="1843163559">
    <w:abstractNumId w:val="15"/>
  </w:num>
  <w:num w:numId="54" w16cid:durableId="597641773">
    <w:abstractNumId w:val="112"/>
  </w:num>
  <w:num w:numId="55" w16cid:durableId="718438255">
    <w:abstractNumId w:val="77"/>
  </w:num>
  <w:num w:numId="56" w16cid:durableId="1718777373">
    <w:abstractNumId w:val="10"/>
  </w:num>
  <w:num w:numId="57" w16cid:durableId="1573153826">
    <w:abstractNumId w:val="114"/>
  </w:num>
  <w:num w:numId="58" w16cid:durableId="1345015828">
    <w:abstractNumId w:val="40"/>
  </w:num>
  <w:num w:numId="59" w16cid:durableId="182282396">
    <w:abstractNumId w:val="65"/>
  </w:num>
  <w:num w:numId="60" w16cid:durableId="655231630">
    <w:abstractNumId w:val="4"/>
  </w:num>
  <w:num w:numId="61" w16cid:durableId="2071339514">
    <w:abstractNumId w:val="19"/>
  </w:num>
  <w:num w:numId="62" w16cid:durableId="732893936">
    <w:abstractNumId w:val="62"/>
  </w:num>
  <w:num w:numId="63" w16cid:durableId="1361737591">
    <w:abstractNumId w:val="45"/>
  </w:num>
  <w:num w:numId="64" w16cid:durableId="1321885759">
    <w:abstractNumId w:val="93"/>
  </w:num>
  <w:num w:numId="65" w16cid:durableId="1501963486">
    <w:abstractNumId w:val="43"/>
  </w:num>
  <w:num w:numId="66" w16cid:durableId="945314199">
    <w:abstractNumId w:val="3"/>
  </w:num>
  <w:num w:numId="67" w16cid:durableId="761490311">
    <w:abstractNumId w:val="70"/>
  </w:num>
  <w:num w:numId="68" w16cid:durableId="1832213526">
    <w:abstractNumId w:val="104"/>
  </w:num>
  <w:num w:numId="69" w16cid:durableId="372656674">
    <w:abstractNumId w:val="1"/>
  </w:num>
  <w:num w:numId="70" w16cid:durableId="2045203263">
    <w:abstractNumId w:val="48"/>
  </w:num>
  <w:num w:numId="71" w16cid:durableId="1756896484">
    <w:abstractNumId w:val="94"/>
  </w:num>
  <w:num w:numId="72" w16cid:durableId="1710377290">
    <w:abstractNumId w:val="103"/>
  </w:num>
  <w:num w:numId="73" w16cid:durableId="2023386461">
    <w:abstractNumId w:val="89"/>
  </w:num>
  <w:num w:numId="74" w16cid:durableId="1724717684">
    <w:abstractNumId w:val="72"/>
  </w:num>
  <w:num w:numId="75" w16cid:durableId="472141846">
    <w:abstractNumId w:val="16"/>
  </w:num>
  <w:num w:numId="76" w16cid:durableId="1751002515">
    <w:abstractNumId w:val="17"/>
  </w:num>
  <w:num w:numId="77" w16cid:durableId="1931768678">
    <w:abstractNumId w:val="6"/>
  </w:num>
  <w:num w:numId="78" w16cid:durableId="402918329">
    <w:abstractNumId w:val="101"/>
  </w:num>
  <w:num w:numId="79" w16cid:durableId="508953560">
    <w:abstractNumId w:val="88"/>
  </w:num>
  <w:num w:numId="80" w16cid:durableId="508372584">
    <w:abstractNumId w:val="23"/>
  </w:num>
  <w:num w:numId="81" w16cid:durableId="670988995">
    <w:abstractNumId w:val="7"/>
  </w:num>
  <w:num w:numId="82" w16cid:durableId="924537247">
    <w:abstractNumId w:val="99"/>
  </w:num>
  <w:num w:numId="83" w16cid:durableId="1184973504">
    <w:abstractNumId w:val="117"/>
  </w:num>
  <w:num w:numId="84" w16cid:durableId="563638537">
    <w:abstractNumId w:val="2"/>
  </w:num>
  <w:num w:numId="85" w16cid:durableId="1528525531">
    <w:abstractNumId w:val="59"/>
  </w:num>
  <w:num w:numId="86" w16cid:durableId="504784935">
    <w:abstractNumId w:val="9"/>
  </w:num>
  <w:num w:numId="87" w16cid:durableId="1303192614">
    <w:abstractNumId w:val="113"/>
  </w:num>
  <w:num w:numId="88" w16cid:durableId="1835223363">
    <w:abstractNumId w:val="102"/>
  </w:num>
  <w:num w:numId="89" w16cid:durableId="715859618">
    <w:abstractNumId w:val="51"/>
  </w:num>
  <w:num w:numId="90" w16cid:durableId="143130681">
    <w:abstractNumId w:val="84"/>
  </w:num>
  <w:num w:numId="91" w16cid:durableId="954289591">
    <w:abstractNumId w:val="63"/>
  </w:num>
  <w:num w:numId="92" w16cid:durableId="1860117376">
    <w:abstractNumId w:val="46"/>
  </w:num>
  <w:num w:numId="93" w16cid:durableId="884826920">
    <w:abstractNumId w:val="12"/>
  </w:num>
  <w:num w:numId="94" w16cid:durableId="1520587141">
    <w:abstractNumId w:val="47"/>
  </w:num>
  <w:num w:numId="95" w16cid:durableId="674503118">
    <w:abstractNumId w:val="36"/>
  </w:num>
  <w:num w:numId="96" w16cid:durableId="1774126420">
    <w:abstractNumId w:val="39"/>
  </w:num>
  <w:num w:numId="97" w16cid:durableId="1354844555">
    <w:abstractNumId w:val="14"/>
  </w:num>
  <w:num w:numId="98" w16cid:durableId="1098478582">
    <w:abstractNumId w:val="44"/>
  </w:num>
  <w:num w:numId="99" w16cid:durableId="1928690580">
    <w:abstractNumId w:val="118"/>
  </w:num>
  <w:num w:numId="100" w16cid:durableId="1737511226">
    <w:abstractNumId w:val="32"/>
  </w:num>
  <w:num w:numId="101" w16cid:durableId="1185167205">
    <w:abstractNumId w:val="85"/>
  </w:num>
  <w:num w:numId="102" w16cid:durableId="264968896">
    <w:abstractNumId w:val="87"/>
  </w:num>
  <w:num w:numId="103" w16cid:durableId="1354302738">
    <w:abstractNumId w:val="110"/>
  </w:num>
  <w:num w:numId="104" w16cid:durableId="75127682">
    <w:abstractNumId w:val="52"/>
  </w:num>
  <w:num w:numId="105" w16cid:durableId="492768220">
    <w:abstractNumId w:val="68"/>
  </w:num>
  <w:num w:numId="106" w16cid:durableId="631524688">
    <w:abstractNumId w:val="33"/>
  </w:num>
  <w:num w:numId="107" w16cid:durableId="277296770">
    <w:abstractNumId w:val="53"/>
  </w:num>
  <w:num w:numId="108" w16cid:durableId="998654450">
    <w:abstractNumId w:val="92"/>
  </w:num>
  <w:num w:numId="109" w16cid:durableId="2100130404">
    <w:abstractNumId w:val="42"/>
  </w:num>
  <w:num w:numId="110" w16cid:durableId="838622945">
    <w:abstractNumId w:val="49"/>
  </w:num>
  <w:num w:numId="111" w16cid:durableId="2146703510">
    <w:abstractNumId w:val="27"/>
  </w:num>
  <w:num w:numId="112" w16cid:durableId="1412702927">
    <w:abstractNumId w:val="115"/>
  </w:num>
  <w:num w:numId="113" w16cid:durableId="1849565124">
    <w:abstractNumId w:val="13"/>
  </w:num>
  <w:num w:numId="114" w16cid:durableId="836459547">
    <w:abstractNumId w:val="119"/>
  </w:num>
  <w:num w:numId="115" w16cid:durableId="1200321906">
    <w:abstractNumId w:val="50"/>
  </w:num>
  <w:num w:numId="116" w16cid:durableId="1620378538">
    <w:abstractNumId w:val="82"/>
  </w:num>
  <w:num w:numId="117" w16cid:durableId="1971546893">
    <w:abstractNumId w:val="18"/>
  </w:num>
  <w:num w:numId="118" w16cid:durableId="640035360">
    <w:abstractNumId w:val="91"/>
  </w:num>
  <w:num w:numId="119" w16cid:durableId="872766055">
    <w:abstractNumId w:val="105"/>
  </w:num>
  <w:num w:numId="120" w16cid:durableId="319312504">
    <w:abstractNumId w:val="106"/>
  </w:num>
  <w:num w:numId="121" w16cid:durableId="29427306">
    <w:abstractNumId w:val="108"/>
  </w:num>
  <w:num w:numId="122" w16cid:durableId="1805654855">
    <w:abstractNumId w:val="22"/>
  </w:num>
  <w:num w:numId="123" w16cid:durableId="1131510953">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B9C"/>
    <w:rsid w:val="0006788D"/>
    <w:rsid w:val="00084421"/>
    <w:rsid w:val="00094528"/>
    <w:rsid w:val="000B2A22"/>
    <w:rsid w:val="000D12EE"/>
    <w:rsid w:val="001043AA"/>
    <w:rsid w:val="001248E5"/>
    <w:rsid w:val="00166552"/>
    <w:rsid w:val="00167C16"/>
    <w:rsid w:val="00175DAD"/>
    <w:rsid w:val="00210426"/>
    <w:rsid w:val="00211B5C"/>
    <w:rsid w:val="00243008"/>
    <w:rsid w:val="00272618"/>
    <w:rsid w:val="00290140"/>
    <w:rsid w:val="002946C5"/>
    <w:rsid w:val="002A417B"/>
    <w:rsid w:val="002D2A89"/>
    <w:rsid w:val="0032625B"/>
    <w:rsid w:val="0038220A"/>
    <w:rsid w:val="003B0F69"/>
    <w:rsid w:val="003E0B8B"/>
    <w:rsid w:val="003F2041"/>
    <w:rsid w:val="003F3110"/>
    <w:rsid w:val="004C5B9C"/>
    <w:rsid w:val="004D38D3"/>
    <w:rsid w:val="00544F51"/>
    <w:rsid w:val="005465ED"/>
    <w:rsid w:val="00566316"/>
    <w:rsid w:val="00575B8D"/>
    <w:rsid w:val="005E2D90"/>
    <w:rsid w:val="006B3540"/>
    <w:rsid w:val="006F1D7A"/>
    <w:rsid w:val="0071623C"/>
    <w:rsid w:val="00717031"/>
    <w:rsid w:val="00723D64"/>
    <w:rsid w:val="00740FBE"/>
    <w:rsid w:val="00741248"/>
    <w:rsid w:val="00774592"/>
    <w:rsid w:val="007B364C"/>
    <w:rsid w:val="007B5880"/>
    <w:rsid w:val="007E1702"/>
    <w:rsid w:val="007E3FF9"/>
    <w:rsid w:val="007F71E5"/>
    <w:rsid w:val="00855D86"/>
    <w:rsid w:val="00891977"/>
    <w:rsid w:val="008B1948"/>
    <w:rsid w:val="00902A71"/>
    <w:rsid w:val="0095535D"/>
    <w:rsid w:val="00960813"/>
    <w:rsid w:val="00977C3E"/>
    <w:rsid w:val="009930AD"/>
    <w:rsid w:val="009C0444"/>
    <w:rsid w:val="009F0360"/>
    <w:rsid w:val="00B53DCF"/>
    <w:rsid w:val="00B63289"/>
    <w:rsid w:val="00B903E1"/>
    <w:rsid w:val="00BB1409"/>
    <w:rsid w:val="00BB6120"/>
    <w:rsid w:val="00BC5267"/>
    <w:rsid w:val="00BC726F"/>
    <w:rsid w:val="00C81A4E"/>
    <w:rsid w:val="00CE61A9"/>
    <w:rsid w:val="00D346B8"/>
    <w:rsid w:val="00D449CF"/>
    <w:rsid w:val="00D702F3"/>
    <w:rsid w:val="00D86CCB"/>
    <w:rsid w:val="00DA45B6"/>
    <w:rsid w:val="00DE3B08"/>
    <w:rsid w:val="00E43770"/>
    <w:rsid w:val="00E83E01"/>
    <w:rsid w:val="00E84745"/>
    <w:rsid w:val="00EE14C9"/>
    <w:rsid w:val="00F6136A"/>
    <w:rsid w:val="00F720DC"/>
    <w:rsid w:val="00FE19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8C6BA"/>
  <w15:chartTrackingRefBased/>
  <w15:docId w15:val="{CD4E1D89-64DE-415E-841A-ED1B18787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B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5B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5B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5B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5B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B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5B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5B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5B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5B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5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B9C"/>
    <w:rPr>
      <w:rFonts w:eastAsiaTheme="majorEastAsia" w:cstheme="majorBidi"/>
      <w:color w:val="272727" w:themeColor="text1" w:themeTint="D8"/>
    </w:rPr>
  </w:style>
  <w:style w:type="paragraph" w:styleId="Title">
    <w:name w:val="Title"/>
    <w:basedOn w:val="Normal"/>
    <w:next w:val="Normal"/>
    <w:link w:val="TitleChar"/>
    <w:uiPriority w:val="10"/>
    <w:qFormat/>
    <w:rsid w:val="004C5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B9C"/>
    <w:pPr>
      <w:spacing w:before="160"/>
      <w:jc w:val="center"/>
    </w:pPr>
    <w:rPr>
      <w:i/>
      <w:iCs/>
      <w:color w:val="404040" w:themeColor="text1" w:themeTint="BF"/>
    </w:rPr>
  </w:style>
  <w:style w:type="character" w:customStyle="1" w:styleId="QuoteChar">
    <w:name w:val="Quote Char"/>
    <w:basedOn w:val="DefaultParagraphFont"/>
    <w:link w:val="Quote"/>
    <w:uiPriority w:val="29"/>
    <w:rsid w:val="004C5B9C"/>
    <w:rPr>
      <w:i/>
      <w:iCs/>
      <w:color w:val="404040" w:themeColor="text1" w:themeTint="BF"/>
    </w:rPr>
  </w:style>
  <w:style w:type="paragraph" w:styleId="ListParagraph">
    <w:name w:val="List Paragraph"/>
    <w:basedOn w:val="Normal"/>
    <w:uiPriority w:val="34"/>
    <w:qFormat/>
    <w:rsid w:val="004C5B9C"/>
    <w:pPr>
      <w:ind w:left="720"/>
      <w:contextualSpacing/>
    </w:pPr>
  </w:style>
  <w:style w:type="character" w:styleId="IntenseEmphasis">
    <w:name w:val="Intense Emphasis"/>
    <w:basedOn w:val="DefaultParagraphFont"/>
    <w:uiPriority w:val="21"/>
    <w:qFormat/>
    <w:rsid w:val="004C5B9C"/>
    <w:rPr>
      <w:i/>
      <w:iCs/>
      <w:color w:val="2F5496" w:themeColor="accent1" w:themeShade="BF"/>
    </w:rPr>
  </w:style>
  <w:style w:type="paragraph" w:styleId="IntenseQuote">
    <w:name w:val="Intense Quote"/>
    <w:basedOn w:val="Normal"/>
    <w:next w:val="Normal"/>
    <w:link w:val="IntenseQuoteChar"/>
    <w:uiPriority w:val="30"/>
    <w:qFormat/>
    <w:rsid w:val="004C5B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B9C"/>
    <w:rPr>
      <w:i/>
      <w:iCs/>
      <w:color w:val="2F5496" w:themeColor="accent1" w:themeShade="BF"/>
    </w:rPr>
  </w:style>
  <w:style w:type="character" w:styleId="IntenseReference">
    <w:name w:val="Intense Reference"/>
    <w:basedOn w:val="DefaultParagraphFont"/>
    <w:uiPriority w:val="32"/>
    <w:qFormat/>
    <w:rsid w:val="004C5B9C"/>
    <w:rPr>
      <w:b/>
      <w:bCs/>
      <w:smallCaps/>
      <w:color w:val="2F5496" w:themeColor="accent1" w:themeShade="BF"/>
      <w:spacing w:val="5"/>
    </w:rPr>
  </w:style>
  <w:style w:type="paragraph" w:styleId="Header">
    <w:name w:val="header"/>
    <w:basedOn w:val="Normal"/>
    <w:link w:val="HeaderChar"/>
    <w:uiPriority w:val="99"/>
    <w:unhideWhenUsed/>
    <w:rsid w:val="00104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43AA"/>
  </w:style>
  <w:style w:type="paragraph" w:styleId="Footer">
    <w:name w:val="footer"/>
    <w:basedOn w:val="Normal"/>
    <w:link w:val="FooterChar"/>
    <w:uiPriority w:val="99"/>
    <w:unhideWhenUsed/>
    <w:rsid w:val="00104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43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952</TotalTime>
  <Pages>2</Pages>
  <Words>745</Words>
  <Characters>4252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Jagtap</dc:creator>
  <cp:keywords/>
  <dc:description/>
  <cp:lastModifiedBy>Aditi Jagtap</cp:lastModifiedBy>
  <cp:revision>62</cp:revision>
  <cp:lastPrinted>2025-12-04T14:08:00Z</cp:lastPrinted>
  <dcterms:created xsi:type="dcterms:W3CDTF">2025-11-21T14:06:00Z</dcterms:created>
  <dcterms:modified xsi:type="dcterms:W3CDTF">2026-02-24T14:37:00Z</dcterms:modified>
</cp:coreProperties>
</file>