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9435" w14:textId="77777777" w:rsidR="001D1256" w:rsidRDefault="0076702D" w:rsidP="001D125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Working of the System</w:t>
      </w:r>
    </w:p>
    <w:p w14:paraId="7B87BD02" w14:textId="50F4D97E" w:rsidR="0076702D" w:rsidRPr="0076702D" w:rsidRDefault="0076702D" w:rsidP="001D125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1. User Authentication</w:t>
      </w:r>
      <w:r w:rsidRPr="0076702D">
        <w:rPr>
          <w:rFonts w:asciiTheme="minorHAnsi" w:hAnsiTheme="minorHAnsi" w:cstheme="minorHAnsi"/>
          <w:sz w:val="22"/>
          <w:szCs w:val="22"/>
        </w:rPr>
        <w:br/>
        <w:t>The user first creates an account and logs in through a secure session-based authentication system.</w:t>
      </w:r>
      <w:r w:rsidRPr="0076702D">
        <w:rPr>
          <w:rFonts w:asciiTheme="minorHAnsi" w:hAnsiTheme="minorHAnsi" w:cstheme="minorHAnsi"/>
          <w:sz w:val="22"/>
          <w:szCs w:val="22"/>
        </w:rPr>
        <w:br/>
        <w:t>This ensures that only the authorized user can access their confidential financial information.</w:t>
      </w:r>
    </w:p>
    <w:p w14:paraId="216AE91E" w14:textId="77777777" w:rsidR="0076702D" w:rsidRPr="0076702D" w:rsidRDefault="0076702D" w:rsidP="0076702D">
      <w:pPr>
        <w:pStyle w:val="NormalWeb"/>
        <w:spacing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2. Entering Financial Details</w:t>
      </w:r>
      <w:r w:rsidRPr="0076702D">
        <w:rPr>
          <w:rFonts w:asciiTheme="minorHAnsi" w:hAnsiTheme="minorHAnsi" w:cstheme="minorHAnsi"/>
          <w:sz w:val="22"/>
          <w:szCs w:val="22"/>
        </w:rPr>
        <w:br/>
        <w:t>After logging in, the user provides basic financial details such as:</w:t>
      </w:r>
      <w:r w:rsidRPr="0076702D">
        <w:rPr>
          <w:rFonts w:asciiTheme="minorHAnsi" w:hAnsiTheme="minorHAnsi" w:cstheme="minorHAnsi"/>
          <w:sz w:val="22"/>
          <w:szCs w:val="22"/>
        </w:rPr>
        <w:br/>
        <w:t>• Monthly Income</w:t>
      </w:r>
      <w:r w:rsidRPr="0076702D">
        <w:rPr>
          <w:rFonts w:asciiTheme="minorHAnsi" w:hAnsiTheme="minorHAnsi" w:cstheme="minorHAnsi"/>
          <w:sz w:val="22"/>
          <w:szCs w:val="22"/>
        </w:rPr>
        <w:br/>
        <w:t>• Category-wise Expenses</w:t>
      </w:r>
      <w:r w:rsidRPr="0076702D">
        <w:rPr>
          <w:rFonts w:asciiTheme="minorHAnsi" w:hAnsiTheme="minorHAnsi" w:cstheme="minorHAnsi"/>
          <w:sz w:val="22"/>
          <w:szCs w:val="22"/>
        </w:rPr>
        <w:br/>
        <w:t>• Current Savings</w:t>
      </w:r>
      <w:r w:rsidRPr="0076702D">
        <w:rPr>
          <w:rFonts w:asciiTheme="minorHAnsi" w:hAnsiTheme="minorHAnsi" w:cstheme="minorHAnsi"/>
          <w:sz w:val="22"/>
          <w:szCs w:val="22"/>
        </w:rPr>
        <w:br/>
        <w:t>• EMI / Loan Payments</w:t>
      </w:r>
      <w:r w:rsidRPr="0076702D">
        <w:rPr>
          <w:rFonts w:asciiTheme="minorHAnsi" w:hAnsiTheme="minorHAnsi" w:cstheme="minorHAnsi"/>
          <w:sz w:val="22"/>
          <w:szCs w:val="22"/>
        </w:rPr>
        <w:br/>
        <w:t>These inputs are validated and stored securely in the database.</w:t>
      </w:r>
    </w:p>
    <w:p w14:paraId="1D7DF340" w14:textId="77777777" w:rsidR="0076702D" w:rsidRPr="0076702D" w:rsidRDefault="0076702D" w:rsidP="0076702D">
      <w:pPr>
        <w:pStyle w:val="NormalWeb"/>
        <w:spacing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3. Rule-Based Financial Analysis</w:t>
      </w:r>
      <w:r w:rsidRPr="0076702D">
        <w:rPr>
          <w:rFonts w:asciiTheme="minorHAnsi" w:hAnsiTheme="minorHAnsi" w:cstheme="minorHAnsi"/>
          <w:sz w:val="22"/>
          <w:szCs w:val="22"/>
        </w:rPr>
        <w:br/>
        <w:t xml:space="preserve">The system </w:t>
      </w:r>
      <w:proofErr w:type="spellStart"/>
      <w:r w:rsidRPr="0076702D">
        <w:rPr>
          <w:rFonts w:asciiTheme="minorHAnsi" w:hAnsiTheme="minorHAnsi" w:cstheme="minorHAnsi"/>
          <w:sz w:val="22"/>
          <w:szCs w:val="22"/>
        </w:rPr>
        <w:t>analyzes</w:t>
      </w:r>
      <w:proofErr w:type="spellEnd"/>
      <w:r w:rsidRPr="0076702D">
        <w:rPr>
          <w:rFonts w:asciiTheme="minorHAnsi" w:hAnsiTheme="minorHAnsi" w:cstheme="minorHAnsi"/>
          <w:sz w:val="22"/>
          <w:szCs w:val="22"/>
        </w:rPr>
        <w:t xml:space="preserve"> the financial data using personal finance rules. It evaluates:</w:t>
      </w:r>
      <w:r w:rsidRPr="0076702D">
        <w:rPr>
          <w:rFonts w:asciiTheme="minorHAnsi" w:hAnsiTheme="minorHAnsi" w:cstheme="minorHAnsi"/>
          <w:sz w:val="22"/>
          <w:szCs w:val="22"/>
        </w:rPr>
        <w:br/>
        <w:t xml:space="preserve">• </w:t>
      </w:r>
      <w:r w:rsidRPr="0076702D">
        <w:rPr>
          <w:rFonts w:asciiTheme="minorHAnsi" w:hAnsiTheme="minorHAnsi" w:cstheme="minorHAnsi"/>
          <w:b/>
          <w:bCs/>
          <w:sz w:val="22"/>
          <w:szCs w:val="22"/>
        </w:rPr>
        <w:t>Savings Rate</w:t>
      </w:r>
      <w:r w:rsidRPr="0076702D">
        <w:rPr>
          <w:rFonts w:asciiTheme="minorHAnsi" w:hAnsiTheme="minorHAnsi" w:cstheme="minorHAnsi"/>
          <w:sz w:val="22"/>
          <w:szCs w:val="22"/>
        </w:rPr>
        <w:t xml:space="preserve"> = (Savings ÷ Income) × 100</w:t>
      </w:r>
      <w:r w:rsidRPr="0076702D">
        <w:rPr>
          <w:rFonts w:asciiTheme="minorHAnsi" w:hAnsiTheme="minorHAnsi" w:cstheme="minorHAnsi"/>
          <w:sz w:val="22"/>
          <w:szCs w:val="22"/>
        </w:rPr>
        <w:br/>
        <w:t xml:space="preserve">• </w:t>
      </w:r>
      <w:r w:rsidRPr="0076702D">
        <w:rPr>
          <w:rFonts w:asciiTheme="minorHAnsi" w:hAnsiTheme="minorHAnsi" w:cstheme="minorHAnsi"/>
          <w:b/>
          <w:bCs/>
          <w:sz w:val="22"/>
          <w:szCs w:val="22"/>
        </w:rPr>
        <w:t>Debt-to-Income (DTI) Ratio</w:t>
      </w:r>
      <w:r w:rsidRPr="0076702D">
        <w:rPr>
          <w:rFonts w:asciiTheme="minorHAnsi" w:hAnsiTheme="minorHAnsi" w:cstheme="minorHAnsi"/>
          <w:sz w:val="22"/>
          <w:szCs w:val="22"/>
        </w:rPr>
        <w:t xml:space="preserve"> = (EMI ÷ Income) × 100</w:t>
      </w:r>
      <w:r w:rsidRPr="0076702D">
        <w:rPr>
          <w:rFonts w:asciiTheme="minorHAnsi" w:hAnsiTheme="minorHAnsi" w:cstheme="minorHAnsi"/>
          <w:sz w:val="22"/>
          <w:szCs w:val="22"/>
        </w:rPr>
        <w:br/>
        <w:t xml:space="preserve">• </w:t>
      </w:r>
      <w:r w:rsidRPr="0076702D">
        <w:rPr>
          <w:rFonts w:asciiTheme="minorHAnsi" w:hAnsiTheme="minorHAnsi" w:cstheme="minorHAnsi"/>
          <w:b/>
          <w:bCs/>
          <w:sz w:val="22"/>
          <w:szCs w:val="22"/>
        </w:rPr>
        <w:t>Essential Spending Ratio</w:t>
      </w:r>
      <w:r w:rsidRPr="0076702D">
        <w:rPr>
          <w:rFonts w:asciiTheme="minorHAnsi" w:hAnsiTheme="minorHAnsi" w:cstheme="minorHAnsi"/>
          <w:sz w:val="22"/>
          <w:szCs w:val="22"/>
        </w:rPr>
        <w:t xml:space="preserve"> = (Essential Expenses ÷ Total Expenses) × 100</w:t>
      </w:r>
      <w:r w:rsidRPr="0076702D">
        <w:rPr>
          <w:rFonts w:asciiTheme="minorHAnsi" w:hAnsiTheme="minorHAnsi" w:cstheme="minorHAnsi"/>
          <w:sz w:val="22"/>
          <w:szCs w:val="22"/>
        </w:rPr>
        <w:br/>
        <w:t xml:space="preserve">• </w:t>
      </w:r>
      <w:r w:rsidRPr="0076702D">
        <w:rPr>
          <w:rFonts w:asciiTheme="minorHAnsi" w:hAnsiTheme="minorHAnsi" w:cstheme="minorHAnsi"/>
          <w:b/>
          <w:bCs/>
          <w:sz w:val="22"/>
          <w:szCs w:val="22"/>
        </w:rPr>
        <w:t>Emergency Fund Adequacy</w:t>
      </w:r>
      <w:r w:rsidRPr="0076702D">
        <w:rPr>
          <w:rFonts w:asciiTheme="minorHAnsi" w:hAnsiTheme="minorHAnsi" w:cstheme="minorHAnsi"/>
          <w:sz w:val="22"/>
          <w:szCs w:val="22"/>
        </w:rPr>
        <w:t xml:space="preserve"> = Savings ÷ Monthly Mandatory Expenses</w:t>
      </w:r>
      <w:r w:rsidRPr="0076702D">
        <w:rPr>
          <w:rFonts w:asciiTheme="minorHAnsi" w:hAnsiTheme="minorHAnsi" w:cstheme="minorHAnsi"/>
          <w:sz w:val="22"/>
          <w:szCs w:val="22"/>
        </w:rPr>
        <w:br/>
        <w:t xml:space="preserve">Based on these parameters, the system generates a </w:t>
      </w:r>
      <w:r w:rsidRPr="0076702D">
        <w:rPr>
          <w:rFonts w:asciiTheme="minorHAnsi" w:hAnsiTheme="minorHAnsi" w:cstheme="minorHAnsi"/>
          <w:b/>
          <w:bCs/>
          <w:sz w:val="22"/>
          <w:szCs w:val="22"/>
        </w:rPr>
        <w:t>Financial Health Score</w:t>
      </w:r>
      <w:r w:rsidRPr="0076702D">
        <w:rPr>
          <w:rFonts w:asciiTheme="minorHAnsi" w:hAnsiTheme="minorHAnsi" w:cstheme="minorHAnsi"/>
          <w:sz w:val="22"/>
          <w:szCs w:val="22"/>
        </w:rPr>
        <w:t>.</w:t>
      </w:r>
    </w:p>
    <w:p w14:paraId="03E99F71" w14:textId="77777777" w:rsidR="0076702D" w:rsidRPr="0076702D" w:rsidRDefault="0076702D" w:rsidP="0076702D">
      <w:pPr>
        <w:pStyle w:val="NormalWeb"/>
        <w:spacing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4. Persona Identification</w:t>
      </w:r>
      <w:r w:rsidRPr="0076702D">
        <w:rPr>
          <w:rFonts w:asciiTheme="minorHAnsi" w:hAnsiTheme="minorHAnsi" w:cstheme="minorHAnsi"/>
          <w:sz w:val="22"/>
          <w:szCs w:val="22"/>
        </w:rPr>
        <w:br/>
        <w:t>Based on spending behaviour and financial patterns, users are categorized into personas such as:</w:t>
      </w:r>
      <w:r w:rsidRPr="0076702D">
        <w:rPr>
          <w:rFonts w:asciiTheme="minorHAnsi" w:hAnsiTheme="minorHAnsi" w:cstheme="minorHAnsi"/>
          <w:sz w:val="22"/>
          <w:szCs w:val="22"/>
        </w:rPr>
        <w:br/>
        <w:t>• Smart Saver</w:t>
      </w:r>
      <w:r w:rsidRPr="0076702D">
        <w:rPr>
          <w:rFonts w:asciiTheme="minorHAnsi" w:hAnsiTheme="minorHAnsi" w:cstheme="minorHAnsi"/>
          <w:sz w:val="22"/>
          <w:szCs w:val="22"/>
        </w:rPr>
        <w:br/>
        <w:t>• Balanced Spender</w:t>
      </w:r>
      <w:r w:rsidRPr="0076702D">
        <w:rPr>
          <w:rFonts w:asciiTheme="minorHAnsi" w:hAnsiTheme="minorHAnsi" w:cstheme="minorHAnsi"/>
          <w:sz w:val="22"/>
          <w:szCs w:val="22"/>
        </w:rPr>
        <w:br/>
        <w:t xml:space="preserve">• </w:t>
      </w:r>
      <w:proofErr w:type="spellStart"/>
      <w:r w:rsidRPr="0076702D">
        <w:rPr>
          <w:rFonts w:asciiTheme="minorHAnsi" w:hAnsiTheme="minorHAnsi" w:cstheme="minorHAnsi"/>
          <w:sz w:val="22"/>
          <w:szCs w:val="22"/>
        </w:rPr>
        <w:t>Overspender</w:t>
      </w:r>
      <w:proofErr w:type="spellEnd"/>
      <w:r w:rsidRPr="0076702D">
        <w:rPr>
          <w:rFonts w:asciiTheme="minorHAnsi" w:hAnsiTheme="minorHAnsi" w:cstheme="minorHAnsi"/>
          <w:sz w:val="22"/>
          <w:szCs w:val="22"/>
        </w:rPr>
        <w:br/>
        <w:t>• EMI-Dependent</w:t>
      </w:r>
      <w:r w:rsidRPr="0076702D">
        <w:rPr>
          <w:rFonts w:asciiTheme="minorHAnsi" w:hAnsiTheme="minorHAnsi" w:cstheme="minorHAnsi"/>
          <w:sz w:val="22"/>
          <w:szCs w:val="22"/>
        </w:rPr>
        <w:br/>
        <w:t>This profiling helps users clearly understand their financial habits.</w:t>
      </w:r>
    </w:p>
    <w:p w14:paraId="34966694" w14:textId="77777777" w:rsidR="0076702D" w:rsidRPr="0076702D" w:rsidRDefault="0076702D" w:rsidP="0076702D">
      <w:pPr>
        <w:pStyle w:val="NormalWeb"/>
        <w:spacing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5. Visual Financial Dashboard</w:t>
      </w:r>
      <w:r w:rsidRPr="0076702D">
        <w:rPr>
          <w:rFonts w:asciiTheme="minorHAnsi" w:hAnsiTheme="minorHAnsi" w:cstheme="minorHAnsi"/>
          <w:sz w:val="22"/>
          <w:szCs w:val="22"/>
        </w:rPr>
        <w:br/>
        <w:t>Insights are presented using charts such as pie charts, bar charts, and score indicators.</w:t>
      </w:r>
      <w:r w:rsidRPr="0076702D">
        <w:rPr>
          <w:rFonts w:asciiTheme="minorHAnsi" w:hAnsiTheme="minorHAnsi" w:cstheme="minorHAnsi"/>
          <w:sz w:val="22"/>
          <w:szCs w:val="22"/>
        </w:rPr>
        <w:br/>
        <w:t>This helps users easily understand their spending patterns and overall financial health.</w:t>
      </w:r>
    </w:p>
    <w:p w14:paraId="08E9FBE8" w14:textId="77777777" w:rsidR="0076702D" w:rsidRPr="0076702D" w:rsidRDefault="0076702D" w:rsidP="0076702D">
      <w:pPr>
        <w:pStyle w:val="NormalWeb"/>
        <w:spacing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6. Savings Goal Tracking</w:t>
      </w:r>
      <w:r w:rsidRPr="0076702D">
        <w:rPr>
          <w:rFonts w:asciiTheme="minorHAnsi" w:hAnsiTheme="minorHAnsi" w:cstheme="minorHAnsi"/>
          <w:sz w:val="22"/>
          <w:szCs w:val="22"/>
        </w:rPr>
        <w:br/>
        <w:t>Users can set and monitor financial goals like purchase planning or emergency fund creation.</w:t>
      </w:r>
      <w:r w:rsidRPr="0076702D">
        <w:rPr>
          <w:rFonts w:asciiTheme="minorHAnsi" w:hAnsiTheme="minorHAnsi" w:cstheme="minorHAnsi"/>
          <w:sz w:val="22"/>
          <w:szCs w:val="22"/>
        </w:rPr>
        <w:br/>
        <w:t>The system tracks goal progress and motivates better savings habits.</w:t>
      </w:r>
    </w:p>
    <w:p w14:paraId="1371B958" w14:textId="77777777" w:rsidR="0076702D" w:rsidRPr="0076702D" w:rsidRDefault="0076702D" w:rsidP="0076702D">
      <w:pPr>
        <w:pStyle w:val="NormalWeb"/>
        <w:spacing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7. EMI Affordability and What-If Simulation</w:t>
      </w:r>
      <w:r w:rsidRPr="0076702D">
        <w:rPr>
          <w:rFonts w:asciiTheme="minorHAnsi" w:hAnsiTheme="minorHAnsi" w:cstheme="minorHAnsi"/>
          <w:sz w:val="22"/>
          <w:szCs w:val="22"/>
        </w:rPr>
        <w:br/>
        <w:t>The system allows users to explore different financial scenarios such as:</w:t>
      </w:r>
      <w:r w:rsidRPr="0076702D">
        <w:rPr>
          <w:rFonts w:asciiTheme="minorHAnsi" w:hAnsiTheme="minorHAnsi" w:cstheme="minorHAnsi"/>
          <w:sz w:val="22"/>
          <w:szCs w:val="22"/>
        </w:rPr>
        <w:br/>
        <w:t>• Changes in expenses</w:t>
      </w:r>
      <w:r w:rsidRPr="0076702D">
        <w:rPr>
          <w:rFonts w:asciiTheme="minorHAnsi" w:hAnsiTheme="minorHAnsi" w:cstheme="minorHAnsi"/>
          <w:sz w:val="22"/>
          <w:szCs w:val="22"/>
        </w:rPr>
        <w:br/>
        <w:t>• Taking a new EMI</w:t>
      </w:r>
      <w:r w:rsidRPr="0076702D">
        <w:rPr>
          <w:rFonts w:asciiTheme="minorHAnsi" w:hAnsiTheme="minorHAnsi" w:cstheme="minorHAnsi"/>
          <w:sz w:val="22"/>
          <w:szCs w:val="22"/>
        </w:rPr>
        <w:br/>
        <w:t>• Increasing monthly savings</w:t>
      </w:r>
      <w:r w:rsidRPr="0076702D">
        <w:rPr>
          <w:rFonts w:asciiTheme="minorHAnsi" w:hAnsiTheme="minorHAnsi" w:cstheme="minorHAnsi"/>
          <w:sz w:val="22"/>
          <w:szCs w:val="22"/>
        </w:rPr>
        <w:br/>
        <w:t>The Financial Health Score is recalculated instantly to support better decision-making.</w:t>
      </w:r>
    </w:p>
    <w:p w14:paraId="0CE01214" w14:textId="77777777" w:rsidR="0076702D" w:rsidRPr="0076702D" w:rsidRDefault="0076702D" w:rsidP="0076702D">
      <w:pPr>
        <w:pStyle w:val="NormalWeb"/>
        <w:spacing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76702D">
        <w:rPr>
          <w:rFonts w:asciiTheme="minorHAnsi" w:hAnsiTheme="minorHAnsi" w:cstheme="minorHAnsi"/>
          <w:b/>
          <w:bCs/>
          <w:sz w:val="22"/>
          <w:szCs w:val="22"/>
        </w:rPr>
        <w:t>8. Personalized Recommendations</w:t>
      </w:r>
      <w:r w:rsidRPr="0076702D">
        <w:rPr>
          <w:rFonts w:asciiTheme="minorHAnsi" w:hAnsiTheme="minorHAnsi" w:cstheme="minorHAnsi"/>
          <w:sz w:val="22"/>
          <w:szCs w:val="22"/>
        </w:rPr>
        <w:br/>
        <w:t>Finally, practical financial suggestions are provided such as:</w:t>
      </w:r>
      <w:r w:rsidRPr="0076702D">
        <w:rPr>
          <w:rFonts w:asciiTheme="minorHAnsi" w:hAnsiTheme="minorHAnsi" w:cstheme="minorHAnsi"/>
          <w:sz w:val="22"/>
          <w:szCs w:val="22"/>
        </w:rPr>
        <w:br/>
        <w:t>• Reduce discretionary spending</w:t>
      </w:r>
      <w:r w:rsidRPr="0076702D">
        <w:rPr>
          <w:rFonts w:asciiTheme="minorHAnsi" w:hAnsiTheme="minorHAnsi" w:cstheme="minorHAnsi"/>
          <w:sz w:val="22"/>
          <w:szCs w:val="22"/>
        </w:rPr>
        <w:br/>
        <w:t>• Improve emergency savings</w:t>
      </w:r>
      <w:r w:rsidRPr="0076702D">
        <w:rPr>
          <w:rFonts w:asciiTheme="minorHAnsi" w:hAnsiTheme="minorHAnsi" w:cstheme="minorHAnsi"/>
          <w:sz w:val="22"/>
          <w:szCs w:val="22"/>
        </w:rPr>
        <w:br/>
        <w:t>• Avoid unsafe EMI levels</w:t>
      </w:r>
      <w:r w:rsidRPr="0076702D">
        <w:rPr>
          <w:rFonts w:asciiTheme="minorHAnsi" w:hAnsiTheme="minorHAnsi" w:cstheme="minorHAnsi"/>
          <w:sz w:val="22"/>
          <w:szCs w:val="22"/>
        </w:rPr>
        <w:br/>
        <w:t>These recommendations help users gradually strengthen their financial lifestyle.</w:t>
      </w:r>
    </w:p>
    <w:p w14:paraId="286ED6AB" w14:textId="5E0A409D" w:rsidR="00007681" w:rsidRDefault="00007681" w:rsidP="00007681">
      <w:pPr>
        <w:pStyle w:val="NormalWeb"/>
        <w:ind w:left="3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BFB72C5" wp14:editId="78A38493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918460" cy="8465185"/>
            <wp:effectExtent l="0" t="0" r="0" b="0"/>
            <wp:wrapThrough wrapText="bothSides">
              <wp:wrapPolygon edited="0">
                <wp:start x="0" y="0"/>
                <wp:lineTo x="0" y="21534"/>
                <wp:lineTo x="21431" y="21534"/>
                <wp:lineTo x="21431" y="0"/>
                <wp:lineTo x="0" y="0"/>
              </wp:wrapPolygon>
            </wp:wrapThrough>
            <wp:docPr id="17671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846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22A331" w14:textId="7E3937C2" w:rsidR="00757B7E" w:rsidRDefault="00757B7E" w:rsidP="00757B7E"/>
    <w:p w14:paraId="618D9106" w14:textId="77777777" w:rsidR="002946C5" w:rsidRDefault="002946C5"/>
    <w:p w14:paraId="6BAA9F2D" w14:textId="77777777" w:rsidR="00C04FC6" w:rsidRDefault="00C04FC6"/>
    <w:p w14:paraId="7EB3E8CC" w14:textId="77777777" w:rsidR="00C04FC6" w:rsidRDefault="00C04FC6"/>
    <w:p w14:paraId="55F42E76" w14:textId="77777777" w:rsidR="00C04FC6" w:rsidRDefault="00C04FC6"/>
    <w:p w14:paraId="15BDEDA8" w14:textId="77777777" w:rsidR="00C04FC6" w:rsidRDefault="00C04FC6"/>
    <w:p w14:paraId="35E70EA1" w14:textId="77777777" w:rsidR="00C04FC6" w:rsidRDefault="00C04FC6"/>
    <w:p w14:paraId="4E4A595A" w14:textId="77777777" w:rsidR="00C04FC6" w:rsidRDefault="00C04FC6"/>
    <w:p w14:paraId="1F4C3B4A" w14:textId="77777777" w:rsidR="00C04FC6" w:rsidRDefault="00C04FC6"/>
    <w:p w14:paraId="5C29B8D0" w14:textId="77777777" w:rsidR="00C04FC6" w:rsidRDefault="00C04FC6"/>
    <w:p w14:paraId="78319EE4" w14:textId="77777777" w:rsidR="00C04FC6" w:rsidRDefault="00C04FC6"/>
    <w:p w14:paraId="5ECEAA69" w14:textId="77777777" w:rsidR="00C04FC6" w:rsidRDefault="00C04FC6"/>
    <w:p w14:paraId="0D5B4601" w14:textId="77777777" w:rsidR="00C04FC6" w:rsidRDefault="00C04FC6"/>
    <w:p w14:paraId="7348938A" w14:textId="77777777" w:rsidR="00C04FC6" w:rsidRDefault="00C04FC6"/>
    <w:p w14:paraId="381D2A73" w14:textId="77777777" w:rsidR="00C04FC6" w:rsidRDefault="00C04FC6"/>
    <w:p w14:paraId="592C392A" w14:textId="77777777" w:rsidR="00C04FC6" w:rsidRDefault="00C04FC6"/>
    <w:p w14:paraId="7AAC931A" w14:textId="77777777" w:rsidR="00C04FC6" w:rsidRDefault="00C04FC6"/>
    <w:p w14:paraId="593EEEC6" w14:textId="77777777" w:rsidR="00C04FC6" w:rsidRDefault="00C04FC6"/>
    <w:p w14:paraId="62D5AD9C" w14:textId="77777777" w:rsidR="00C04FC6" w:rsidRDefault="00C04FC6"/>
    <w:p w14:paraId="460732E4" w14:textId="77777777" w:rsidR="00C04FC6" w:rsidRDefault="00C04FC6"/>
    <w:p w14:paraId="0E9CD0B8" w14:textId="77777777" w:rsidR="00C04FC6" w:rsidRDefault="00C04FC6"/>
    <w:p w14:paraId="641B1EF2" w14:textId="77777777" w:rsidR="00C04FC6" w:rsidRDefault="00C04FC6"/>
    <w:p w14:paraId="4C4EB4C5" w14:textId="77777777" w:rsidR="00C04FC6" w:rsidRDefault="00C04FC6"/>
    <w:p w14:paraId="133C0A9D" w14:textId="77777777" w:rsidR="00C04FC6" w:rsidRDefault="00C04FC6"/>
    <w:p w14:paraId="3BE9F093" w14:textId="77777777" w:rsidR="00C04FC6" w:rsidRDefault="00C04FC6"/>
    <w:p w14:paraId="752AB2FA" w14:textId="77777777" w:rsidR="00C04FC6" w:rsidRDefault="00C04FC6"/>
    <w:p w14:paraId="0FE6854D" w14:textId="77777777" w:rsidR="00C04FC6" w:rsidRDefault="00C04FC6"/>
    <w:p w14:paraId="75688995" w14:textId="77777777" w:rsidR="00C04FC6" w:rsidRDefault="00C04FC6"/>
    <w:p w14:paraId="48705DCB" w14:textId="77777777" w:rsidR="00C04FC6" w:rsidRDefault="00C04FC6"/>
    <w:p w14:paraId="1EA5118A" w14:textId="632AA900" w:rsidR="00C04FC6" w:rsidRDefault="00C04FC6" w:rsidP="00A5233F"/>
    <w:sectPr w:rsidR="00C0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05129"/>
    <w:multiLevelType w:val="hybridMultilevel"/>
    <w:tmpl w:val="B824D9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894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7E"/>
    <w:rsid w:val="00007681"/>
    <w:rsid w:val="0007732A"/>
    <w:rsid w:val="001D1256"/>
    <w:rsid w:val="00210426"/>
    <w:rsid w:val="00211B5C"/>
    <w:rsid w:val="002946C5"/>
    <w:rsid w:val="00544F51"/>
    <w:rsid w:val="005877A1"/>
    <w:rsid w:val="00757B7E"/>
    <w:rsid w:val="0076702D"/>
    <w:rsid w:val="00844755"/>
    <w:rsid w:val="008A2810"/>
    <w:rsid w:val="00A5233F"/>
    <w:rsid w:val="00C04FC6"/>
    <w:rsid w:val="00F3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B7D6"/>
  <w15:chartTrackingRefBased/>
  <w15:docId w15:val="{AB466326-D587-4CA7-87DE-9A41E445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B7E"/>
  </w:style>
  <w:style w:type="paragraph" w:styleId="Heading1">
    <w:name w:val="heading 1"/>
    <w:basedOn w:val="Normal"/>
    <w:next w:val="Normal"/>
    <w:link w:val="Heading1Char"/>
    <w:uiPriority w:val="9"/>
    <w:qFormat/>
    <w:rsid w:val="0075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B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Jagtap</dc:creator>
  <cp:keywords/>
  <dc:description/>
  <cp:lastModifiedBy>Aditi Jagtap</cp:lastModifiedBy>
  <cp:revision>12</cp:revision>
  <dcterms:created xsi:type="dcterms:W3CDTF">2025-12-03T14:45:00Z</dcterms:created>
  <dcterms:modified xsi:type="dcterms:W3CDTF">2025-12-03T17:39:00Z</dcterms:modified>
</cp:coreProperties>
</file>