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B92B5" w14:textId="77777777" w:rsidR="00216BD8" w:rsidRDefault="00216BD8" w:rsidP="00216BD8">
      <w:pPr>
        <w:rPr>
          <w:rFonts w:ascii="Times New Roman" w:hAnsi="Times New Roman" w:cs="Times New Roman"/>
          <w:b/>
          <w:bCs/>
          <w:sz w:val="24"/>
          <w:szCs w:val="24"/>
        </w:rPr>
      </w:pPr>
      <w:r w:rsidRPr="00216BD8">
        <w:rPr>
          <w:rFonts w:ascii="Times New Roman" w:hAnsi="Times New Roman" w:cs="Times New Roman"/>
          <w:b/>
          <w:bCs/>
          <w:sz w:val="24"/>
          <w:szCs w:val="24"/>
        </w:rPr>
        <w:t>HR Analytics Dashboard – Employee Attrition &amp; Workforce Insights</w:t>
      </w:r>
    </w:p>
    <w:p w14:paraId="38998049" w14:textId="2AFAD62C" w:rsidR="0062531F" w:rsidRPr="00493C3F" w:rsidRDefault="0062531F" w:rsidP="00216BD8">
      <w:pPr>
        <w:rPr>
          <w:rFonts w:ascii="Times New Roman" w:hAnsi="Times New Roman" w:cs="Times New Roman"/>
          <w:sz w:val="20"/>
          <w:szCs w:val="20"/>
        </w:rPr>
      </w:pPr>
      <w:proofErr w:type="spellStart"/>
      <w:r>
        <w:rPr>
          <w:rFonts w:ascii="Times New Roman" w:hAnsi="Times New Roman" w:cs="Times New Roman"/>
          <w:b/>
          <w:bCs/>
          <w:sz w:val="24"/>
          <w:szCs w:val="24"/>
        </w:rPr>
        <w:t>Github</w:t>
      </w:r>
      <w:proofErr w:type="spellEnd"/>
      <w:r>
        <w:rPr>
          <w:rFonts w:ascii="Times New Roman" w:hAnsi="Times New Roman" w:cs="Times New Roman"/>
          <w:b/>
          <w:bCs/>
          <w:sz w:val="24"/>
          <w:szCs w:val="24"/>
        </w:rPr>
        <w:t xml:space="preserve"> Repository: </w:t>
      </w:r>
      <w:hyperlink r:id="rId5" w:history="1">
        <w:r w:rsidRPr="00493C3F">
          <w:rPr>
            <w:rStyle w:val="Hyperlink"/>
            <w:rFonts w:ascii="Times New Roman" w:hAnsi="Times New Roman" w:cs="Times New Roman"/>
            <w:sz w:val="20"/>
            <w:szCs w:val="20"/>
          </w:rPr>
          <w:t>https://github.com/riya-24jagtap/HR-Analytics-Dashboard-PowerBi</w:t>
        </w:r>
      </w:hyperlink>
    </w:p>
    <w:p w14:paraId="4167ED0A" w14:textId="77777777" w:rsidR="00216BD8" w:rsidRPr="00216BD8" w:rsidRDefault="00216BD8" w:rsidP="00216BD8">
      <w:pPr>
        <w:rPr>
          <w:rFonts w:ascii="Times New Roman" w:hAnsi="Times New Roman" w:cs="Times New Roman"/>
          <w:sz w:val="24"/>
          <w:szCs w:val="24"/>
        </w:rPr>
      </w:pPr>
      <w:r w:rsidRPr="00216BD8">
        <w:rPr>
          <w:rFonts w:ascii="Times New Roman" w:hAnsi="Times New Roman" w:cs="Times New Roman"/>
          <w:b/>
          <w:bCs/>
          <w:sz w:val="24"/>
          <w:szCs w:val="24"/>
        </w:rPr>
        <w:t>Project Type:</w:t>
      </w:r>
      <w:r w:rsidRPr="00216BD8">
        <w:rPr>
          <w:rFonts w:ascii="Times New Roman" w:hAnsi="Times New Roman" w:cs="Times New Roman"/>
          <w:sz w:val="24"/>
          <w:szCs w:val="24"/>
        </w:rPr>
        <w:t xml:space="preserve"> Human Resource Analytics | Business Intelligence | Power BI Dashboard</w:t>
      </w:r>
      <w:r w:rsidRPr="00216BD8">
        <w:rPr>
          <w:rFonts w:ascii="Times New Roman" w:hAnsi="Times New Roman" w:cs="Times New Roman"/>
          <w:sz w:val="24"/>
          <w:szCs w:val="24"/>
        </w:rPr>
        <w:br/>
      </w:r>
      <w:r w:rsidRPr="00216BD8">
        <w:rPr>
          <w:rFonts w:ascii="Times New Roman" w:hAnsi="Times New Roman" w:cs="Times New Roman"/>
          <w:b/>
          <w:bCs/>
          <w:sz w:val="24"/>
          <w:szCs w:val="24"/>
        </w:rPr>
        <w:t>Tools Used:</w:t>
      </w:r>
      <w:r w:rsidRPr="00216BD8">
        <w:rPr>
          <w:rFonts w:ascii="Times New Roman" w:hAnsi="Times New Roman" w:cs="Times New Roman"/>
          <w:sz w:val="24"/>
          <w:szCs w:val="24"/>
        </w:rPr>
        <w:t xml:space="preserve"> Microsoft Excel, Power BI, Power Query, DAX</w:t>
      </w:r>
      <w:r w:rsidRPr="00216BD8">
        <w:rPr>
          <w:rFonts w:ascii="Times New Roman" w:hAnsi="Times New Roman" w:cs="Times New Roman"/>
          <w:sz w:val="24"/>
          <w:szCs w:val="24"/>
        </w:rPr>
        <w:br/>
      </w:r>
      <w:r w:rsidRPr="00216BD8">
        <w:rPr>
          <w:rFonts w:ascii="Times New Roman" w:hAnsi="Times New Roman" w:cs="Times New Roman"/>
          <w:b/>
          <w:bCs/>
          <w:sz w:val="24"/>
          <w:szCs w:val="24"/>
        </w:rPr>
        <w:t>Dataset Size:</w:t>
      </w:r>
      <w:r w:rsidRPr="00216BD8">
        <w:rPr>
          <w:rFonts w:ascii="Times New Roman" w:hAnsi="Times New Roman" w:cs="Times New Roman"/>
          <w:sz w:val="24"/>
          <w:szCs w:val="24"/>
        </w:rPr>
        <w:t xml:space="preserve"> 1,423 Employee Records</w:t>
      </w:r>
      <w:r w:rsidRPr="00216BD8">
        <w:rPr>
          <w:rFonts w:ascii="Times New Roman" w:hAnsi="Times New Roman" w:cs="Times New Roman"/>
          <w:sz w:val="24"/>
          <w:szCs w:val="24"/>
        </w:rPr>
        <w:br/>
      </w:r>
      <w:r w:rsidRPr="00216BD8">
        <w:rPr>
          <w:rFonts w:ascii="Times New Roman" w:hAnsi="Times New Roman" w:cs="Times New Roman"/>
          <w:b/>
          <w:bCs/>
          <w:sz w:val="24"/>
          <w:szCs w:val="24"/>
        </w:rPr>
        <w:t>Industry:</w:t>
      </w:r>
      <w:r w:rsidRPr="00216BD8">
        <w:rPr>
          <w:rFonts w:ascii="Times New Roman" w:hAnsi="Times New Roman" w:cs="Times New Roman"/>
          <w:sz w:val="24"/>
          <w:szCs w:val="24"/>
        </w:rPr>
        <w:t xml:space="preserve"> Human Resource Management &amp; Workforce Planning</w:t>
      </w:r>
    </w:p>
    <w:p w14:paraId="4AFD76D1" w14:textId="77777777" w:rsidR="00216BD8" w:rsidRPr="00216BD8" w:rsidRDefault="00216BD8" w:rsidP="00216BD8">
      <w:pPr>
        <w:rPr>
          <w:rFonts w:ascii="Times New Roman" w:hAnsi="Times New Roman" w:cs="Times New Roman"/>
          <w:b/>
          <w:bCs/>
          <w:sz w:val="24"/>
          <w:szCs w:val="24"/>
        </w:rPr>
      </w:pPr>
      <w:r w:rsidRPr="00216BD8">
        <w:rPr>
          <w:rFonts w:ascii="Times New Roman" w:hAnsi="Times New Roman" w:cs="Times New Roman"/>
          <w:b/>
          <w:bCs/>
          <w:sz w:val="24"/>
          <w:szCs w:val="24"/>
        </w:rPr>
        <w:t>Project Overview</w:t>
      </w:r>
    </w:p>
    <w:p w14:paraId="78C41620" w14:textId="77777777" w:rsidR="00216BD8" w:rsidRPr="00216BD8" w:rsidRDefault="00216BD8" w:rsidP="00216BD8">
      <w:pPr>
        <w:rPr>
          <w:rFonts w:ascii="Times New Roman" w:hAnsi="Times New Roman" w:cs="Times New Roman"/>
          <w:sz w:val="24"/>
          <w:szCs w:val="24"/>
        </w:rPr>
      </w:pPr>
      <w:r w:rsidRPr="00216BD8">
        <w:rPr>
          <w:rFonts w:ascii="Times New Roman" w:hAnsi="Times New Roman" w:cs="Times New Roman"/>
          <w:sz w:val="24"/>
          <w:szCs w:val="24"/>
        </w:rPr>
        <w:t xml:space="preserve">The HR Analytics Dashboard was developed to help Human Resource teams monitor workforce performance, </w:t>
      </w:r>
      <w:proofErr w:type="spellStart"/>
      <w:r w:rsidRPr="00216BD8">
        <w:rPr>
          <w:rFonts w:ascii="Times New Roman" w:hAnsi="Times New Roman" w:cs="Times New Roman"/>
          <w:sz w:val="24"/>
          <w:szCs w:val="24"/>
        </w:rPr>
        <w:t>analyze</w:t>
      </w:r>
      <w:proofErr w:type="spellEnd"/>
      <w:r w:rsidRPr="00216BD8">
        <w:rPr>
          <w:rFonts w:ascii="Times New Roman" w:hAnsi="Times New Roman" w:cs="Times New Roman"/>
          <w:sz w:val="24"/>
          <w:szCs w:val="24"/>
        </w:rPr>
        <w:t xml:space="preserve"> employee attrition trends, and identify factors influencing employee retention. Employee turnover significantly impacts organizational productivity, recruitment costs, and operational continuity. This dashboard provides a centralized and interactive reporting solution that transforms employee data into actionable insights, enabling HR managers and business leaders to make informed workforce planning and retention decisions.</w:t>
      </w:r>
    </w:p>
    <w:p w14:paraId="1591C08A" w14:textId="77777777" w:rsidR="00216BD8" w:rsidRPr="00216BD8" w:rsidRDefault="00216BD8" w:rsidP="00216BD8">
      <w:pPr>
        <w:rPr>
          <w:rFonts w:ascii="Times New Roman" w:hAnsi="Times New Roman" w:cs="Times New Roman"/>
          <w:b/>
          <w:bCs/>
          <w:sz w:val="24"/>
          <w:szCs w:val="24"/>
        </w:rPr>
      </w:pPr>
      <w:r w:rsidRPr="00216BD8">
        <w:rPr>
          <w:rFonts w:ascii="Times New Roman" w:hAnsi="Times New Roman" w:cs="Times New Roman"/>
          <w:b/>
          <w:bCs/>
          <w:sz w:val="24"/>
          <w:szCs w:val="24"/>
        </w:rPr>
        <w:t>Business Problem</w:t>
      </w:r>
    </w:p>
    <w:p w14:paraId="13942BCD" w14:textId="77777777" w:rsidR="00216BD8" w:rsidRPr="00216BD8" w:rsidRDefault="00216BD8" w:rsidP="00216BD8">
      <w:pPr>
        <w:rPr>
          <w:rFonts w:ascii="Times New Roman" w:hAnsi="Times New Roman" w:cs="Times New Roman"/>
          <w:sz w:val="24"/>
          <w:szCs w:val="24"/>
        </w:rPr>
      </w:pPr>
      <w:r w:rsidRPr="00216BD8">
        <w:rPr>
          <w:rFonts w:ascii="Times New Roman" w:hAnsi="Times New Roman" w:cs="Times New Roman"/>
          <w:sz w:val="24"/>
          <w:szCs w:val="24"/>
        </w:rPr>
        <w:t>Organizations often face challenges in identifying the root causes of employee attrition due to large volumes of workforce data spread across multiple systems. Without a centralized analytical framework, HR departments struggle to understand which employee groups are most likely to leave, how job satisfaction affects retention, and which departments require immediate intervention. The objective of this project was to develop an HR analytics solution capable of identifying attrition patterns across age groups, educational backgrounds, job roles, job satisfaction levels, and work experience to support data-driven talent management strategies.</w:t>
      </w:r>
    </w:p>
    <w:p w14:paraId="36611DC2" w14:textId="77777777" w:rsidR="00216BD8" w:rsidRPr="00216BD8" w:rsidRDefault="00216BD8" w:rsidP="00216BD8">
      <w:pPr>
        <w:rPr>
          <w:rFonts w:ascii="Times New Roman" w:hAnsi="Times New Roman" w:cs="Times New Roman"/>
          <w:b/>
          <w:bCs/>
          <w:sz w:val="24"/>
          <w:szCs w:val="24"/>
        </w:rPr>
      </w:pPr>
      <w:r w:rsidRPr="00216BD8">
        <w:rPr>
          <w:rFonts w:ascii="Times New Roman" w:hAnsi="Times New Roman" w:cs="Times New Roman"/>
          <w:b/>
          <w:bCs/>
          <w:sz w:val="24"/>
          <w:szCs w:val="24"/>
        </w:rPr>
        <w:t>Data Preparation &amp; Methodology</w:t>
      </w:r>
    </w:p>
    <w:p w14:paraId="46BF5D7D" w14:textId="77777777" w:rsidR="00216BD8" w:rsidRPr="00216BD8" w:rsidRDefault="00216BD8" w:rsidP="00216BD8">
      <w:pPr>
        <w:rPr>
          <w:rFonts w:ascii="Times New Roman" w:hAnsi="Times New Roman" w:cs="Times New Roman"/>
          <w:sz w:val="24"/>
          <w:szCs w:val="24"/>
        </w:rPr>
      </w:pPr>
      <w:r w:rsidRPr="00216BD8">
        <w:rPr>
          <w:rFonts w:ascii="Times New Roman" w:hAnsi="Times New Roman" w:cs="Times New Roman"/>
          <w:sz w:val="24"/>
          <w:szCs w:val="24"/>
        </w:rPr>
        <w:t>The employee dataset was cleaned and transformed using Microsoft Excel and Power Query. Data preprocessing included removing inconsistencies, handling missing values, standardizing demographic information, validating employee records, and preparing categorical variables for analysis. DAX measures were created to calculate critical workforce metrics such as Attrition Rate, Attrition Count, Average Employee Age, Average Working Years, and Average Monthly Income. Interactive Power BI visualizations and filters were designed to enable detailed workforce exploration and support executive-level decision-making.</w:t>
      </w:r>
    </w:p>
    <w:p w14:paraId="36725F39" w14:textId="77777777" w:rsidR="00216BD8" w:rsidRPr="00216BD8" w:rsidRDefault="00216BD8" w:rsidP="00216BD8">
      <w:pPr>
        <w:rPr>
          <w:rFonts w:ascii="Times New Roman" w:hAnsi="Times New Roman" w:cs="Times New Roman"/>
          <w:b/>
          <w:bCs/>
          <w:sz w:val="24"/>
          <w:szCs w:val="24"/>
        </w:rPr>
      </w:pPr>
      <w:r w:rsidRPr="00216BD8">
        <w:rPr>
          <w:rFonts w:ascii="Times New Roman" w:hAnsi="Times New Roman" w:cs="Times New Roman"/>
          <w:b/>
          <w:bCs/>
          <w:sz w:val="24"/>
          <w:szCs w:val="24"/>
        </w:rPr>
        <w:t>Key Performance Indicators (KPIs)</w:t>
      </w:r>
    </w:p>
    <w:tbl>
      <w:tblPr>
        <w:tblStyle w:val="TableGrid"/>
        <w:tblW w:w="0" w:type="auto"/>
        <w:tblLook w:val="04A0" w:firstRow="1" w:lastRow="0" w:firstColumn="1" w:lastColumn="0" w:noHBand="0" w:noVBand="1"/>
      </w:tblPr>
      <w:tblGrid>
        <w:gridCol w:w="2678"/>
        <w:gridCol w:w="1343"/>
      </w:tblGrid>
      <w:tr w:rsidR="00216BD8" w:rsidRPr="00216BD8" w14:paraId="19AB257D" w14:textId="77777777" w:rsidTr="00216BD8">
        <w:tc>
          <w:tcPr>
            <w:tcW w:w="0" w:type="auto"/>
            <w:hideMark/>
          </w:tcPr>
          <w:p w14:paraId="5CBBED3D" w14:textId="77777777" w:rsidR="00216BD8" w:rsidRPr="00216BD8" w:rsidRDefault="00216BD8" w:rsidP="00216BD8">
            <w:pPr>
              <w:spacing w:after="160" w:line="259" w:lineRule="auto"/>
              <w:jc w:val="center"/>
              <w:rPr>
                <w:rFonts w:ascii="Times New Roman" w:hAnsi="Times New Roman" w:cs="Times New Roman"/>
                <w:b/>
                <w:bCs/>
                <w:sz w:val="24"/>
                <w:szCs w:val="24"/>
              </w:rPr>
            </w:pPr>
            <w:r w:rsidRPr="00216BD8">
              <w:rPr>
                <w:rFonts w:ascii="Times New Roman" w:hAnsi="Times New Roman" w:cs="Times New Roman"/>
                <w:b/>
                <w:bCs/>
                <w:sz w:val="24"/>
                <w:szCs w:val="24"/>
              </w:rPr>
              <w:t>KPI</w:t>
            </w:r>
          </w:p>
        </w:tc>
        <w:tc>
          <w:tcPr>
            <w:tcW w:w="0" w:type="auto"/>
            <w:hideMark/>
          </w:tcPr>
          <w:p w14:paraId="30892DB4" w14:textId="77777777" w:rsidR="00216BD8" w:rsidRPr="00216BD8" w:rsidRDefault="00216BD8" w:rsidP="00216BD8">
            <w:pPr>
              <w:spacing w:after="160" w:line="259" w:lineRule="auto"/>
              <w:jc w:val="center"/>
              <w:rPr>
                <w:rFonts w:ascii="Times New Roman" w:hAnsi="Times New Roman" w:cs="Times New Roman"/>
                <w:b/>
                <w:bCs/>
                <w:sz w:val="24"/>
                <w:szCs w:val="24"/>
              </w:rPr>
            </w:pPr>
            <w:r w:rsidRPr="00216BD8">
              <w:rPr>
                <w:rFonts w:ascii="Times New Roman" w:hAnsi="Times New Roman" w:cs="Times New Roman"/>
                <w:b/>
                <w:bCs/>
                <w:sz w:val="24"/>
                <w:szCs w:val="24"/>
              </w:rPr>
              <w:t>Value</w:t>
            </w:r>
          </w:p>
        </w:tc>
      </w:tr>
      <w:tr w:rsidR="00216BD8" w:rsidRPr="00216BD8" w14:paraId="20DFFE81" w14:textId="77777777" w:rsidTr="00216BD8">
        <w:tc>
          <w:tcPr>
            <w:tcW w:w="0" w:type="auto"/>
            <w:hideMark/>
          </w:tcPr>
          <w:p w14:paraId="55C9F0BE" w14:textId="77777777" w:rsidR="00216BD8" w:rsidRPr="00216BD8" w:rsidRDefault="00216BD8" w:rsidP="00216BD8">
            <w:pPr>
              <w:spacing w:after="160" w:line="259" w:lineRule="auto"/>
              <w:rPr>
                <w:rFonts w:ascii="Times New Roman" w:hAnsi="Times New Roman" w:cs="Times New Roman"/>
                <w:sz w:val="24"/>
                <w:szCs w:val="24"/>
              </w:rPr>
            </w:pPr>
            <w:r w:rsidRPr="00216BD8">
              <w:rPr>
                <w:rFonts w:ascii="Times New Roman" w:hAnsi="Times New Roman" w:cs="Times New Roman"/>
                <w:sz w:val="24"/>
                <w:szCs w:val="24"/>
              </w:rPr>
              <w:t>Total Employees</w:t>
            </w:r>
          </w:p>
        </w:tc>
        <w:tc>
          <w:tcPr>
            <w:tcW w:w="0" w:type="auto"/>
            <w:hideMark/>
          </w:tcPr>
          <w:p w14:paraId="3F259C0A" w14:textId="77777777" w:rsidR="00216BD8" w:rsidRPr="00216BD8" w:rsidRDefault="00216BD8" w:rsidP="00216BD8">
            <w:pPr>
              <w:spacing w:after="160" w:line="259" w:lineRule="auto"/>
              <w:rPr>
                <w:rFonts w:ascii="Times New Roman" w:hAnsi="Times New Roman" w:cs="Times New Roman"/>
                <w:sz w:val="24"/>
                <w:szCs w:val="24"/>
              </w:rPr>
            </w:pPr>
            <w:r w:rsidRPr="00216BD8">
              <w:rPr>
                <w:rFonts w:ascii="Times New Roman" w:hAnsi="Times New Roman" w:cs="Times New Roman"/>
                <w:sz w:val="24"/>
                <w:szCs w:val="24"/>
              </w:rPr>
              <w:t>1,423</w:t>
            </w:r>
          </w:p>
        </w:tc>
      </w:tr>
      <w:tr w:rsidR="00216BD8" w:rsidRPr="00216BD8" w14:paraId="7AD5BC1A" w14:textId="77777777" w:rsidTr="00216BD8">
        <w:tc>
          <w:tcPr>
            <w:tcW w:w="0" w:type="auto"/>
            <w:hideMark/>
          </w:tcPr>
          <w:p w14:paraId="4C3370A8" w14:textId="77777777" w:rsidR="00216BD8" w:rsidRPr="00216BD8" w:rsidRDefault="00216BD8" w:rsidP="00216BD8">
            <w:pPr>
              <w:spacing w:after="160" w:line="259" w:lineRule="auto"/>
              <w:rPr>
                <w:rFonts w:ascii="Times New Roman" w:hAnsi="Times New Roman" w:cs="Times New Roman"/>
                <w:sz w:val="24"/>
                <w:szCs w:val="24"/>
              </w:rPr>
            </w:pPr>
            <w:r w:rsidRPr="00216BD8">
              <w:rPr>
                <w:rFonts w:ascii="Times New Roman" w:hAnsi="Times New Roman" w:cs="Times New Roman"/>
                <w:sz w:val="24"/>
                <w:szCs w:val="24"/>
              </w:rPr>
              <w:t>Attrition Count</w:t>
            </w:r>
          </w:p>
        </w:tc>
        <w:tc>
          <w:tcPr>
            <w:tcW w:w="0" w:type="auto"/>
            <w:hideMark/>
          </w:tcPr>
          <w:p w14:paraId="6C75B60B" w14:textId="77777777" w:rsidR="00216BD8" w:rsidRPr="00216BD8" w:rsidRDefault="00216BD8" w:rsidP="00216BD8">
            <w:pPr>
              <w:spacing w:after="160" w:line="259" w:lineRule="auto"/>
              <w:rPr>
                <w:rFonts w:ascii="Times New Roman" w:hAnsi="Times New Roman" w:cs="Times New Roman"/>
                <w:sz w:val="24"/>
                <w:szCs w:val="24"/>
              </w:rPr>
            </w:pPr>
            <w:r w:rsidRPr="00216BD8">
              <w:rPr>
                <w:rFonts w:ascii="Times New Roman" w:hAnsi="Times New Roman" w:cs="Times New Roman"/>
                <w:sz w:val="24"/>
                <w:szCs w:val="24"/>
              </w:rPr>
              <w:t>230</w:t>
            </w:r>
          </w:p>
        </w:tc>
      </w:tr>
      <w:tr w:rsidR="00216BD8" w:rsidRPr="00216BD8" w14:paraId="61C25C88" w14:textId="77777777" w:rsidTr="00216BD8">
        <w:tc>
          <w:tcPr>
            <w:tcW w:w="0" w:type="auto"/>
            <w:hideMark/>
          </w:tcPr>
          <w:p w14:paraId="749E383D" w14:textId="77777777" w:rsidR="00216BD8" w:rsidRPr="00216BD8" w:rsidRDefault="00216BD8" w:rsidP="00216BD8">
            <w:pPr>
              <w:spacing w:after="160" w:line="259" w:lineRule="auto"/>
              <w:rPr>
                <w:rFonts w:ascii="Times New Roman" w:hAnsi="Times New Roman" w:cs="Times New Roman"/>
                <w:sz w:val="24"/>
                <w:szCs w:val="24"/>
              </w:rPr>
            </w:pPr>
            <w:r w:rsidRPr="00216BD8">
              <w:rPr>
                <w:rFonts w:ascii="Times New Roman" w:hAnsi="Times New Roman" w:cs="Times New Roman"/>
                <w:sz w:val="24"/>
                <w:szCs w:val="24"/>
              </w:rPr>
              <w:t>Attrition Rate</w:t>
            </w:r>
          </w:p>
        </w:tc>
        <w:tc>
          <w:tcPr>
            <w:tcW w:w="0" w:type="auto"/>
            <w:hideMark/>
          </w:tcPr>
          <w:p w14:paraId="74E073AB" w14:textId="77777777" w:rsidR="00216BD8" w:rsidRPr="00216BD8" w:rsidRDefault="00216BD8" w:rsidP="00216BD8">
            <w:pPr>
              <w:spacing w:after="160" w:line="259" w:lineRule="auto"/>
              <w:rPr>
                <w:rFonts w:ascii="Times New Roman" w:hAnsi="Times New Roman" w:cs="Times New Roman"/>
                <w:sz w:val="24"/>
                <w:szCs w:val="24"/>
              </w:rPr>
            </w:pPr>
            <w:r w:rsidRPr="00216BD8">
              <w:rPr>
                <w:rFonts w:ascii="Times New Roman" w:hAnsi="Times New Roman" w:cs="Times New Roman"/>
                <w:sz w:val="24"/>
                <w:szCs w:val="24"/>
              </w:rPr>
              <w:t>16%</w:t>
            </w:r>
          </w:p>
        </w:tc>
      </w:tr>
      <w:tr w:rsidR="00216BD8" w:rsidRPr="00216BD8" w14:paraId="40746510" w14:textId="77777777" w:rsidTr="00216BD8">
        <w:tc>
          <w:tcPr>
            <w:tcW w:w="0" w:type="auto"/>
            <w:hideMark/>
          </w:tcPr>
          <w:p w14:paraId="7864BF85" w14:textId="77777777" w:rsidR="00216BD8" w:rsidRPr="00216BD8" w:rsidRDefault="00216BD8" w:rsidP="00216BD8">
            <w:pPr>
              <w:spacing w:after="160" w:line="259" w:lineRule="auto"/>
              <w:rPr>
                <w:rFonts w:ascii="Times New Roman" w:hAnsi="Times New Roman" w:cs="Times New Roman"/>
                <w:sz w:val="24"/>
                <w:szCs w:val="24"/>
              </w:rPr>
            </w:pPr>
            <w:r w:rsidRPr="00216BD8">
              <w:rPr>
                <w:rFonts w:ascii="Times New Roman" w:hAnsi="Times New Roman" w:cs="Times New Roman"/>
                <w:sz w:val="24"/>
                <w:szCs w:val="24"/>
              </w:rPr>
              <w:t>Average Employee Age</w:t>
            </w:r>
          </w:p>
        </w:tc>
        <w:tc>
          <w:tcPr>
            <w:tcW w:w="0" w:type="auto"/>
            <w:hideMark/>
          </w:tcPr>
          <w:p w14:paraId="4C1443A8" w14:textId="77777777" w:rsidR="00216BD8" w:rsidRPr="00216BD8" w:rsidRDefault="00216BD8" w:rsidP="00216BD8">
            <w:pPr>
              <w:spacing w:after="160" w:line="259" w:lineRule="auto"/>
              <w:rPr>
                <w:rFonts w:ascii="Times New Roman" w:hAnsi="Times New Roman" w:cs="Times New Roman"/>
                <w:sz w:val="24"/>
                <w:szCs w:val="24"/>
              </w:rPr>
            </w:pPr>
            <w:r w:rsidRPr="00216BD8">
              <w:rPr>
                <w:rFonts w:ascii="Times New Roman" w:hAnsi="Times New Roman" w:cs="Times New Roman"/>
                <w:sz w:val="24"/>
                <w:szCs w:val="24"/>
              </w:rPr>
              <w:t>36.92 Years</w:t>
            </w:r>
          </w:p>
        </w:tc>
      </w:tr>
      <w:tr w:rsidR="00216BD8" w:rsidRPr="00216BD8" w14:paraId="11345C6D" w14:textId="77777777" w:rsidTr="00216BD8">
        <w:tc>
          <w:tcPr>
            <w:tcW w:w="0" w:type="auto"/>
            <w:hideMark/>
          </w:tcPr>
          <w:p w14:paraId="4C55F945" w14:textId="77777777" w:rsidR="00216BD8" w:rsidRPr="00216BD8" w:rsidRDefault="00216BD8" w:rsidP="00216BD8">
            <w:pPr>
              <w:spacing w:after="160" w:line="259" w:lineRule="auto"/>
              <w:rPr>
                <w:rFonts w:ascii="Times New Roman" w:hAnsi="Times New Roman" w:cs="Times New Roman"/>
                <w:sz w:val="24"/>
                <w:szCs w:val="24"/>
              </w:rPr>
            </w:pPr>
            <w:r w:rsidRPr="00216BD8">
              <w:rPr>
                <w:rFonts w:ascii="Times New Roman" w:hAnsi="Times New Roman" w:cs="Times New Roman"/>
                <w:sz w:val="24"/>
                <w:szCs w:val="24"/>
              </w:rPr>
              <w:lastRenderedPageBreak/>
              <w:t>Average Working Years</w:t>
            </w:r>
          </w:p>
        </w:tc>
        <w:tc>
          <w:tcPr>
            <w:tcW w:w="0" w:type="auto"/>
            <w:hideMark/>
          </w:tcPr>
          <w:p w14:paraId="19489978" w14:textId="77777777" w:rsidR="00216BD8" w:rsidRPr="00216BD8" w:rsidRDefault="00216BD8" w:rsidP="00216BD8">
            <w:pPr>
              <w:spacing w:after="160" w:line="259" w:lineRule="auto"/>
              <w:rPr>
                <w:rFonts w:ascii="Times New Roman" w:hAnsi="Times New Roman" w:cs="Times New Roman"/>
                <w:sz w:val="24"/>
                <w:szCs w:val="24"/>
              </w:rPr>
            </w:pPr>
            <w:r w:rsidRPr="00216BD8">
              <w:rPr>
                <w:rFonts w:ascii="Times New Roman" w:hAnsi="Times New Roman" w:cs="Times New Roman"/>
                <w:sz w:val="24"/>
                <w:szCs w:val="24"/>
              </w:rPr>
              <w:t>11 Years</w:t>
            </w:r>
          </w:p>
        </w:tc>
      </w:tr>
      <w:tr w:rsidR="00216BD8" w:rsidRPr="00216BD8" w14:paraId="241871DA" w14:textId="77777777" w:rsidTr="00216BD8">
        <w:tc>
          <w:tcPr>
            <w:tcW w:w="0" w:type="auto"/>
            <w:hideMark/>
          </w:tcPr>
          <w:p w14:paraId="20CA6E2F" w14:textId="77777777" w:rsidR="00216BD8" w:rsidRPr="00216BD8" w:rsidRDefault="00216BD8" w:rsidP="00216BD8">
            <w:pPr>
              <w:spacing w:after="160" w:line="259" w:lineRule="auto"/>
              <w:rPr>
                <w:rFonts w:ascii="Times New Roman" w:hAnsi="Times New Roman" w:cs="Times New Roman"/>
                <w:sz w:val="24"/>
                <w:szCs w:val="24"/>
              </w:rPr>
            </w:pPr>
            <w:r w:rsidRPr="00216BD8">
              <w:rPr>
                <w:rFonts w:ascii="Times New Roman" w:hAnsi="Times New Roman" w:cs="Times New Roman"/>
                <w:sz w:val="24"/>
                <w:szCs w:val="24"/>
              </w:rPr>
              <w:t>Average Monthly Income</w:t>
            </w:r>
          </w:p>
        </w:tc>
        <w:tc>
          <w:tcPr>
            <w:tcW w:w="0" w:type="auto"/>
            <w:hideMark/>
          </w:tcPr>
          <w:p w14:paraId="10F1B77A" w14:textId="77777777" w:rsidR="00216BD8" w:rsidRPr="00216BD8" w:rsidRDefault="00216BD8" w:rsidP="00216BD8">
            <w:pPr>
              <w:spacing w:after="160" w:line="259" w:lineRule="auto"/>
              <w:rPr>
                <w:rFonts w:ascii="Times New Roman" w:hAnsi="Times New Roman" w:cs="Times New Roman"/>
                <w:sz w:val="24"/>
                <w:szCs w:val="24"/>
              </w:rPr>
            </w:pPr>
            <w:r w:rsidRPr="00216BD8">
              <w:rPr>
                <w:rFonts w:ascii="Times New Roman" w:hAnsi="Times New Roman" w:cs="Times New Roman"/>
                <w:sz w:val="24"/>
                <w:szCs w:val="24"/>
              </w:rPr>
              <w:t>6.52K</w:t>
            </w:r>
          </w:p>
        </w:tc>
      </w:tr>
    </w:tbl>
    <w:p w14:paraId="58D48A51" w14:textId="77777777" w:rsidR="00216BD8" w:rsidRPr="00216BD8" w:rsidRDefault="00216BD8" w:rsidP="00216BD8">
      <w:pPr>
        <w:rPr>
          <w:rFonts w:ascii="Times New Roman" w:hAnsi="Times New Roman" w:cs="Times New Roman"/>
          <w:sz w:val="24"/>
          <w:szCs w:val="24"/>
        </w:rPr>
      </w:pPr>
      <w:r w:rsidRPr="00216BD8">
        <w:rPr>
          <w:rFonts w:ascii="Times New Roman" w:hAnsi="Times New Roman" w:cs="Times New Roman"/>
          <w:sz w:val="24"/>
          <w:szCs w:val="24"/>
        </w:rPr>
        <w:t>These KPIs provide a comprehensive view of workforce health, employee retention, organizational stability, and compensation trends.</w:t>
      </w:r>
    </w:p>
    <w:p w14:paraId="6CCB2242" w14:textId="77777777" w:rsidR="00216BD8" w:rsidRPr="00216BD8" w:rsidRDefault="00216BD8" w:rsidP="00216BD8">
      <w:pPr>
        <w:rPr>
          <w:rFonts w:ascii="Times New Roman" w:hAnsi="Times New Roman" w:cs="Times New Roman"/>
          <w:b/>
          <w:bCs/>
          <w:sz w:val="24"/>
          <w:szCs w:val="24"/>
        </w:rPr>
      </w:pPr>
      <w:r w:rsidRPr="00216BD8">
        <w:rPr>
          <w:rFonts w:ascii="Times New Roman" w:hAnsi="Times New Roman" w:cs="Times New Roman"/>
          <w:b/>
          <w:bCs/>
          <w:sz w:val="24"/>
          <w:szCs w:val="24"/>
        </w:rPr>
        <w:t>Key Insights &amp; Findings</w:t>
      </w:r>
    </w:p>
    <w:p w14:paraId="47EE4034" w14:textId="77777777" w:rsidR="00216BD8" w:rsidRPr="00216BD8" w:rsidRDefault="00216BD8" w:rsidP="00216BD8">
      <w:pPr>
        <w:rPr>
          <w:rFonts w:ascii="Times New Roman" w:hAnsi="Times New Roman" w:cs="Times New Roman"/>
          <w:sz w:val="24"/>
          <w:szCs w:val="24"/>
        </w:rPr>
      </w:pPr>
      <w:r w:rsidRPr="00216BD8">
        <w:rPr>
          <w:rFonts w:ascii="Times New Roman" w:hAnsi="Times New Roman" w:cs="Times New Roman"/>
          <w:sz w:val="24"/>
          <w:szCs w:val="24"/>
        </w:rPr>
        <w:t xml:space="preserve">The analysis revealed that the organization experienced </w:t>
      </w:r>
      <w:r w:rsidRPr="00216BD8">
        <w:rPr>
          <w:rFonts w:ascii="Times New Roman" w:hAnsi="Times New Roman" w:cs="Times New Roman"/>
          <w:b/>
          <w:bCs/>
          <w:sz w:val="24"/>
          <w:szCs w:val="24"/>
        </w:rPr>
        <w:t>230 employee exits</w:t>
      </w:r>
      <w:r w:rsidRPr="00216BD8">
        <w:rPr>
          <w:rFonts w:ascii="Times New Roman" w:hAnsi="Times New Roman" w:cs="Times New Roman"/>
          <w:sz w:val="24"/>
          <w:szCs w:val="24"/>
        </w:rPr>
        <w:t xml:space="preserve">, resulting in an overall </w:t>
      </w:r>
      <w:r w:rsidRPr="00216BD8">
        <w:rPr>
          <w:rFonts w:ascii="Times New Roman" w:hAnsi="Times New Roman" w:cs="Times New Roman"/>
          <w:b/>
          <w:bCs/>
          <w:sz w:val="24"/>
          <w:szCs w:val="24"/>
        </w:rPr>
        <w:t>attrition rate of 16%</w:t>
      </w:r>
      <w:r w:rsidRPr="00216BD8">
        <w:rPr>
          <w:rFonts w:ascii="Times New Roman" w:hAnsi="Times New Roman" w:cs="Times New Roman"/>
          <w:sz w:val="24"/>
          <w:szCs w:val="24"/>
        </w:rPr>
        <w:t xml:space="preserve">. Attrition was highest among employees aged </w:t>
      </w:r>
      <w:r w:rsidRPr="00216BD8">
        <w:rPr>
          <w:rFonts w:ascii="Times New Roman" w:hAnsi="Times New Roman" w:cs="Times New Roman"/>
          <w:b/>
          <w:bCs/>
          <w:sz w:val="24"/>
          <w:szCs w:val="24"/>
        </w:rPr>
        <w:t>26–35 years</w:t>
      </w:r>
      <w:r w:rsidRPr="00216BD8">
        <w:rPr>
          <w:rFonts w:ascii="Times New Roman" w:hAnsi="Times New Roman" w:cs="Times New Roman"/>
          <w:sz w:val="24"/>
          <w:szCs w:val="24"/>
        </w:rPr>
        <w:t>, accounting for 111 departures and nearly half of total attrition. This suggests that mid-career professionals are more likely to seek career growth opportunities, higher compensation, or improved work-life balance outside the organization.</w:t>
      </w:r>
    </w:p>
    <w:p w14:paraId="1A21D90B" w14:textId="77777777" w:rsidR="00216BD8" w:rsidRPr="00216BD8" w:rsidRDefault="00216BD8" w:rsidP="00216BD8">
      <w:pPr>
        <w:rPr>
          <w:rFonts w:ascii="Times New Roman" w:hAnsi="Times New Roman" w:cs="Times New Roman"/>
          <w:sz w:val="24"/>
          <w:szCs w:val="24"/>
        </w:rPr>
      </w:pPr>
      <w:r w:rsidRPr="00216BD8">
        <w:rPr>
          <w:rFonts w:ascii="Times New Roman" w:hAnsi="Times New Roman" w:cs="Times New Roman"/>
          <w:sz w:val="24"/>
          <w:szCs w:val="24"/>
        </w:rPr>
        <w:t xml:space="preserve">Education-based analysis showed that employees from </w:t>
      </w:r>
      <w:r w:rsidRPr="00216BD8">
        <w:rPr>
          <w:rFonts w:ascii="Times New Roman" w:hAnsi="Times New Roman" w:cs="Times New Roman"/>
          <w:b/>
          <w:bCs/>
          <w:sz w:val="24"/>
          <w:szCs w:val="24"/>
        </w:rPr>
        <w:t>Life Sciences (38.26%)</w:t>
      </w:r>
      <w:r w:rsidRPr="00216BD8">
        <w:rPr>
          <w:rFonts w:ascii="Times New Roman" w:hAnsi="Times New Roman" w:cs="Times New Roman"/>
          <w:sz w:val="24"/>
          <w:szCs w:val="24"/>
        </w:rPr>
        <w:t xml:space="preserve"> and </w:t>
      </w:r>
      <w:r w:rsidRPr="00216BD8">
        <w:rPr>
          <w:rFonts w:ascii="Times New Roman" w:hAnsi="Times New Roman" w:cs="Times New Roman"/>
          <w:b/>
          <w:bCs/>
          <w:sz w:val="24"/>
          <w:szCs w:val="24"/>
        </w:rPr>
        <w:t>Medical (24.78%)</w:t>
      </w:r>
      <w:r w:rsidRPr="00216BD8">
        <w:rPr>
          <w:rFonts w:ascii="Times New Roman" w:hAnsi="Times New Roman" w:cs="Times New Roman"/>
          <w:sz w:val="24"/>
          <w:szCs w:val="24"/>
        </w:rPr>
        <w:t xml:space="preserve"> backgrounds contributed the highest proportion of attrition. These findings indicate potential challenges in retaining specialized and highly skilled talent. Attrition by job role highlighted that </w:t>
      </w:r>
      <w:r w:rsidRPr="00216BD8">
        <w:rPr>
          <w:rFonts w:ascii="Times New Roman" w:hAnsi="Times New Roman" w:cs="Times New Roman"/>
          <w:b/>
          <w:bCs/>
          <w:sz w:val="24"/>
          <w:szCs w:val="24"/>
        </w:rPr>
        <w:t>Laboratory Technicians (60 employees)</w:t>
      </w:r>
      <w:r w:rsidRPr="00216BD8">
        <w:rPr>
          <w:rFonts w:ascii="Times New Roman" w:hAnsi="Times New Roman" w:cs="Times New Roman"/>
          <w:sz w:val="24"/>
          <w:szCs w:val="24"/>
        </w:rPr>
        <w:t xml:space="preserve"> and </w:t>
      </w:r>
      <w:r w:rsidRPr="00216BD8">
        <w:rPr>
          <w:rFonts w:ascii="Times New Roman" w:hAnsi="Times New Roman" w:cs="Times New Roman"/>
          <w:b/>
          <w:bCs/>
          <w:sz w:val="24"/>
          <w:szCs w:val="24"/>
        </w:rPr>
        <w:t>Sales Executives (56 employees)</w:t>
      </w:r>
      <w:r w:rsidRPr="00216BD8">
        <w:rPr>
          <w:rFonts w:ascii="Times New Roman" w:hAnsi="Times New Roman" w:cs="Times New Roman"/>
          <w:sz w:val="24"/>
          <w:szCs w:val="24"/>
        </w:rPr>
        <w:t xml:space="preserve"> experienced the highest turnover, suggesting that operational and customer-facing positions face greater retention challenges.</w:t>
      </w:r>
    </w:p>
    <w:p w14:paraId="1F903FC8" w14:textId="77777777" w:rsidR="00216BD8" w:rsidRPr="00216BD8" w:rsidRDefault="00216BD8" w:rsidP="00216BD8">
      <w:pPr>
        <w:rPr>
          <w:rFonts w:ascii="Times New Roman" w:hAnsi="Times New Roman" w:cs="Times New Roman"/>
          <w:sz w:val="24"/>
          <w:szCs w:val="24"/>
        </w:rPr>
      </w:pPr>
      <w:r w:rsidRPr="00216BD8">
        <w:rPr>
          <w:rFonts w:ascii="Times New Roman" w:hAnsi="Times New Roman" w:cs="Times New Roman"/>
          <w:sz w:val="24"/>
          <w:szCs w:val="24"/>
        </w:rPr>
        <w:t>Job satisfaction analysis revealed that employee exits occur across all satisfaction categories, but certain roles consistently exhibit higher turnover regardless of satisfaction levels. Additionally, employees with lower and mid-level work experience showed significantly higher attrition rates compared to long-tenured employees, indicating that workforce stability increases with organizational tenure.</w:t>
      </w:r>
    </w:p>
    <w:p w14:paraId="7BEBABC0" w14:textId="77777777" w:rsidR="00216BD8" w:rsidRPr="00216BD8" w:rsidRDefault="00216BD8" w:rsidP="00216BD8">
      <w:pPr>
        <w:rPr>
          <w:rFonts w:ascii="Times New Roman" w:hAnsi="Times New Roman" w:cs="Times New Roman"/>
          <w:b/>
          <w:bCs/>
          <w:sz w:val="24"/>
          <w:szCs w:val="24"/>
        </w:rPr>
      </w:pPr>
      <w:r w:rsidRPr="00216BD8">
        <w:rPr>
          <w:rFonts w:ascii="Times New Roman" w:hAnsi="Times New Roman" w:cs="Times New Roman"/>
          <w:b/>
          <w:bCs/>
          <w:sz w:val="24"/>
          <w:szCs w:val="24"/>
        </w:rPr>
        <w:t>Business Recommendations</w:t>
      </w:r>
    </w:p>
    <w:p w14:paraId="1B28EBA0" w14:textId="77777777" w:rsidR="00216BD8" w:rsidRPr="00216BD8" w:rsidRDefault="00216BD8" w:rsidP="00216BD8">
      <w:pPr>
        <w:rPr>
          <w:rFonts w:ascii="Times New Roman" w:hAnsi="Times New Roman" w:cs="Times New Roman"/>
          <w:sz w:val="24"/>
          <w:szCs w:val="24"/>
        </w:rPr>
      </w:pPr>
      <w:r w:rsidRPr="00216BD8">
        <w:rPr>
          <w:rFonts w:ascii="Times New Roman" w:hAnsi="Times New Roman" w:cs="Times New Roman"/>
          <w:sz w:val="24"/>
          <w:szCs w:val="24"/>
        </w:rPr>
        <w:t>Based on the findings, targeted retention programs should be developed for employees aged 26–35 years, particularly those in Laboratory Technician and Sales Executive roles. HR teams should strengthen career progression pathways, learning and development opportunities, employee engagement initiatives, and mentorship programs for early-career professionals. Regular compensation benchmarking and role-specific employee satisfaction surveys should be conducted to identify and address workforce concerns proactively. Furthermore, predictive HR analytics can be implemented to identify employees at high risk of attrition before turnover occurs.</w:t>
      </w:r>
    </w:p>
    <w:p w14:paraId="0BE40ACE" w14:textId="77777777" w:rsidR="00216BD8" w:rsidRPr="00216BD8" w:rsidRDefault="00216BD8" w:rsidP="00216BD8">
      <w:pPr>
        <w:rPr>
          <w:rFonts w:ascii="Times New Roman" w:hAnsi="Times New Roman" w:cs="Times New Roman"/>
          <w:b/>
          <w:bCs/>
          <w:sz w:val="24"/>
          <w:szCs w:val="24"/>
        </w:rPr>
      </w:pPr>
      <w:r w:rsidRPr="00216BD8">
        <w:rPr>
          <w:rFonts w:ascii="Times New Roman" w:hAnsi="Times New Roman" w:cs="Times New Roman"/>
          <w:b/>
          <w:bCs/>
          <w:sz w:val="24"/>
          <w:szCs w:val="24"/>
        </w:rPr>
        <w:t>Business Impact</w:t>
      </w:r>
    </w:p>
    <w:p w14:paraId="467F44B9" w14:textId="77777777" w:rsidR="00216BD8" w:rsidRPr="00216BD8" w:rsidRDefault="00216BD8" w:rsidP="00216BD8">
      <w:pPr>
        <w:rPr>
          <w:rFonts w:ascii="Times New Roman" w:hAnsi="Times New Roman" w:cs="Times New Roman"/>
          <w:sz w:val="24"/>
          <w:szCs w:val="24"/>
        </w:rPr>
      </w:pPr>
      <w:r w:rsidRPr="00216BD8">
        <w:rPr>
          <w:rFonts w:ascii="Times New Roman" w:hAnsi="Times New Roman" w:cs="Times New Roman"/>
          <w:sz w:val="24"/>
          <w:szCs w:val="24"/>
        </w:rPr>
        <w:t>This dashboard provides HR leaders with a centralized workforce intelligence platform that enables continuous monitoring of employee retention, workforce demographics, job satisfaction, and organizational risk areas. By identifying key drivers of attrition and high-risk employee segments, the solution supports proactive talent management, reduces recruitment and replacement costs, improves employee retention, and strengthens long-term workforce planning. The project demonstrates expertise in HR analytics, KPI reporting, workforce intelligence, dashboard development, data visualization, and transforming employee data into actionable business insights that support strategic decision-making.</w:t>
      </w:r>
    </w:p>
    <w:p w14:paraId="6F11AB36" w14:textId="77777777" w:rsidR="002946C5" w:rsidRPr="00216BD8" w:rsidRDefault="002946C5" w:rsidP="00216BD8">
      <w:pPr>
        <w:rPr>
          <w:rFonts w:ascii="Times New Roman" w:hAnsi="Times New Roman" w:cs="Times New Roman"/>
          <w:sz w:val="24"/>
          <w:szCs w:val="24"/>
        </w:rPr>
      </w:pPr>
    </w:p>
    <w:sectPr w:rsidR="002946C5" w:rsidRPr="00216B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0B635E"/>
    <w:multiLevelType w:val="multilevel"/>
    <w:tmpl w:val="D156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374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BD8"/>
    <w:rsid w:val="00210426"/>
    <w:rsid w:val="00211B5C"/>
    <w:rsid w:val="00216BD8"/>
    <w:rsid w:val="002946C5"/>
    <w:rsid w:val="00493C3F"/>
    <w:rsid w:val="00544F51"/>
    <w:rsid w:val="0062531F"/>
    <w:rsid w:val="009E15B9"/>
    <w:rsid w:val="00CB28D4"/>
    <w:rsid w:val="00FC0B9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0151E"/>
  <w15:chartTrackingRefBased/>
  <w15:docId w15:val="{8C9EA3DB-60EF-435B-B5D9-E054BFDB2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B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6B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6B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6B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6B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6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B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6B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6B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6B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6B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6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BD8"/>
    <w:rPr>
      <w:rFonts w:eastAsiaTheme="majorEastAsia" w:cstheme="majorBidi"/>
      <w:color w:val="272727" w:themeColor="text1" w:themeTint="D8"/>
    </w:rPr>
  </w:style>
  <w:style w:type="paragraph" w:styleId="Title">
    <w:name w:val="Title"/>
    <w:basedOn w:val="Normal"/>
    <w:next w:val="Normal"/>
    <w:link w:val="TitleChar"/>
    <w:uiPriority w:val="10"/>
    <w:qFormat/>
    <w:rsid w:val="00216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BD8"/>
    <w:pPr>
      <w:spacing w:before="160"/>
      <w:jc w:val="center"/>
    </w:pPr>
    <w:rPr>
      <w:i/>
      <w:iCs/>
      <w:color w:val="404040" w:themeColor="text1" w:themeTint="BF"/>
    </w:rPr>
  </w:style>
  <w:style w:type="character" w:customStyle="1" w:styleId="QuoteChar">
    <w:name w:val="Quote Char"/>
    <w:basedOn w:val="DefaultParagraphFont"/>
    <w:link w:val="Quote"/>
    <w:uiPriority w:val="29"/>
    <w:rsid w:val="00216BD8"/>
    <w:rPr>
      <w:i/>
      <w:iCs/>
      <w:color w:val="404040" w:themeColor="text1" w:themeTint="BF"/>
    </w:rPr>
  </w:style>
  <w:style w:type="paragraph" w:styleId="ListParagraph">
    <w:name w:val="List Paragraph"/>
    <w:basedOn w:val="Normal"/>
    <w:uiPriority w:val="34"/>
    <w:qFormat/>
    <w:rsid w:val="00216BD8"/>
    <w:pPr>
      <w:ind w:left="720"/>
      <w:contextualSpacing/>
    </w:pPr>
  </w:style>
  <w:style w:type="character" w:styleId="IntenseEmphasis">
    <w:name w:val="Intense Emphasis"/>
    <w:basedOn w:val="DefaultParagraphFont"/>
    <w:uiPriority w:val="21"/>
    <w:qFormat/>
    <w:rsid w:val="00216BD8"/>
    <w:rPr>
      <w:i/>
      <w:iCs/>
      <w:color w:val="2F5496" w:themeColor="accent1" w:themeShade="BF"/>
    </w:rPr>
  </w:style>
  <w:style w:type="paragraph" w:styleId="IntenseQuote">
    <w:name w:val="Intense Quote"/>
    <w:basedOn w:val="Normal"/>
    <w:next w:val="Normal"/>
    <w:link w:val="IntenseQuoteChar"/>
    <w:uiPriority w:val="30"/>
    <w:qFormat/>
    <w:rsid w:val="00216B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6BD8"/>
    <w:rPr>
      <w:i/>
      <w:iCs/>
      <w:color w:val="2F5496" w:themeColor="accent1" w:themeShade="BF"/>
    </w:rPr>
  </w:style>
  <w:style w:type="character" w:styleId="IntenseReference">
    <w:name w:val="Intense Reference"/>
    <w:basedOn w:val="DefaultParagraphFont"/>
    <w:uiPriority w:val="32"/>
    <w:qFormat/>
    <w:rsid w:val="00216BD8"/>
    <w:rPr>
      <w:b/>
      <w:bCs/>
      <w:smallCaps/>
      <w:color w:val="2F5496" w:themeColor="accent1" w:themeShade="BF"/>
      <w:spacing w:val="5"/>
    </w:rPr>
  </w:style>
  <w:style w:type="table" w:styleId="TableGrid">
    <w:name w:val="Table Grid"/>
    <w:basedOn w:val="TableNormal"/>
    <w:uiPriority w:val="39"/>
    <w:rsid w:val="00216B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3C3F"/>
    <w:rPr>
      <w:color w:val="0563C1" w:themeColor="hyperlink"/>
      <w:u w:val="single"/>
    </w:rPr>
  </w:style>
  <w:style w:type="character" w:styleId="UnresolvedMention">
    <w:name w:val="Unresolved Mention"/>
    <w:basedOn w:val="DefaultParagraphFont"/>
    <w:uiPriority w:val="99"/>
    <w:semiHidden/>
    <w:unhideWhenUsed/>
    <w:rsid w:val="00493C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riya-24jagtap/HR-Analytics-Dashboard-PowerB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804</Words>
  <Characters>4586</Characters>
  <Application>Microsoft Office Word</Application>
  <DocSecurity>0</DocSecurity>
  <Lines>38</Lines>
  <Paragraphs>10</Paragraphs>
  <ScaleCrop>false</ScaleCrop>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Jagtap</dc:creator>
  <cp:keywords/>
  <dc:description/>
  <cp:lastModifiedBy>Aditi Jagtap</cp:lastModifiedBy>
  <cp:revision>3</cp:revision>
  <dcterms:created xsi:type="dcterms:W3CDTF">2026-06-17T19:45:00Z</dcterms:created>
  <dcterms:modified xsi:type="dcterms:W3CDTF">2026-06-17T20:00:00Z</dcterms:modified>
</cp:coreProperties>
</file>