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numPr>
          <w:ilvl w:val="0"/>
          <w:numId w:val="1"/>
        </w:numPr>
        <w:spacing w:before="240" w:after="120"/>
        <w:rPr/>
      </w:pPr>
      <w:bookmarkStart w:id="0" w:name="__RefHeading___Toc58_777593657"/>
      <w:bookmarkEnd w:id="0"/>
      <w:r>
        <w:rPr/>
        <w:t>Report Contents</w:t>
      </w:r>
    </w:p>
    <w:p>
      <w:pPr>
        <w:pStyle w:val="Contents1"/>
        <w:tabs>
          <w:tab w:val="right" w:pos="9638" w:leader="dot"/>
        </w:tabs>
        <w:rPr/>
      </w:pPr>
      <w:r>
        <w:fldChar w:fldCharType="begin"/>
      </w:r>
      <w:r>
        <w:instrText> TOC \f \o "1-9" \h</w:instrText>
      </w:r>
      <w:r>
        <w:fldChar w:fldCharType="separate"/>
      </w:r>
      <w:hyperlink w:anchor="__RefHeading___Toc58_777593657">
        <w:r>
          <w:rPr>
            <w:rStyle w:val="Style"/>
          </w:rPr>
          <w:t xml:space="preserve"> </w:t>
        </w:r>
        <w:r>
          <w:rPr>
            <w:rStyle w:val="Style"/>
          </w:rPr>
          <w:t>1 Report Contents</w:t>
          <w:tab/>
          <w:t>1</w:t>
        </w:r>
      </w:hyperlink>
    </w:p>
    <w:p>
      <w:pPr>
        <w:pStyle w:val="Contents1"/>
        <w:tabs>
          <w:tab w:val="right" w:pos="9638" w:leader="dot"/>
        </w:tabs>
        <w:rPr/>
      </w:pPr>
      <w:hyperlink w:anchor="__RefHeading___Toc592_1769055570">
        <w:r>
          <w:rPr>
            <w:rStyle w:val="Style"/>
          </w:rPr>
          <w:t xml:space="preserve"> </w:t>
        </w:r>
        <w:r>
          <w:rPr>
            <w:rStyle w:val="Style"/>
          </w:rPr>
          <w:t>2 Introduction</w:t>
          <w:tab/>
          <w:t>2</w:t>
        </w:r>
      </w:hyperlink>
    </w:p>
    <w:p>
      <w:pPr>
        <w:pStyle w:val="Contents2"/>
        <w:tabs>
          <w:tab w:val="right" w:pos="9638" w:leader="dot"/>
        </w:tabs>
        <w:rPr/>
      </w:pPr>
      <w:hyperlink w:anchor="__RefHeading___Toc600_1769055570">
        <w:r>
          <w:rPr>
            <w:rStyle w:val="Style"/>
          </w:rPr>
          <w:t xml:space="preserve"> </w:t>
        </w:r>
        <w:r>
          <w:rPr>
            <w:rStyle w:val="Style"/>
          </w:rPr>
          <w:t>2.2 Background</w:t>
          <w:tab/>
          <w:t>2</w:t>
        </w:r>
      </w:hyperlink>
    </w:p>
    <w:p>
      <w:pPr>
        <w:pStyle w:val="Contents2"/>
        <w:tabs>
          <w:tab w:val="right" w:pos="9638" w:leader="dot"/>
        </w:tabs>
        <w:rPr/>
      </w:pPr>
      <w:hyperlink w:anchor="__RefHeading___Toc372_777593657">
        <w:r>
          <w:rPr>
            <w:rStyle w:val="Style"/>
          </w:rPr>
          <w:t xml:space="preserve"> </w:t>
        </w:r>
        <w:r>
          <w:rPr>
            <w:rStyle w:val="Style"/>
          </w:rPr>
          <w:t>2.3 Problem</w:t>
          <w:tab/>
          <w:t>2</w:t>
        </w:r>
      </w:hyperlink>
    </w:p>
    <w:p>
      <w:pPr>
        <w:pStyle w:val="Contents2"/>
        <w:tabs>
          <w:tab w:val="right" w:pos="9638" w:leader="dot"/>
        </w:tabs>
        <w:rPr/>
      </w:pPr>
      <w:hyperlink w:anchor="__RefHeading___Toc374_777593657">
        <w:r>
          <w:rPr>
            <w:rStyle w:val="Style"/>
          </w:rPr>
          <w:t xml:space="preserve"> </w:t>
        </w:r>
        <w:r>
          <w:rPr>
            <w:rStyle w:val="Style"/>
          </w:rPr>
          <w:t>2.4 Stakeholders</w:t>
          <w:tab/>
          <w:t>2</w:t>
        </w:r>
      </w:hyperlink>
    </w:p>
    <w:p>
      <w:pPr>
        <w:pStyle w:val="Contents1"/>
        <w:tabs>
          <w:tab w:val="right" w:pos="9638" w:leader="dot"/>
        </w:tabs>
        <w:rPr/>
      </w:pPr>
      <w:hyperlink w:anchor="__RefHeading___Toc594_1769055570">
        <w:r>
          <w:rPr>
            <w:rStyle w:val="Style"/>
          </w:rPr>
          <w:t xml:space="preserve"> </w:t>
        </w:r>
        <w:r>
          <w:rPr>
            <w:rStyle w:val="Style"/>
          </w:rPr>
          <w:t>3 Data Sourcing, Understanding and Wrangling</w:t>
          <w:tab/>
          <w:t>2</w:t>
        </w:r>
      </w:hyperlink>
    </w:p>
    <w:p>
      <w:pPr>
        <w:pStyle w:val="Contents2"/>
        <w:tabs>
          <w:tab w:val="right" w:pos="9638" w:leader="dot"/>
        </w:tabs>
        <w:rPr/>
      </w:pPr>
      <w:hyperlink w:anchor="__RefHeading___Toc374_7775936571">
        <w:r>
          <w:rPr>
            <w:rStyle w:val="Style"/>
          </w:rPr>
          <w:t xml:space="preserve"> </w:t>
        </w:r>
        <w:r>
          <w:rPr>
            <w:rStyle w:val="Style"/>
          </w:rPr>
          <w:t>3.2 Data API</w:t>
          <w:tab/>
          <w:t>2</w:t>
        </w:r>
      </w:hyperlink>
    </w:p>
    <w:p>
      <w:pPr>
        <w:pStyle w:val="Contents2"/>
        <w:tabs>
          <w:tab w:val="right" w:pos="9638" w:leader="dot"/>
        </w:tabs>
        <w:rPr/>
      </w:pPr>
      <w:hyperlink w:anchor="__RefHeading___Toc374_77759365711">
        <w:r>
          <w:rPr>
            <w:rStyle w:val="Style"/>
          </w:rPr>
          <w:t xml:space="preserve"> </w:t>
        </w:r>
        <w:r>
          <w:rPr>
            <w:rStyle w:val="Style"/>
          </w:rPr>
          <w:t>3.3 Data Understanding</w:t>
          <w:tab/>
          <w:t>3</w:t>
        </w:r>
      </w:hyperlink>
    </w:p>
    <w:p>
      <w:pPr>
        <w:pStyle w:val="Contents2"/>
        <w:tabs>
          <w:tab w:val="right" w:pos="9638" w:leader="dot"/>
        </w:tabs>
        <w:rPr/>
      </w:pPr>
      <w:hyperlink w:anchor="__RefHeading___Toc374_77759365712">
        <w:r>
          <w:rPr>
            <w:rStyle w:val="Style"/>
          </w:rPr>
          <w:t xml:space="preserve"> </w:t>
        </w:r>
        <w:r>
          <w:rPr>
            <w:rStyle w:val="Style"/>
          </w:rPr>
          <w:t>3.4 Data Wrangling</w:t>
          <w:tab/>
          <w:t>3</w:t>
        </w:r>
      </w:hyperlink>
      <w:r>
        <w:fldChar w:fldCharType="end"/>
      </w:r>
    </w:p>
    <w:p>
      <w:pPr>
        <w:pStyle w:val="Heading1"/>
        <w:numPr>
          <w:ilvl w:val="0"/>
          <w:numId w:val="0"/>
        </w:numPr>
        <w:ind w:left="227" w:hanging="0"/>
        <w:rPr/>
      </w:pPr>
      <w:r>
        <w:rPr/>
      </w:r>
      <w:r>
        <w:br w:type="page"/>
      </w:r>
    </w:p>
    <w:p>
      <w:pPr>
        <w:pStyle w:val="TOAHeading"/>
        <w:numPr>
          <w:ilvl w:val="0"/>
          <w:numId w:val="1"/>
        </w:numPr>
        <w:rPr>
          <w:sz w:val="36"/>
          <w:szCs w:val="36"/>
        </w:rPr>
      </w:pPr>
      <w:bookmarkStart w:id="1" w:name="__RefHeading___Toc592_1769055570"/>
      <w:bookmarkStart w:id="2" w:name="Introduction"/>
      <w:bookmarkEnd w:id="1"/>
      <w:bookmarkEnd w:id="2"/>
      <w:r>
        <w:rPr>
          <w:sz w:val="36"/>
          <w:szCs w:val="36"/>
        </w:rPr>
        <w:t>Introduction</w:t>
      </w:r>
    </w:p>
    <w:p>
      <w:pPr>
        <w:pStyle w:val="TextBody"/>
        <w:rPr/>
      </w:pPr>
      <w:bookmarkStart w:id="3" w:name="__RefHeading___Toc598_1769055570"/>
      <w:bookmarkEnd w:id="3"/>
      <w:r>
        <w:rPr>
          <w:rFonts w:ascii="Liberation Sans" w:hAnsi="Liberation Sans"/>
        </w:rPr>
        <w:t xml:space="preserve">This capstone project explores the domain of </w:t>
      </w:r>
      <w:r>
        <w:rPr>
          <w:rFonts w:ascii="Liberation Sans" w:hAnsi="Liberation Sans"/>
        </w:rPr>
        <w:t>recommending</w:t>
      </w:r>
      <w:r>
        <w:rPr>
          <w:rFonts w:ascii="Liberation Sans" w:hAnsi="Liberation Sans"/>
        </w:rPr>
        <w:t xml:space="preserve"> “</w:t>
      </w:r>
      <w:r>
        <w:rPr>
          <w:rFonts w:ascii="Liberation Sans" w:hAnsi="Liberation Sans"/>
        </w:rPr>
        <w:t>best-</w:t>
      </w:r>
      <w:r>
        <w:rPr>
          <w:rFonts w:ascii="Liberation Sans" w:hAnsi="Liberation Sans"/>
        </w:rPr>
        <w:t>matched nearby” venue</w:t>
      </w:r>
      <w:r>
        <w:rPr>
          <w:rFonts w:ascii="Liberation Sans" w:hAnsi="Liberation Sans"/>
        </w:rPr>
        <w:t>s</w:t>
      </w:r>
      <w:r>
        <w:rPr>
          <w:rFonts w:ascii="Liberation Sans" w:hAnsi="Liberation Sans"/>
        </w:rPr>
        <w:t xml:space="preserve"> based on </w:t>
      </w:r>
      <w:r>
        <w:rPr>
          <w:rFonts w:ascii="Liberation Sans" w:hAnsi="Liberation Sans"/>
        </w:rPr>
        <w:t>user’s and other people’s interests</w:t>
      </w:r>
      <w:r>
        <w:rPr>
          <w:rFonts w:ascii="Liberation Sans" w:hAnsi="Liberation Sans"/>
        </w:rPr>
        <w:t xml:space="preserve">. We will be analyzing </w:t>
      </w:r>
      <w:r>
        <w:rPr>
          <w:rFonts w:ascii="Liberation Sans" w:hAnsi="Liberation Sans"/>
        </w:rPr>
        <w:t>venue</w:t>
      </w:r>
      <w:r>
        <w:rPr>
          <w:rFonts w:ascii="Liberation Sans" w:hAnsi="Liberation Sans"/>
        </w:rPr>
        <w:t xml:space="preserve"> data and recommending the best venue</w:t>
      </w:r>
      <w:r>
        <w:rPr>
          <w:rFonts w:ascii="Liberation Sans" w:hAnsi="Liberation Sans"/>
        </w:rPr>
        <w:t>s</w:t>
      </w:r>
      <w:r>
        <w:rPr>
          <w:rFonts w:ascii="Liberation Sans" w:hAnsi="Liberation Sans"/>
        </w:rPr>
        <w:t xml:space="preserve"> to the user </w:t>
      </w:r>
      <w:r>
        <w:rPr>
          <w:rFonts w:ascii="Liberation Sans" w:hAnsi="Liberation Sans"/>
        </w:rPr>
        <w:t>based on his geogrpahical location</w:t>
      </w:r>
      <w:r>
        <w:rPr>
          <w:rFonts w:ascii="Liberation Sans" w:hAnsi="Liberation Sans"/>
        </w:rPr>
        <w:t xml:space="preserve">. </w:t>
      </w:r>
    </w:p>
    <w:p>
      <w:pPr>
        <w:pStyle w:val="Heading2"/>
        <w:numPr>
          <w:ilvl w:val="1"/>
          <w:numId w:val="4"/>
        </w:numPr>
        <w:rPr>
          <w:b/>
          <w:b/>
          <w:bCs/>
        </w:rPr>
      </w:pPr>
      <w:bookmarkStart w:id="4" w:name="__RefHeading___Toc600_1769055570"/>
      <w:bookmarkEnd w:id="4"/>
      <w:r>
        <w:rPr>
          <w:b/>
          <w:bCs/>
        </w:rPr>
        <w:t>Background</w:t>
      </w:r>
    </w:p>
    <w:p>
      <w:pPr>
        <w:pStyle w:val="TextBody"/>
        <w:numPr>
          <w:ilvl w:val="0"/>
          <w:numId w:val="0"/>
        </w:numPr>
        <w:ind w:left="1358" w:hanging="0"/>
        <w:rPr>
          <w:rFonts w:ascii="Liberation Sans" w:hAnsi="Liberation Sans"/>
        </w:rPr>
      </w:pPr>
      <w:bookmarkStart w:id="5" w:name="__RefHeading___Toc377_777593657"/>
      <w:bookmarkEnd w:id="5"/>
      <w:r>
        <w:rPr>
          <w:rFonts w:ascii="Liberation Sans" w:hAnsi="Liberation Sans"/>
        </w:rPr>
        <w:t xml:space="preserve">To set a background for the discussion, as tourists we frequently visit new cities. We want to visit the most popular, spectacular and enjoyable destinations around us in a short span of time. No one wants to miss the best venues around. We also usually have only few days in a city and need to manage our time well. </w:t>
      </w:r>
    </w:p>
    <w:p>
      <w:pPr>
        <w:pStyle w:val="TextBody"/>
        <w:numPr>
          <w:ilvl w:val="0"/>
          <w:numId w:val="0"/>
        </w:numPr>
        <w:ind w:left="1358" w:hanging="0"/>
        <w:rPr>
          <w:rFonts w:ascii="Liberation Sans" w:hAnsi="Liberation Sans"/>
        </w:rPr>
      </w:pPr>
      <w:r>
        <w:rPr>
          <w:rFonts w:ascii="Liberation Sans" w:hAnsi="Liberation Sans"/>
        </w:rPr>
        <w:t>This is our problem domain.</w:t>
      </w:r>
    </w:p>
    <w:p>
      <w:pPr>
        <w:pStyle w:val="Heading2"/>
        <w:numPr>
          <w:ilvl w:val="1"/>
          <w:numId w:val="4"/>
        </w:numPr>
        <w:rPr>
          <w:b/>
          <w:b/>
          <w:bCs/>
        </w:rPr>
      </w:pPr>
      <w:bookmarkStart w:id="6" w:name="__RefHeading___Toc372_777593657"/>
      <w:bookmarkEnd w:id="6"/>
      <w:r>
        <w:rPr>
          <w:b/>
          <w:bCs/>
        </w:rPr>
        <w:t>Problem</w:t>
      </w:r>
    </w:p>
    <w:p>
      <w:pPr>
        <w:pStyle w:val="TextBody"/>
        <w:numPr>
          <w:ilvl w:val="0"/>
          <w:numId w:val="0"/>
        </w:numPr>
        <w:ind w:left="1358" w:hanging="0"/>
        <w:rPr/>
      </w:pPr>
      <w:bookmarkStart w:id="7" w:name="__RefHeading___Toc379_777593657"/>
      <w:bookmarkEnd w:id="7"/>
      <w:r>
        <w:rPr>
          <w:rFonts w:ascii="Liberation Sans" w:hAnsi="Liberation Sans"/>
        </w:rPr>
        <w:t>While siteseeing the main task is of chalking out a plan for visiting tourist destinations in a new city.  The problem we will be tackling is selecting the best venue</w:t>
      </w:r>
      <w:r>
        <w:rPr>
          <w:rFonts w:ascii="Liberation Sans" w:hAnsi="Liberation Sans"/>
        </w:rPr>
        <w:t>s</w:t>
      </w:r>
      <w:r>
        <w:rPr>
          <w:rFonts w:ascii="Liberation Sans" w:hAnsi="Liberation Sans"/>
        </w:rPr>
        <w:t xml:space="preserve"> to visit when a user is at a particular venue in a city. The various factors that will affect our decision are proximity to a venue, </w:t>
      </w:r>
      <w:r>
        <w:rPr>
          <w:rFonts w:ascii="Liberation Sans" w:hAnsi="Liberation Sans"/>
        </w:rPr>
        <w:t xml:space="preserve">category of the venue, </w:t>
      </w:r>
      <w:r>
        <w:rPr>
          <w:rFonts w:ascii="Liberation Sans" w:hAnsi="Liberation Sans"/>
        </w:rPr>
        <w:t xml:space="preserve">day of visit, our interests </w:t>
      </w:r>
      <w:r>
        <w:rPr>
          <w:rFonts w:ascii="Liberation Sans" w:hAnsi="Liberation Sans"/>
        </w:rPr>
        <w:t>etc</w:t>
      </w:r>
      <w:r>
        <w:rPr>
          <w:rFonts w:ascii="Liberation Sans" w:hAnsi="Liberation Sans"/>
        </w:rPr>
        <w:t xml:space="preserve">. </w:t>
      </w:r>
    </w:p>
    <w:p>
      <w:pPr>
        <w:pStyle w:val="Heading2"/>
        <w:numPr>
          <w:ilvl w:val="1"/>
          <w:numId w:val="4"/>
        </w:numPr>
        <w:rPr>
          <w:b/>
          <w:b/>
          <w:bCs/>
        </w:rPr>
      </w:pPr>
      <w:bookmarkStart w:id="8" w:name="__RefHeading___Toc374_777593657"/>
      <w:bookmarkEnd w:id="8"/>
      <w:r>
        <w:rPr>
          <w:b/>
          <w:bCs/>
        </w:rPr>
        <w:t>Stakeholders</w:t>
      </w:r>
    </w:p>
    <w:p>
      <w:pPr>
        <w:pStyle w:val="TextBody"/>
        <w:numPr>
          <w:ilvl w:val="0"/>
          <w:numId w:val="0"/>
        </w:numPr>
        <w:ind w:left="1358" w:hanging="0"/>
        <w:rPr/>
      </w:pPr>
      <w:r>
        <w:rPr/>
        <w:t xml:space="preserve">The </w:t>
      </w:r>
      <w:r>
        <w:rPr/>
        <w:t xml:space="preserve">stakeholders of this project would include tourists interested in determining the next best venue to visit from a particular venue. Tourists can also use this project to determine which venues other people have visited and liked and hence they will prefer over other venues in the vicinity. The other interested parties would be websites wishing to display possible alternative  iteniraries for touring a city. Schools can use the project to setup a 1-day trip for the children. </w:t>
      </w:r>
    </w:p>
    <w:p>
      <w:pPr>
        <w:pStyle w:val="TOAHeading"/>
        <w:keepNext/>
        <w:widowControl/>
        <w:numPr>
          <w:ilvl w:val="0"/>
          <w:numId w:val="4"/>
        </w:numPr>
        <w:bidi w:val="0"/>
        <w:spacing w:before="240" w:after="120"/>
        <w:jc w:val="left"/>
        <w:outlineLvl w:val="0"/>
        <w:rPr>
          <w:rFonts w:ascii="Liberation Sans" w:hAnsi="Liberation Sans" w:eastAsia="Noto Sans CJK SC Regular" w:cs="FreeSans"/>
          <w:b/>
          <w:b/>
          <w:bCs/>
          <w:color w:val="00000A"/>
          <w:lang w:val="en-IN" w:eastAsia="zh-CN" w:bidi="hi-IN"/>
        </w:rPr>
      </w:pPr>
      <w:bookmarkStart w:id="9" w:name="__RefHeading___Toc594_1769055570"/>
      <w:bookmarkStart w:id="10" w:name="Data-Sourcing"/>
      <w:bookmarkEnd w:id="9"/>
      <w:bookmarkEnd w:id="10"/>
      <w:r>
        <w:rPr>
          <w:rFonts w:eastAsia="Noto Sans CJK SC Regular" w:cs="FreeSans"/>
          <w:b/>
          <w:bCs/>
          <w:color w:val="00000A"/>
          <w:lang w:val="en-IN" w:eastAsia="zh-CN" w:bidi="hi-IN"/>
        </w:rPr>
        <w:t xml:space="preserve">Data </w:t>
      </w:r>
      <w:r>
        <w:rPr>
          <w:rFonts w:eastAsia="Noto Sans CJK SC Regular" w:cs="FreeSans"/>
          <w:b/>
          <w:bCs/>
          <w:color w:val="00000A"/>
          <w:lang w:val="en-IN" w:eastAsia="zh-CN" w:bidi="hi-IN"/>
        </w:rPr>
        <w:t xml:space="preserve">Sourcing, </w:t>
      </w:r>
      <w:r>
        <w:rPr>
          <w:rFonts w:eastAsia="Noto Sans CJK SC Regular" w:cs="FreeSans"/>
          <w:b/>
          <w:bCs/>
          <w:color w:val="00000A"/>
          <w:lang w:val="en-IN" w:eastAsia="zh-CN" w:bidi="hi-IN"/>
        </w:rPr>
        <w:t>Understanding and Wrangling</w:t>
      </w:r>
    </w:p>
    <w:p>
      <w:pPr>
        <w:pStyle w:val="TextBody"/>
        <w:rPr/>
      </w:pPr>
      <w:r>
        <w:rPr/>
        <w:t>Th</w:t>
      </w:r>
      <w:r>
        <w:rPr/>
        <w:t>e primary data source for this project is the location data provided by the provider FourSquare. We will access the FourSquare REST APIs to get venue and other details. Following sections look at the APIs we will use and understand the data they return.</w:t>
      </w:r>
      <w:r>
        <w:rPr>
          <w:rFonts w:ascii="Liberation Sans" w:hAnsi="Liberation Sans"/>
        </w:rPr>
        <w:t xml:space="preserve"> </w:t>
      </w:r>
    </w:p>
    <w:p>
      <w:pPr>
        <w:pStyle w:val="Heading2"/>
        <w:numPr>
          <w:ilvl w:val="1"/>
          <w:numId w:val="4"/>
        </w:numPr>
        <w:rPr>
          <w:b/>
          <w:b/>
          <w:bCs/>
        </w:rPr>
      </w:pPr>
      <w:bookmarkStart w:id="11" w:name="__RefHeading___Toc374_7775936571"/>
      <w:bookmarkEnd w:id="11"/>
      <w:r>
        <w:rPr>
          <w:b/>
          <w:bCs/>
        </w:rPr>
        <w:t>Data API</w:t>
      </w:r>
    </w:p>
    <w:p>
      <w:pPr>
        <w:pStyle w:val="TextBody"/>
        <w:ind w:left="709" w:hanging="0"/>
        <w:rPr>
          <w:rFonts w:ascii="Liberation Sans" w:hAnsi="Liberation Sans"/>
        </w:rPr>
      </w:pPr>
      <w:r>
        <w:rPr>
          <w:rFonts w:ascii="Liberation Sans" w:hAnsi="Liberation Sans"/>
        </w:rPr>
        <w:t>The important FourSquare API for this project are listed below :</w:t>
      </w:r>
    </w:p>
    <w:p>
      <w:pPr>
        <w:pStyle w:val="TextBody"/>
        <w:numPr>
          <w:ilvl w:val="0"/>
          <w:numId w:val="2"/>
        </w:numPr>
        <w:ind w:left="709" w:hanging="0"/>
        <w:rPr/>
      </w:pPr>
      <w:r>
        <w:rPr>
          <w:rFonts w:ascii="Liberation Sans" w:hAnsi="Liberation Sans"/>
          <w:sz w:val="24"/>
          <w:szCs w:val="24"/>
        </w:rPr>
        <w:t>Get Next Venues : GET</w:t>
      </w:r>
      <w:r>
        <w:rPr>
          <w:rStyle w:val="SourceText"/>
          <w:rFonts w:ascii="Liberation Sans" w:hAnsi="Liberation Sans"/>
          <w:sz w:val="24"/>
          <w:szCs w:val="24"/>
        </w:rPr>
        <w:t xml:space="preserve"> : </w:t>
      </w:r>
      <w:r>
        <w:rPr>
          <w:rStyle w:val="SourceText"/>
          <w:rFonts w:ascii="Liberation Sans" w:hAnsi="Liberation Sans"/>
          <w:sz w:val="24"/>
          <w:szCs w:val="24"/>
        </w:rPr>
        <w:t>XXX</w:t>
      </w:r>
      <w:r>
        <w:rPr>
          <w:rStyle w:val="SourceText"/>
          <w:rFonts w:ascii="Liberation Sans" w:hAnsi="Liberation Sans"/>
          <w:sz w:val="24"/>
          <w:szCs w:val="24"/>
        </w:rPr>
        <w:t>/v2/venues/VENUE_ID/nextvenues</w:t>
      </w:r>
    </w:p>
    <w:p>
      <w:pPr>
        <w:pStyle w:val="TextBody"/>
        <w:numPr>
          <w:ilvl w:val="0"/>
          <w:numId w:val="2"/>
        </w:numPr>
        <w:ind w:left="709" w:hanging="0"/>
        <w:rPr/>
      </w:pPr>
      <w:r>
        <w:rPr>
          <w:rStyle w:val="SourceText"/>
          <w:rFonts w:ascii="Liberation Sans" w:hAnsi="Liberation Sans"/>
          <w:sz w:val="24"/>
          <w:szCs w:val="24"/>
        </w:rPr>
        <w:t>Get Next Venues : GET</w:t>
      </w:r>
      <w:r>
        <w:rPr>
          <w:rStyle w:val="SourceText"/>
          <w:rFonts w:ascii="Liberation Sans" w:hAnsi="Liberation Sans"/>
          <w:sz w:val="24"/>
          <w:szCs w:val="24"/>
        </w:rPr>
        <w:t xml:space="preserve"> : </w:t>
      </w:r>
      <w:r>
        <w:rPr>
          <w:rStyle w:val="SourceText"/>
          <w:rFonts w:ascii="Liberation Sans" w:hAnsi="Liberation Sans"/>
          <w:sz w:val="24"/>
          <w:szCs w:val="24"/>
        </w:rPr>
        <w:t>XXX</w:t>
      </w:r>
      <w:r>
        <w:rPr>
          <w:rStyle w:val="SourceText"/>
          <w:rFonts w:ascii="Liberation Sans" w:hAnsi="Liberation Sans"/>
          <w:sz w:val="24"/>
          <w:szCs w:val="24"/>
        </w:rPr>
        <w:t>/v2/venues/VENUE_ID/nextvenues</w:t>
      </w:r>
    </w:p>
    <w:p>
      <w:pPr>
        <w:pStyle w:val="Heading2"/>
        <w:numPr>
          <w:ilvl w:val="1"/>
          <w:numId w:val="4"/>
        </w:numPr>
        <w:rPr>
          <w:b/>
          <w:b/>
          <w:bCs/>
        </w:rPr>
      </w:pPr>
      <w:bookmarkStart w:id="12" w:name="__RefHeading___Toc374_77759365711"/>
      <w:bookmarkEnd w:id="12"/>
      <w:r>
        <w:rPr>
          <w:b/>
          <w:bCs/>
        </w:rPr>
        <w:t>Data Understanding</w:t>
      </w:r>
    </w:p>
    <w:p>
      <w:pPr>
        <w:pStyle w:val="TextBody"/>
        <w:ind w:left="1418" w:hanging="0"/>
        <w:rPr/>
      </w:pPr>
      <w:r>
        <w:rPr/>
        <w:t xml:space="preserve">The stakeholders of this project would </w:t>
      </w:r>
      <w:r>
        <w:rPr>
          <w:rFonts w:ascii="Liberation Sans" w:hAnsi="Liberation Sans"/>
        </w:rPr>
        <w:t xml:space="preserve"> </w:t>
      </w:r>
    </w:p>
    <w:p>
      <w:pPr>
        <w:pStyle w:val="Heading2"/>
        <w:numPr>
          <w:ilvl w:val="1"/>
          <w:numId w:val="4"/>
        </w:numPr>
        <w:rPr>
          <w:b/>
          <w:b/>
          <w:bCs/>
        </w:rPr>
      </w:pPr>
      <w:bookmarkStart w:id="13" w:name="__RefHeading___Toc374_77759365712"/>
      <w:bookmarkEnd w:id="13"/>
      <w:r>
        <w:rPr>
          <w:b/>
          <w:bCs/>
        </w:rPr>
        <w:t>Data Wrangling</w:t>
      </w:r>
    </w:p>
    <w:p>
      <w:pPr>
        <w:pStyle w:val="TextBody"/>
        <w:ind w:left="1418" w:hanging="0"/>
        <w:rPr/>
      </w:pPr>
      <w:r>
        <w:rPr/>
        <w:t>&lt;Week 2 onwards ......&gt;</w:t>
      </w:r>
      <w:r>
        <w:rPr/>
        <w:t xml:space="preserve"> </w:t>
      </w:r>
    </w:p>
    <w:p>
      <w:pPr>
        <w:pStyle w:val="Heading1"/>
        <w:numPr>
          <w:ilvl w:val="0"/>
          <w:numId w:val="4"/>
        </w:numPr>
        <w:rPr>
          <w:sz w:val="36"/>
          <w:szCs w:val="36"/>
        </w:rPr>
      </w:pPr>
      <w:bookmarkStart w:id="14" w:name="__RefHeading___Toc596_1769055570"/>
      <w:bookmarkStart w:id="15" w:name="__RefHeading___Toc596_1769055570"/>
      <w:bookmarkEnd w:id="15"/>
      <w:r>
        <w:rPr>
          <w:b/>
          <w:bC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27"/>
        </w:tabs>
        <w:ind w:left="227" w:hanging="227"/>
      </w:pPr>
    </w:lvl>
    <w:lvl w:ilvl="1">
      <w:start w:val="2"/>
      <w:numFmt w:val="decimal"/>
      <w:lvlText w:val=" %1.%2 "/>
      <w:lvlJc w:val="left"/>
      <w:pPr>
        <w:tabs>
          <w:tab w:val="num" w:pos="624"/>
        </w:tabs>
        <w:ind w:left="624" w:hanging="369"/>
      </w:pPr>
    </w:lvl>
    <w:lvl w:ilvl="2">
      <w:start w:val="3"/>
      <w:numFmt w:val="decimal"/>
      <w:lvlText w:val=" %1.%2.%3 "/>
      <w:lvlJc w:val="left"/>
      <w:pPr>
        <w:tabs>
          <w:tab w:val="num" w:pos="879"/>
        </w:tabs>
        <w:ind w:left="879" w:hanging="255"/>
      </w:pPr>
    </w:lvl>
    <w:lvl w:ilvl="3">
      <w:start w:val="4"/>
      <w:numFmt w:val="decimal"/>
      <w:lvlText w:val=" %1.%2.%3.%4 "/>
      <w:lvlJc w:val="left"/>
      <w:pPr>
        <w:tabs>
          <w:tab w:val="num" w:pos="1134"/>
        </w:tabs>
        <w:ind w:left="1134" w:hanging="224"/>
      </w:pPr>
    </w:lvl>
    <w:lvl w:ilvl="4">
      <w:start w:val="5"/>
      <w:numFmt w:val="decimal"/>
      <w:lvlText w:val=" %1.%2.%3.%4.%5 "/>
      <w:lvlJc w:val="left"/>
      <w:pPr>
        <w:tabs>
          <w:tab w:val="num" w:pos="1358"/>
        </w:tabs>
        <w:ind w:left="1358" w:hanging="224"/>
      </w:pPr>
    </w:lvl>
    <w:lvl w:ilvl="5">
      <w:start w:val="6"/>
      <w:numFmt w:val="decimal"/>
      <w:lvlText w:val=" %1.%2.%3.%4.%5.%6 "/>
      <w:lvlJc w:val="left"/>
      <w:pPr>
        <w:tabs>
          <w:tab w:val="num" w:pos="1582"/>
        </w:tabs>
        <w:ind w:left="1582" w:hanging="224"/>
      </w:pPr>
    </w:lvl>
    <w:lvl w:ilvl="6">
      <w:start w:val="7"/>
      <w:numFmt w:val="decimal"/>
      <w:lvlText w:val=" %1.%2.%3.%4.%5.%6.%7 "/>
      <w:lvlJc w:val="left"/>
      <w:pPr>
        <w:tabs>
          <w:tab w:val="num" w:pos="1806"/>
        </w:tabs>
        <w:ind w:left="1806" w:hanging="224"/>
      </w:pPr>
    </w:lvl>
    <w:lvl w:ilvl="7">
      <w:start w:val="8"/>
      <w:numFmt w:val="decimal"/>
      <w:lvlText w:val=" %1.%2.%3.%4.%5.%6.%7.%8 "/>
      <w:lvlJc w:val="left"/>
      <w:pPr>
        <w:tabs>
          <w:tab w:val="num" w:pos="2030"/>
        </w:tabs>
        <w:ind w:left="2030" w:hanging="224"/>
      </w:pPr>
    </w:lvl>
    <w:lvl w:ilvl="8">
      <w:start w:val="9"/>
      <w:numFmt w:val="decimal"/>
      <w:lvlText w:val=" %1.%2.%3.%4.%5.%6.%7.%8.%9 "/>
      <w:lvlJc w:val="left"/>
      <w:pPr>
        <w:tabs>
          <w:tab w:val="num" w:pos="2254"/>
        </w:tabs>
        <w:ind w:left="2254" w:hanging="22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lvl w:ilvl="0">
      <w:start w:val="1"/>
      <w:numFmt w:val="decimal"/>
      <w:lvlText w:val=" %1 "/>
      <w:lvlJc w:val="left"/>
      <w:pPr>
        <w:tabs>
          <w:tab w:val="num" w:pos="227"/>
        </w:tabs>
        <w:ind w:left="227" w:hanging="227"/>
      </w:pPr>
    </w:lvl>
    <w:lvl w:ilvl="1">
      <w:start w:val="2"/>
      <w:numFmt w:val="decimal"/>
      <w:lvlText w:val=" %1.%2 "/>
      <w:lvlJc w:val="left"/>
      <w:pPr>
        <w:tabs>
          <w:tab w:val="num" w:pos="624"/>
        </w:tabs>
        <w:ind w:left="624" w:hanging="369"/>
      </w:pPr>
    </w:lvl>
    <w:lvl w:ilvl="2">
      <w:start w:val="3"/>
      <w:numFmt w:val="decimal"/>
      <w:lvlText w:val=" %1.%2.%3 "/>
      <w:lvlJc w:val="left"/>
      <w:pPr>
        <w:tabs>
          <w:tab w:val="num" w:pos="879"/>
        </w:tabs>
        <w:ind w:left="879" w:hanging="255"/>
      </w:pPr>
    </w:lvl>
    <w:lvl w:ilvl="3">
      <w:start w:val="4"/>
      <w:numFmt w:val="decimal"/>
      <w:lvlText w:val=" %1.%2.%3.%4 "/>
      <w:lvlJc w:val="left"/>
      <w:pPr>
        <w:tabs>
          <w:tab w:val="num" w:pos="1134"/>
        </w:tabs>
        <w:ind w:left="1134" w:hanging="224"/>
      </w:pPr>
    </w:lvl>
    <w:lvl w:ilvl="4">
      <w:start w:val="5"/>
      <w:numFmt w:val="decimal"/>
      <w:lvlText w:val=" %1.%2.%3.%4.%5 "/>
      <w:lvlJc w:val="left"/>
      <w:pPr>
        <w:tabs>
          <w:tab w:val="num" w:pos="1358"/>
        </w:tabs>
        <w:ind w:left="1358" w:hanging="224"/>
      </w:pPr>
    </w:lvl>
    <w:lvl w:ilvl="5">
      <w:start w:val="6"/>
      <w:numFmt w:val="decimal"/>
      <w:lvlText w:val=" %1.%2.%3.%4.%5.%6 "/>
      <w:lvlJc w:val="left"/>
      <w:pPr>
        <w:tabs>
          <w:tab w:val="num" w:pos="1582"/>
        </w:tabs>
        <w:ind w:left="1582" w:hanging="224"/>
      </w:pPr>
    </w:lvl>
    <w:lvl w:ilvl="6">
      <w:start w:val="7"/>
      <w:numFmt w:val="decimal"/>
      <w:lvlText w:val=" %1.%2.%3.%4.%5.%6.%7 "/>
      <w:lvlJc w:val="left"/>
      <w:pPr>
        <w:tabs>
          <w:tab w:val="num" w:pos="1806"/>
        </w:tabs>
        <w:ind w:left="1806" w:hanging="224"/>
      </w:pPr>
    </w:lvl>
    <w:lvl w:ilvl="7">
      <w:start w:val="8"/>
      <w:numFmt w:val="decimal"/>
      <w:lvlText w:val=" %1.%2.%3.%4.%5.%6.%7.%8 "/>
      <w:lvlJc w:val="left"/>
      <w:pPr>
        <w:tabs>
          <w:tab w:val="num" w:pos="2030"/>
        </w:tabs>
        <w:ind w:left="2030" w:hanging="224"/>
      </w:pPr>
    </w:lvl>
    <w:lvl w:ilvl="8">
      <w:start w:val="9"/>
      <w:numFmt w:val="decimal"/>
      <w:lvlText w:val=" %1.%2.%3.%4.%5.%6.%7.%8.%9 "/>
      <w:lvlJc w:val="left"/>
      <w:pPr>
        <w:tabs>
          <w:tab w:val="num" w:pos="2254"/>
        </w:tabs>
        <w:ind w:left="2254" w:hanging="22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rFonts w:ascii="Liberation Sans" w:hAnsi="Liberation San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autoRedefine/>
    <w:qFormat/>
    <w:pPr>
      <w:outlineLvl w:val="0"/>
    </w:pPr>
    <w:rPr>
      <w:b/>
      <w:bCs w:val="false"/>
      <w:sz w:val="36"/>
      <w:szCs w:val="36"/>
    </w:rPr>
  </w:style>
  <w:style w:type="paragraph" w:styleId="Contents1">
    <w:name w:val="TOC 1"/>
    <w:basedOn w:val="Index"/>
    <w:pPr>
      <w:outlineLvl w:val="2"/>
    </w:pPr>
    <w:rPr/>
  </w:style>
  <w:style w:type="paragraph" w:styleId="Contents3">
    <w:name w:val="TOC 3"/>
    <w:basedOn w:val="Index"/>
    <w:pPr/>
    <w:rPr/>
  </w:style>
  <w:style w:type="paragraph" w:styleId="Contents4">
    <w:name w:val="TOC 4"/>
    <w:basedOn w:val="Index"/>
    <w:pPr/>
    <w:rPr/>
  </w:style>
  <w:style w:type="paragraph" w:styleId="Contents2">
    <w:name w:val="TOC 2"/>
    <w:basedOn w:val="Index"/>
    <w:pPr/>
    <w:rPr/>
  </w:style>
  <w:style w:type="paragraph" w:styleId="HorizontalLine">
    <w:name w:val="Horizontal Line"/>
    <w:basedOn w:val="Normal"/>
    <w:qFormat/>
    <w:pPr/>
    <w:rPr/>
  </w:style>
  <w:style w:type="numbering" w:styleId="List1">
    <w:name w:val="List 1"/>
    <w:qFormat/>
  </w:style>
  <w:style w:type="numbering" w:styleId="Numbering1">
    <w:name w:val="Numbering 1"/>
    <w:qFormat/>
  </w:style>
  <w:style w:type="numbering" w:styleId="Numbering2">
    <w:name w:val="Numbering 2"/>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TotalTime>
  <Application>LibreOffice/5.1.6.2$Linux_X86_64 LibreOffice_project/10m0$Build-2</Application>
  <Pages>3</Pages>
  <Words>388</Words>
  <Characters>1919</Characters>
  <CharactersWithSpaces>2305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2019-07-29T16:40:19Z</dcterms:created>
  <dc:creator/>
  <dc:description/>
  <dc:language>en-IN</dc:language>
  <cp:lastModifiedBy/>
  <dcterms:modified xsi:type="dcterms:W3CDTF">2019-07-30T13:57:19Z</dcterms:modified>
  <cp:revision>192</cp:revision>
  <dc:subject/>
  <dc:title/>
</cp:coreProperties>
</file>