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Rule="auto"/>
        <w:rPr>
          <w:b w:val="1"/>
          <w:bCs w:val="1"/>
          <w:sz w:val="46"/>
          <w:szCs w:val="46"/>
        </w:rPr>
      </w:pPr>
      <w:bookmarkStart w:colFirst="0" w:colLast="0" w:name="_4zp7a0lidzv3" w:id="0"/>
      <w:bookmarkEnd w:id="0"/>
      <w:r w:rsidDel="00000000" w:rsidR="00000000" w:rsidRPr="00000000">
        <w:rPr>
          <w:b w:val="1"/>
          <w:bCs w:val="1"/>
          <w:sz w:val="46"/>
          <w:szCs w:val="46"/>
          <w:rtl w:val="0"/>
        </w:rPr>
        <w:t xml:space="preserve">🏛️ Aadhaar Sustainability Audit 2025: From Growth to Maintenance</w:t>
      </w:r>
    </w:p>
    <w:p w:rsidR="00000000" w:rsidDel="00000000" w:rsidP="00000000" w:rsidRDefault="00000000" w:rsidRPr="00000000" w14:paraId="00000002">
      <w:pPr>
        <w:pStyle w:val="Heading3"/>
        <w:keepNext w:val="0"/>
        <w:keepLines w:val="0"/>
        <w:spacing w:before="0" w:lineRule="auto"/>
        <w:rPr>
          <w:b w:val="1"/>
          <w:bCs w:val="1"/>
          <w:i w:val="1"/>
          <w:iCs w:val="1"/>
          <w:color w:val="000000"/>
          <w:sz w:val="26"/>
          <w:szCs w:val="26"/>
        </w:rPr>
      </w:pPr>
      <w:bookmarkStart w:colFirst="0" w:colLast="0" w:name="_np3w1wl4uhn1" w:id="1"/>
      <w:bookmarkEnd w:id="1"/>
      <w:r w:rsidDel="00000000" w:rsidR="00000000" w:rsidRPr="00000000">
        <w:rPr>
          <w:b w:val="1"/>
          <w:bCs w:val="1"/>
          <w:i w:val="1"/>
          <w:iCs w:val="1"/>
          <w:color w:val="000000"/>
          <w:sz w:val="26"/>
          <w:szCs w:val="26"/>
          <w:rtl w:val="0"/>
        </w:rPr>
        <w:t xml:space="preserve">Solving the Crisis of "Silent Deactivation" through Data-Driven Policy</w:t>
      </w:r>
    </w:p>
    <w:p w:rsidR="00000000" w:rsidDel="00000000" w:rsidP="00000000" w:rsidRDefault="00000000" w:rsidRPr="00000000" w14:paraId="00000003">
      <w:pPr>
        <w:pStyle w:val="Heading2"/>
        <w:keepNext w:val="0"/>
        <w:keepLines w:val="0"/>
        <w:spacing w:after="80" w:before="0" w:lineRule="auto"/>
        <w:rPr>
          <w:b w:val="1"/>
          <w:bCs w:val="1"/>
          <w:sz w:val="34"/>
          <w:szCs w:val="34"/>
        </w:rPr>
      </w:pPr>
      <w:bookmarkStart w:colFirst="0" w:colLast="0" w:name="_13dtt7uzny4v" w:id="2"/>
      <w:bookmarkEnd w:id="2"/>
      <w:r w:rsidDel="00000000" w:rsidR="00000000" w:rsidRPr="00000000">
        <w:rPr>
          <w:b w:val="1"/>
          <w:bCs w:val="1"/>
          <w:sz w:val="34"/>
          <w:szCs w:val="34"/>
          <w:rtl w:val="0"/>
        </w:rPr>
        <w:t xml:space="preserve">📌 Project Overview</w:t>
      </w:r>
    </w:p>
    <w:p w:rsidR="00000000" w:rsidDel="00000000" w:rsidP="00000000" w:rsidRDefault="00000000" w:rsidRPr="00000000" w14:paraId="00000004">
      <w:pPr>
        <w:spacing w:after="240" w:lineRule="auto"/>
        <w:rPr/>
      </w:pPr>
      <w:r w:rsidDel="00000000" w:rsidR="00000000" w:rsidRPr="00000000">
        <w:rPr>
          <w:rtl w:val="0"/>
        </w:rPr>
        <w:t xml:space="preserve">As the Aadhaar ecosystem matures, the primary challenge has shifted from </w:t>
      </w:r>
      <w:r w:rsidDel="00000000" w:rsidR="00000000" w:rsidRPr="00000000">
        <w:rPr>
          <w:b w:val="1"/>
          <w:bCs w:val="1"/>
          <w:rtl w:val="0"/>
        </w:rPr>
        <w:t xml:space="preserve">enrolling</w:t>
      </w:r>
      <w:r w:rsidDel="00000000" w:rsidR="00000000" w:rsidRPr="00000000">
        <w:rPr>
          <w:rtl w:val="0"/>
        </w:rPr>
        <w:t xml:space="preserve"> new citizens to </w:t>
      </w:r>
      <w:r w:rsidDel="00000000" w:rsidR="00000000" w:rsidRPr="00000000">
        <w:rPr>
          <w:b w:val="1"/>
          <w:bCs w:val="1"/>
          <w:rtl w:val="0"/>
        </w:rPr>
        <w:t xml:space="preserve">sustaining</w:t>
      </w:r>
      <w:r w:rsidDel="00000000" w:rsidR="00000000" w:rsidRPr="00000000">
        <w:rPr>
          <w:rtl w:val="0"/>
        </w:rPr>
        <w:t xml:space="preserve"> the digital identities already in place. This project is an end-to-end audit of the 2025 Aadhaar landscape, specifically designed to identify systemic failures in Mandatory Biometric Updates (MBU) and hardware accessibility.</w:t>
      </w:r>
    </w:p>
    <w:p w:rsidR="00000000" w:rsidDel="00000000" w:rsidP="00000000" w:rsidRDefault="00000000" w:rsidRPr="00000000" w14:paraId="00000005">
      <w:pPr>
        <w:spacing w:after="240" w:lineRule="auto"/>
        <w:rPr/>
      </w:pPr>
      <w:r w:rsidDel="00000000" w:rsidR="00000000" w:rsidRPr="00000000">
        <w:rPr>
          <w:rtl w:val="0"/>
        </w:rPr>
        <w:t xml:space="preserve">By integrating disparate data streams—enrollment, biometric, and demographic—we have moved beyond simple descriptive charts to provide </w:t>
      </w:r>
      <w:r w:rsidDel="00000000" w:rsidR="00000000" w:rsidRPr="00000000">
        <w:rPr>
          <w:b w:val="1"/>
          <w:bCs w:val="1"/>
          <w:rtl w:val="0"/>
        </w:rPr>
        <w:t xml:space="preserve">Scientific Proof</w:t>
      </w:r>
      <w:r w:rsidDel="00000000" w:rsidR="00000000" w:rsidRPr="00000000">
        <w:rPr>
          <w:rtl w:val="0"/>
        </w:rPr>
        <w:t xml:space="preserve"> of regional disparity. The result is a </w:t>
      </w:r>
      <w:r w:rsidDel="00000000" w:rsidR="00000000" w:rsidRPr="00000000">
        <w:rPr>
          <w:b w:val="1"/>
          <w:bCs w:val="1"/>
          <w:rtl w:val="0"/>
        </w:rPr>
        <w:t xml:space="preserve">National Service Triage Framework</w:t>
      </w:r>
      <w:r w:rsidDel="00000000" w:rsidR="00000000" w:rsidRPr="00000000">
        <w:rPr>
          <w:rtl w:val="0"/>
        </w:rPr>
        <w:t xml:space="preserve"> that allows the UIDAI to move from a "Growth-First" strategy to a </w:t>
      </w:r>
      <w:r w:rsidDel="00000000" w:rsidR="00000000" w:rsidRPr="00000000">
        <w:rPr>
          <w:b w:val="1"/>
          <w:bCs w:val="1"/>
          <w:rtl w:val="0"/>
        </w:rPr>
        <w:t xml:space="preserve">"Maintenance-First"</w:t>
      </w:r>
      <w:r w:rsidDel="00000000" w:rsidR="00000000" w:rsidRPr="00000000">
        <w:rPr>
          <w:rtl w:val="0"/>
        </w:rPr>
        <w:t xml:space="preserve"> policy.</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keepNext w:val="0"/>
        <w:keepLines w:val="0"/>
        <w:spacing w:after="80" w:before="0" w:lineRule="auto"/>
        <w:rPr>
          <w:b w:val="1"/>
          <w:bCs w:val="1"/>
          <w:sz w:val="34"/>
          <w:szCs w:val="34"/>
        </w:rPr>
      </w:pPr>
      <w:bookmarkStart w:colFirst="0" w:colLast="0" w:name="_xxiaupc10os9" w:id="3"/>
      <w:bookmarkEnd w:id="3"/>
      <w:r w:rsidDel="00000000" w:rsidR="00000000" w:rsidRPr="00000000">
        <w:rPr>
          <w:b w:val="1"/>
          <w:bCs w:val="1"/>
          <w:sz w:val="34"/>
          <w:szCs w:val="34"/>
          <w:rtl w:val="0"/>
        </w:rPr>
        <w:t xml:space="preserve">🔬 The Four Pillars of Analysis</w:t>
      </w:r>
    </w:p>
    <w:p w:rsidR="00000000" w:rsidDel="00000000" w:rsidP="00000000" w:rsidRDefault="00000000" w:rsidRPr="00000000" w14:paraId="00000008">
      <w:pPr>
        <w:pStyle w:val="Heading3"/>
        <w:keepNext w:val="0"/>
        <w:keepLines w:val="0"/>
        <w:spacing w:before="0" w:lineRule="auto"/>
        <w:rPr>
          <w:b w:val="1"/>
          <w:bCs w:val="1"/>
          <w:color w:val="000000"/>
          <w:sz w:val="26"/>
          <w:szCs w:val="26"/>
        </w:rPr>
      </w:pPr>
      <w:bookmarkStart w:colFirst="0" w:colLast="0" w:name="_xsb2u598xxkg" w:id="4"/>
      <w:bookmarkEnd w:id="4"/>
      <w:r w:rsidDel="00000000" w:rsidR="00000000" w:rsidRPr="00000000">
        <w:rPr>
          <w:b w:val="1"/>
          <w:bCs w:val="1"/>
          <w:color w:val="000000"/>
          <w:sz w:val="26"/>
          <w:szCs w:val="26"/>
          <w:rtl w:val="0"/>
        </w:rPr>
        <w:t xml:space="preserve">1. Proof of Concept (The Foundation)</w:t>
      </w:r>
    </w:p>
    <w:p w:rsidR="00000000" w:rsidDel="00000000" w:rsidP="00000000" w:rsidRDefault="00000000" w:rsidRPr="00000000" w14:paraId="00000009">
      <w:pPr>
        <w:spacing w:after="240" w:lineRule="auto"/>
        <w:rPr/>
      </w:pPr>
      <w:r w:rsidDel="00000000" w:rsidR="00000000" w:rsidRPr="00000000">
        <w:rPr>
          <w:rtl w:val="0"/>
        </w:rPr>
        <w:t xml:space="preserve">The project began by validating the structural integrity of the 2025 Aadhaar logs. We standardized over 900+ districts across three major data streams to ensure a resilient "Source of Truth." This phase ensured that geographic keys (State, District, and PIN) were aligned, preventing data loss and ensuring that every insight is anchored in physical reality.</w:t>
      </w:r>
    </w:p>
    <w:p w:rsidR="00000000" w:rsidDel="00000000" w:rsidP="00000000" w:rsidRDefault="00000000" w:rsidRPr="00000000" w14:paraId="0000000A">
      <w:pPr>
        <w:pStyle w:val="Heading3"/>
        <w:keepNext w:val="0"/>
        <w:keepLines w:val="0"/>
        <w:spacing w:before="0" w:lineRule="auto"/>
        <w:rPr>
          <w:b w:val="1"/>
          <w:bCs w:val="1"/>
          <w:color w:val="000000"/>
          <w:sz w:val="26"/>
          <w:szCs w:val="26"/>
        </w:rPr>
      </w:pPr>
      <w:bookmarkStart w:colFirst="0" w:colLast="0" w:name="_vfoksldc22ya" w:id="5"/>
      <w:bookmarkEnd w:id="5"/>
      <w:r w:rsidDel="00000000" w:rsidR="00000000" w:rsidRPr="00000000">
        <w:rPr>
          <w:b w:val="1"/>
          <w:bCs w:val="1"/>
          <w:color w:val="000000"/>
          <w:sz w:val="26"/>
          <w:szCs w:val="26"/>
          <w:rtl w:val="0"/>
        </w:rPr>
        <w:t xml:space="preserve">2. The Biometric Compliance Gap (Child Identity Health)</w:t>
      </w:r>
    </w:p>
    <w:p w:rsidR="00000000" w:rsidDel="00000000" w:rsidP="00000000" w:rsidRDefault="00000000" w:rsidRPr="00000000" w14:paraId="0000000B">
      <w:pPr>
        <w:spacing w:after="240" w:lineRule="auto"/>
        <w:rPr/>
      </w:pPr>
      <w:r w:rsidDel="00000000" w:rsidR="00000000" w:rsidRPr="00000000">
        <w:rPr>
          <w:rtl w:val="0"/>
        </w:rPr>
        <w:t xml:space="preserve">We focused on the most critical demographic: </w:t>
      </w:r>
      <w:r w:rsidDel="00000000" w:rsidR="00000000" w:rsidRPr="00000000">
        <w:rPr>
          <w:b w:val="1"/>
          <w:bCs w:val="1"/>
          <w:rtl w:val="0"/>
        </w:rPr>
        <w:t xml:space="preserve">Children aged 5–17</w:t>
      </w:r>
      <w:r w:rsidDel="00000000" w:rsidR="00000000" w:rsidRPr="00000000">
        <w:rPr>
          <w:rtl w:val="0"/>
        </w:rPr>
        <w:t xml:space="preserve">. By comparing enrolment volumes against update volumes, we pinpointed "Digital Deserts" where mandatory biometric updates are not happening. These districts represent regions where child identities are at high risk of "Silent Deactivation," which blocks access to essential school and welfare services.</w:t>
      </w:r>
    </w:p>
    <w:p w:rsidR="00000000" w:rsidDel="00000000" w:rsidP="00000000" w:rsidRDefault="00000000" w:rsidRPr="00000000" w14:paraId="0000000C">
      <w:pPr>
        <w:pStyle w:val="Heading3"/>
        <w:keepNext w:val="0"/>
        <w:keepLines w:val="0"/>
        <w:spacing w:before="0" w:lineRule="auto"/>
        <w:rPr>
          <w:b w:val="1"/>
          <w:bCs w:val="1"/>
          <w:color w:val="000000"/>
          <w:sz w:val="26"/>
          <w:szCs w:val="26"/>
        </w:rPr>
      </w:pPr>
      <w:bookmarkStart w:colFirst="0" w:colLast="0" w:name="_63mobzymhne0" w:id="6"/>
      <w:bookmarkEnd w:id="6"/>
      <w:r w:rsidDel="00000000" w:rsidR="00000000" w:rsidRPr="00000000">
        <w:rPr>
          <w:b w:val="1"/>
          <w:bCs w:val="1"/>
          <w:color w:val="000000"/>
          <w:sz w:val="26"/>
          <w:szCs w:val="26"/>
          <w:rtl w:val="0"/>
        </w:rPr>
        <w:t xml:space="preserve">3. The Service Velocity Audit (Hardware Accessibility)</w:t>
      </w:r>
    </w:p>
    <w:p w:rsidR="00000000" w:rsidDel="00000000" w:rsidP="00000000" w:rsidRDefault="00000000" w:rsidRPr="00000000" w14:paraId="0000000D">
      <w:pPr>
        <w:spacing w:after="240" w:lineRule="auto"/>
        <w:rPr/>
      </w:pPr>
      <w:r w:rsidDel="00000000" w:rsidR="00000000" w:rsidRPr="00000000">
        <w:rPr>
          <w:rtl w:val="0"/>
        </w:rPr>
        <w:t xml:space="preserve">This audit isolated infrastructure failures by comparing low-tech demographic updates with high-tech biometric scans. This comparison reveals the </w:t>
      </w:r>
      <w:r w:rsidDel="00000000" w:rsidR="00000000" w:rsidRPr="00000000">
        <w:rPr>
          <w:b w:val="1"/>
          <w:bCs w:val="1"/>
          <w:rtl w:val="0"/>
        </w:rPr>
        <w:t xml:space="preserve">"Hardware Gap"</w:t>
      </w:r>
      <w:r w:rsidDel="00000000" w:rsidR="00000000" w:rsidRPr="00000000">
        <w:rPr>
          <w:rtl w:val="0"/>
        </w:rPr>
        <w:t xml:space="preserve">—districts where citizens are attempting to update their records but are being hindered by missing, obsolete, or broken biometric scanners.</w:t>
      </w:r>
    </w:p>
    <w:p w:rsidR="00000000" w:rsidDel="00000000" w:rsidP="00000000" w:rsidRDefault="00000000" w:rsidRPr="00000000" w14:paraId="0000000E">
      <w:pPr>
        <w:pStyle w:val="Heading3"/>
        <w:keepNext w:val="0"/>
        <w:keepLines w:val="0"/>
        <w:spacing w:before="0" w:lineRule="auto"/>
        <w:rPr>
          <w:b w:val="1"/>
          <w:bCs w:val="1"/>
          <w:color w:val="000000"/>
          <w:sz w:val="26"/>
          <w:szCs w:val="26"/>
        </w:rPr>
      </w:pPr>
      <w:bookmarkStart w:colFirst="0" w:colLast="0" w:name="_1jyklsr1iukc" w:id="7"/>
      <w:bookmarkEnd w:id="7"/>
      <w:r w:rsidDel="00000000" w:rsidR="00000000" w:rsidRPr="00000000">
        <w:rPr>
          <w:b w:val="1"/>
          <w:bCs w:val="1"/>
          <w:color w:val="000000"/>
          <w:sz w:val="26"/>
          <w:szCs w:val="26"/>
          <w:rtl w:val="0"/>
        </w:rPr>
        <w:t xml:space="preserve">4. Inferential Validation &amp; Machine Learning</w:t>
      </w:r>
    </w:p>
    <w:p w:rsidR="00000000" w:rsidDel="00000000" w:rsidP="00000000" w:rsidRDefault="00000000" w:rsidRPr="00000000" w14:paraId="0000000F">
      <w:pPr>
        <w:spacing w:after="240" w:lineRule="auto"/>
        <w:rPr/>
      </w:pPr>
      <w:r w:rsidDel="00000000" w:rsidR="00000000" w:rsidRPr="00000000">
        <w:rPr>
          <w:rtl w:val="0"/>
        </w:rPr>
        <w:t xml:space="preserve">We applied rigorous statistical models to verify that these service gaps were not random:</w:t>
      </w:r>
    </w:p>
    <w:p w:rsidR="00000000" w:rsidDel="00000000" w:rsidP="00000000" w:rsidRDefault="00000000" w:rsidRPr="00000000" w14:paraId="00000010">
      <w:pPr>
        <w:numPr>
          <w:ilvl w:val="0"/>
          <w:numId w:val="2"/>
        </w:numPr>
        <w:spacing w:after="0" w:afterAutospacing="0" w:lineRule="auto"/>
        <w:ind w:left="720" w:hanging="360"/>
      </w:pPr>
      <w:r w:rsidDel="00000000" w:rsidR="00000000" w:rsidRPr="00000000">
        <w:rPr>
          <w:b w:val="1"/>
          <w:bCs w:val="1"/>
          <w:rtl w:val="0"/>
        </w:rPr>
        <w:t xml:space="preserve">ANOVA Testing:</w:t>
      </w:r>
      <w:r w:rsidDel="00000000" w:rsidR="00000000" w:rsidRPr="00000000">
        <w:rPr>
          <w:rtl w:val="0"/>
        </w:rPr>
        <w:t xml:space="preserve"> Confirmed with a $P$-value of </w:t>
      </w:r>
      <w:r w:rsidDel="00000000" w:rsidR="00000000" w:rsidRPr="00000000">
        <w:rPr>
          <w:b w:val="1"/>
          <w:bCs w:val="1"/>
          <w:rtl w:val="0"/>
        </w:rPr>
        <w:t xml:space="preserve">$2.31 \times 10^{-71}$</w:t>
      </w:r>
      <w:r w:rsidDel="00000000" w:rsidR="00000000" w:rsidRPr="00000000">
        <w:rPr>
          <w:rtl w:val="0"/>
        </w:rPr>
        <w:t xml:space="preserve"> that regional service inequality is a systemic administrative issue.</w:t>
      </w:r>
    </w:p>
    <w:p w:rsidR="00000000" w:rsidDel="00000000" w:rsidP="00000000" w:rsidRDefault="00000000" w:rsidRPr="00000000" w14:paraId="00000011">
      <w:pPr>
        <w:numPr>
          <w:ilvl w:val="0"/>
          <w:numId w:val="2"/>
        </w:numPr>
        <w:spacing w:after="0" w:afterAutospacing="0" w:lineRule="auto"/>
        <w:ind w:left="720" w:hanging="360"/>
      </w:pPr>
      <w:r w:rsidDel="00000000" w:rsidR="00000000" w:rsidRPr="00000000">
        <w:rPr>
          <w:b w:val="1"/>
          <w:bCs w:val="1"/>
          <w:rtl w:val="0"/>
        </w:rPr>
        <w:t xml:space="preserve">Correlation Analysis (0.86):</w:t>
      </w:r>
      <w:r w:rsidDel="00000000" w:rsidR="00000000" w:rsidRPr="00000000">
        <w:rPr>
          <w:rtl w:val="0"/>
        </w:rPr>
        <w:t xml:space="preserve"> Proved that biometric compliance is physically bound by hardware availability; the gap is a physical equipment problem, not a lack of citizen interest.</w:t>
      </w:r>
    </w:p>
    <w:p w:rsidR="00000000" w:rsidDel="00000000" w:rsidP="00000000" w:rsidRDefault="00000000" w:rsidRPr="00000000" w14:paraId="00000012">
      <w:pPr>
        <w:numPr>
          <w:ilvl w:val="0"/>
          <w:numId w:val="2"/>
        </w:numPr>
        <w:spacing w:after="240" w:lineRule="auto"/>
        <w:ind w:left="720" w:hanging="360"/>
      </w:pPr>
      <w:r w:rsidDel="00000000" w:rsidR="00000000" w:rsidRPr="00000000">
        <w:rPr>
          <w:b w:val="1"/>
          <w:bCs w:val="1"/>
          <w:rtl w:val="0"/>
        </w:rPr>
        <w:t xml:space="preserve">K-Means Clustering:</w:t>
      </w:r>
      <w:r w:rsidDel="00000000" w:rsidR="00000000" w:rsidRPr="00000000">
        <w:rPr>
          <w:rtl w:val="0"/>
        </w:rPr>
        <w:t xml:space="preserve"> Categorized the nation into 3 distinct "Personas" to help the UIDAI prioritize which districts need immediate hardware vs. which need awareness campaigns.</w:t>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2"/>
        <w:keepNext w:val="0"/>
        <w:keepLines w:val="0"/>
        <w:spacing w:after="80" w:before="0" w:lineRule="auto"/>
        <w:rPr>
          <w:b w:val="1"/>
          <w:bCs w:val="1"/>
          <w:sz w:val="34"/>
          <w:szCs w:val="34"/>
        </w:rPr>
      </w:pPr>
      <w:bookmarkStart w:colFirst="0" w:colLast="0" w:name="_514y3o95qp1x" w:id="8"/>
      <w:bookmarkEnd w:id="8"/>
      <w:r w:rsidDel="00000000" w:rsidR="00000000" w:rsidRPr="00000000">
        <w:rPr>
          <w:b w:val="1"/>
          <w:bCs w:val="1"/>
          <w:sz w:val="34"/>
          <w:szCs w:val="34"/>
          <w:rtl w:val="0"/>
        </w:rPr>
        <w:t xml:space="preserve">🛠️ The Service Triage Framework</w:t>
      </w:r>
    </w:p>
    <w:p w:rsidR="00000000" w:rsidDel="00000000" w:rsidP="00000000" w:rsidRDefault="00000000" w:rsidRPr="00000000" w14:paraId="00000015">
      <w:pPr>
        <w:spacing w:after="240" w:lineRule="auto"/>
        <w:rPr/>
      </w:pPr>
      <w:r w:rsidDel="00000000" w:rsidR="00000000" w:rsidRPr="00000000">
        <w:rPr>
          <w:rtl w:val="0"/>
        </w:rPr>
        <w:t xml:space="preserve">This project transforms raw data into a </w:t>
      </w:r>
      <w:r w:rsidDel="00000000" w:rsidR="00000000" w:rsidRPr="00000000">
        <w:rPr>
          <w:b w:val="1"/>
          <w:bCs w:val="1"/>
          <w:rtl w:val="0"/>
        </w:rPr>
        <w:t xml:space="preserve">3-Tier Action Plan</w:t>
      </w:r>
      <w:r w:rsidDel="00000000" w:rsidR="00000000" w:rsidRPr="00000000">
        <w:rPr>
          <w:rtl w:val="0"/>
        </w:rPr>
        <w:t xml:space="preserve"> for government intervention, ensuring that limited resources are deployed where they will save the most digital identities.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
        <w:gridCol w:w="1770"/>
        <w:gridCol w:w="2370"/>
        <w:gridCol w:w="4335"/>
        <w:tblGridChange w:id="0">
          <w:tblGrid>
            <w:gridCol w:w="885"/>
            <w:gridCol w:w="1770"/>
            <w:gridCol w:w="2370"/>
            <w:gridCol w:w="4335"/>
          </w:tblGrid>
        </w:tblGridChange>
      </w:tblGrid>
      <w:tr>
        <w:trPr>
          <w:cantSplit w:val="0"/>
          <w:trHeight w:val="8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6">
            <w:pPr>
              <w:spacing w:after="480" w:lineRule="auto"/>
              <w:rPr/>
            </w:pPr>
            <w:r w:rsidDel="00000000" w:rsidR="00000000" w:rsidRPr="00000000">
              <w:rPr>
                <w:b w:val="1"/>
                <w:bCs w:val="1"/>
                <w:rtl w:val="0"/>
              </w:rPr>
              <w:t xml:space="preserve">Tier</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7">
            <w:pPr>
              <w:spacing w:after="480" w:lineRule="auto"/>
              <w:rPr/>
            </w:pPr>
            <w:r w:rsidDel="00000000" w:rsidR="00000000" w:rsidRPr="00000000">
              <w:rPr>
                <w:b w:val="1"/>
                <w:bCs w:val="1"/>
                <w:rtl w:val="0"/>
              </w:rPr>
              <w:t xml:space="preserve">Priority</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8">
            <w:pPr>
              <w:spacing w:after="480" w:lineRule="auto"/>
              <w:rPr/>
            </w:pPr>
            <w:r w:rsidDel="00000000" w:rsidR="00000000" w:rsidRPr="00000000">
              <w:rPr>
                <w:b w:val="1"/>
                <w:bCs w:val="1"/>
                <w:rtl w:val="0"/>
              </w:rPr>
              <w:t xml:space="preserve">Statistical Signal</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9">
            <w:pPr>
              <w:spacing w:after="480" w:lineRule="auto"/>
              <w:rPr/>
            </w:pPr>
            <w:r w:rsidDel="00000000" w:rsidR="00000000" w:rsidRPr="00000000">
              <w:rPr>
                <w:b w:val="1"/>
                <w:bCs w:val="1"/>
                <w:rtl w:val="0"/>
              </w:rPr>
              <w:t xml:space="preserve">Recommended Action</w:t>
            </w:r>
            <w:r w:rsidDel="00000000" w:rsidR="00000000" w:rsidRPr="00000000">
              <w:rPr>
                <w:rtl w:val="0"/>
              </w:rPr>
            </w:r>
          </w:p>
        </w:tc>
      </w:tr>
      <w:tr>
        <w:trPr>
          <w:cantSplit w:val="0"/>
          <w:trHeight w:val="8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A">
            <w:pPr>
              <w:spacing w:after="480" w:lineRule="auto"/>
              <w:rPr/>
            </w:pPr>
            <w:r w:rsidDel="00000000" w:rsidR="00000000" w:rsidRPr="00000000">
              <w:rPr>
                <w:b w:val="1"/>
                <w:bCs w:val="1"/>
                <w:rtl w:val="0"/>
              </w:rPr>
              <w:t xml:space="preserve">🚨 Tier 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B">
            <w:pPr>
              <w:spacing w:after="480" w:lineRule="auto"/>
              <w:rPr/>
            </w:pPr>
            <w:r w:rsidDel="00000000" w:rsidR="00000000" w:rsidRPr="00000000">
              <w:rPr>
                <w:b w:val="1"/>
                <w:bCs w:val="1"/>
                <w:rtl w:val="0"/>
              </w:rPr>
              <w:t xml:space="preserve">Emergency</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C">
            <w:pPr>
              <w:spacing w:after="480" w:lineRule="auto"/>
              <w:rPr/>
            </w:pPr>
            <w:r w:rsidDel="00000000" w:rsidR="00000000" w:rsidRPr="00000000">
              <w:rPr>
                <w:rtl w:val="0"/>
              </w:rPr>
              <w:t xml:space="preserve">Z-Score &lt; -2.0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D">
            <w:pPr>
              <w:spacing w:after="480" w:lineRule="auto"/>
              <w:rPr/>
            </w:pPr>
            <w:r w:rsidDel="00000000" w:rsidR="00000000" w:rsidRPr="00000000">
              <w:rPr>
                <w:rtl w:val="0"/>
              </w:rPr>
              <w:t xml:space="preserve">Deploy </w:t>
            </w:r>
            <w:r w:rsidDel="00000000" w:rsidR="00000000" w:rsidRPr="00000000">
              <w:rPr>
                <w:b w:val="1"/>
                <w:bCs w:val="1"/>
                <w:rtl w:val="0"/>
              </w:rPr>
              <w:t xml:space="preserve">"Aadhaar on Wheels"</w:t>
            </w:r>
            <w:r w:rsidDel="00000000" w:rsidR="00000000" w:rsidRPr="00000000">
              <w:rPr>
                <w:rtl w:val="0"/>
              </w:rPr>
              <w:t xml:space="preserve"> mobile vans to districts like </w:t>
            </w:r>
            <w:r w:rsidDel="00000000" w:rsidR="00000000" w:rsidRPr="00000000">
              <w:rPr>
                <w:b w:val="1"/>
                <w:bCs w:val="1"/>
                <w:rtl w:val="0"/>
              </w:rPr>
              <w:t xml:space="preserve">East Midnapur</w:t>
            </w:r>
            <w:r w:rsidDel="00000000" w:rsidR="00000000" w:rsidRPr="00000000">
              <w:rPr>
                <w:rtl w:val="0"/>
              </w:rPr>
              <w:t xml:space="preserve"> and </w:t>
            </w:r>
            <w:r w:rsidDel="00000000" w:rsidR="00000000" w:rsidRPr="00000000">
              <w:rPr>
                <w:b w:val="1"/>
                <w:bCs w:val="1"/>
                <w:rtl w:val="0"/>
              </w:rPr>
              <w:t xml:space="preserve">Balotra</w:t>
            </w:r>
            <w:r w:rsidDel="00000000" w:rsidR="00000000" w:rsidRPr="00000000">
              <w:rPr>
                <w:rtl w:val="0"/>
              </w:rPr>
              <w:t xml:space="preserve">.</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E">
            <w:pPr>
              <w:spacing w:after="480" w:lineRule="auto"/>
              <w:rPr/>
            </w:pPr>
            <w:r w:rsidDel="00000000" w:rsidR="00000000" w:rsidRPr="00000000">
              <w:rPr>
                <w:b w:val="1"/>
                <w:bCs w:val="1"/>
                <w:rtl w:val="0"/>
              </w:rPr>
              <w:t xml:space="preserve">⚠️ Tier 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F">
            <w:pPr>
              <w:spacing w:after="480" w:lineRule="auto"/>
              <w:rPr/>
            </w:pPr>
            <w:r w:rsidDel="00000000" w:rsidR="00000000" w:rsidRPr="00000000">
              <w:rPr>
                <w:b w:val="1"/>
                <w:bCs w:val="1"/>
                <w:rtl w:val="0"/>
              </w:rPr>
              <w:t xml:space="preserve">Infrastructure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0">
            <w:pPr>
              <w:spacing w:after="480" w:lineRule="auto"/>
              <w:rPr/>
            </w:pPr>
            <w:r w:rsidDel="00000000" w:rsidR="00000000" w:rsidRPr="00000000">
              <w:rPr>
                <w:rtl w:val="0"/>
              </w:rPr>
              <w:t xml:space="preserve">Hardware Ratio &lt; 5%</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1">
            <w:pPr>
              <w:spacing w:after="480" w:lineRule="auto"/>
              <w:rPr/>
            </w:pPr>
            <w:r w:rsidDel="00000000" w:rsidR="00000000" w:rsidRPr="00000000">
              <w:rPr>
                <w:rtl w:val="0"/>
              </w:rPr>
              <w:t xml:space="preserve">Immediate procurement and shipping of </w:t>
            </w:r>
            <w:r w:rsidDel="00000000" w:rsidR="00000000" w:rsidRPr="00000000">
              <w:rPr>
                <w:b w:val="1"/>
                <w:bCs w:val="1"/>
                <w:rtl w:val="0"/>
              </w:rPr>
              <w:t xml:space="preserve">5,000+ Biometric Kits</w:t>
            </w:r>
            <w:r w:rsidDel="00000000" w:rsidR="00000000" w:rsidRPr="00000000">
              <w:rPr>
                <w:rtl w:val="0"/>
              </w:rPr>
              <w:t xml:space="preserve"> to the Rajasthan and Assam clusters.</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2">
            <w:pPr>
              <w:spacing w:after="480" w:lineRule="auto"/>
              <w:rPr/>
            </w:pPr>
            <w:r w:rsidDel="00000000" w:rsidR="00000000" w:rsidRPr="00000000">
              <w:rPr>
                <w:rFonts w:ascii="Arial Unicode MS" w:cs="Arial Unicode MS" w:eastAsia="Arial Unicode MS" w:hAnsi="Arial Unicode MS"/>
                <w:b w:val="1"/>
                <w:bCs w:val="1"/>
                <w:rtl w:val="0"/>
              </w:rPr>
              <w:t xml:space="preserve">✅ Tier 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3">
            <w:pPr>
              <w:spacing w:after="480" w:lineRule="auto"/>
              <w:rPr/>
            </w:pPr>
            <w:r w:rsidDel="00000000" w:rsidR="00000000" w:rsidRPr="00000000">
              <w:rPr>
                <w:b w:val="1"/>
                <w:bCs w:val="1"/>
                <w:rtl w:val="0"/>
              </w:rPr>
              <w:t xml:space="preserve">Scalability</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4">
            <w:pPr>
              <w:spacing w:after="480" w:lineRule="auto"/>
              <w:rPr/>
            </w:pPr>
            <w:r w:rsidDel="00000000" w:rsidR="00000000" w:rsidRPr="00000000">
              <w:rPr>
                <w:rtl w:val="0"/>
              </w:rPr>
              <w:t xml:space="preserve">Z-Score &gt; 6.0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5">
            <w:pPr>
              <w:spacing w:after="480" w:lineRule="auto"/>
              <w:rPr/>
            </w:pPr>
            <w:r w:rsidDel="00000000" w:rsidR="00000000" w:rsidRPr="00000000">
              <w:rPr>
                <w:rtl w:val="0"/>
              </w:rPr>
              <w:t xml:space="preserve">Document the </w:t>
            </w:r>
            <w:r w:rsidDel="00000000" w:rsidR="00000000" w:rsidRPr="00000000">
              <w:rPr>
                <w:b w:val="1"/>
                <w:bCs w:val="1"/>
                <w:rtl w:val="0"/>
              </w:rPr>
              <w:t xml:space="preserve">"Himachal Model" (Una/Hamirpur)</w:t>
            </w:r>
            <w:r w:rsidDel="00000000" w:rsidR="00000000" w:rsidRPr="00000000">
              <w:rPr>
                <w:rtl w:val="0"/>
              </w:rPr>
              <w:t xml:space="preserve"> as the national standard for operational efficiency.</w:t>
            </w:r>
          </w:p>
        </w:tc>
      </w:tr>
    </w:tbl>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2"/>
        <w:keepNext w:val="0"/>
        <w:keepLines w:val="0"/>
        <w:spacing w:after="80" w:before="0" w:lineRule="auto"/>
        <w:rPr>
          <w:b w:val="1"/>
          <w:bCs w:val="1"/>
          <w:sz w:val="34"/>
          <w:szCs w:val="34"/>
        </w:rPr>
      </w:pPr>
      <w:bookmarkStart w:colFirst="0" w:colLast="0" w:name="_4gcfn3qo4f4u" w:id="9"/>
      <w:bookmarkEnd w:id="9"/>
      <w:r w:rsidDel="00000000" w:rsidR="00000000" w:rsidRPr="00000000">
        <w:rPr>
          <w:b w:val="1"/>
          <w:bCs w:val="1"/>
          <w:sz w:val="34"/>
          <w:szCs w:val="34"/>
          <w:rtl w:val="0"/>
        </w:rPr>
        <w:t xml:space="preserve">📊 The Executive Policy Dashboard</w:t>
      </w:r>
    </w:p>
    <w:p w:rsidR="00000000" w:rsidDel="00000000" w:rsidP="00000000" w:rsidRDefault="00000000" w:rsidRPr="00000000" w14:paraId="00000028">
      <w:pPr>
        <w:spacing w:after="240" w:lineRule="auto"/>
        <w:rPr/>
      </w:pPr>
      <w:r w:rsidDel="00000000" w:rsidR="00000000" w:rsidRPr="00000000">
        <w:rPr>
          <w:rtl w:val="0"/>
        </w:rPr>
        <w:t xml:space="preserve">The final output is a responsive </w:t>
      </w:r>
      <w:r w:rsidDel="00000000" w:rsidR="00000000" w:rsidRPr="00000000">
        <w:rPr>
          <w:b w:val="1"/>
          <w:bCs w:val="1"/>
          <w:rtl w:val="0"/>
        </w:rPr>
        <w:t xml:space="preserve">Policy Triage Matrix</w:t>
      </w:r>
      <w:r w:rsidDel="00000000" w:rsidR="00000000" w:rsidRPr="00000000">
        <w:rPr>
          <w:rtl w:val="0"/>
        </w:rPr>
        <w:t xml:space="preserve">. By mapping </w:t>
      </w:r>
      <w:r w:rsidDel="00000000" w:rsidR="00000000" w:rsidRPr="00000000">
        <w:rPr>
          <w:b w:val="1"/>
          <w:bCs w:val="1"/>
          <w:rtl w:val="0"/>
        </w:rPr>
        <w:t xml:space="preserve">Maintenance Health</w:t>
      </w:r>
      <w:r w:rsidDel="00000000" w:rsidR="00000000" w:rsidRPr="00000000">
        <w:rPr>
          <w:rtl w:val="0"/>
        </w:rPr>
        <w:t xml:space="preserve"> (X-axis) against </w:t>
      </w:r>
      <w:r w:rsidDel="00000000" w:rsidR="00000000" w:rsidRPr="00000000">
        <w:rPr>
          <w:b w:val="1"/>
          <w:bCs w:val="1"/>
          <w:rtl w:val="0"/>
        </w:rPr>
        <w:t xml:space="preserve">Hardware Capacity</w:t>
      </w:r>
      <w:r w:rsidDel="00000000" w:rsidR="00000000" w:rsidRPr="00000000">
        <w:rPr>
          <w:rtl w:val="0"/>
        </w:rPr>
        <w:t xml:space="preserve"> (Y-axis), decision-makers can instantly identify which districts require scanners, which require operators, and which are operating at a healthy equilibrium.</w:t>
      </w:r>
    </w:p>
    <w:p w:rsidR="00000000" w:rsidDel="00000000" w:rsidP="00000000" w:rsidRDefault="00000000" w:rsidRPr="00000000" w14:paraId="00000029">
      <w:pPr>
        <w:pStyle w:val="Heading2"/>
        <w:keepNext w:val="0"/>
        <w:keepLines w:val="0"/>
        <w:spacing w:after="80" w:before="0" w:lineRule="auto"/>
        <w:rPr>
          <w:b w:val="1"/>
          <w:bCs w:val="1"/>
          <w:sz w:val="34"/>
          <w:szCs w:val="34"/>
        </w:rPr>
      </w:pPr>
      <w:bookmarkStart w:colFirst="0" w:colLast="0" w:name="_76viuyh9xp41" w:id="10"/>
      <w:bookmarkEnd w:id="10"/>
      <w:r w:rsidDel="00000000" w:rsidR="00000000" w:rsidRPr="00000000">
        <w:rPr>
          <w:b w:val="1"/>
          <w:bCs w:val="1"/>
          <w:sz w:val="34"/>
          <w:szCs w:val="34"/>
          <w:rtl w:val="0"/>
        </w:rPr>
        <w:t xml:space="preserve">📂 Repository Workflow</w:t>
      </w:r>
    </w:p>
    <w:p w:rsidR="00000000" w:rsidDel="00000000" w:rsidP="00000000" w:rsidRDefault="00000000" w:rsidRPr="00000000" w14:paraId="0000002A">
      <w:pPr>
        <w:spacing w:after="240" w:lineRule="auto"/>
        <w:rPr/>
      </w:pPr>
      <w:r w:rsidDel="00000000" w:rsidR="00000000" w:rsidRPr="00000000">
        <w:rPr>
          <w:rtl w:val="0"/>
        </w:rPr>
        <w:t xml:space="preserve">The analysis is conducted through a logical sequence of notebooks:</w:t>
      </w:r>
    </w:p>
    <w:p w:rsidR="00000000" w:rsidDel="00000000" w:rsidP="00000000" w:rsidRDefault="00000000" w:rsidRPr="00000000" w14:paraId="0000002B">
      <w:pPr>
        <w:numPr>
          <w:ilvl w:val="0"/>
          <w:numId w:val="1"/>
        </w:numPr>
        <w:spacing w:after="0" w:afterAutospacing="0" w:lineRule="auto"/>
        <w:ind w:left="720" w:hanging="360"/>
      </w:pPr>
      <w:r w:rsidDel="00000000" w:rsidR="00000000" w:rsidRPr="00000000">
        <w:rPr>
          <w:b w:val="1"/>
          <w:bCs w:val="1"/>
          <w:rtl w:val="0"/>
        </w:rPr>
        <w:t xml:space="preserve">01_Proof_of_Concept.ipynb</w:t>
      </w:r>
      <w:r w:rsidDel="00000000" w:rsidR="00000000" w:rsidRPr="00000000">
        <w:rPr>
          <w:rtl w:val="0"/>
        </w:rPr>
        <w:t xml:space="preserve">: Data cleaning and geographic validation.</w:t>
      </w:r>
    </w:p>
    <w:p w:rsidR="00000000" w:rsidDel="00000000" w:rsidP="00000000" w:rsidRDefault="00000000" w:rsidRPr="00000000" w14:paraId="0000002C">
      <w:pPr>
        <w:numPr>
          <w:ilvl w:val="0"/>
          <w:numId w:val="1"/>
        </w:numPr>
        <w:spacing w:after="0" w:afterAutospacing="0" w:lineRule="auto"/>
        <w:ind w:left="720" w:hanging="360"/>
      </w:pPr>
      <w:r w:rsidDel="00000000" w:rsidR="00000000" w:rsidRPr="00000000">
        <w:rPr>
          <w:b w:val="1"/>
          <w:bCs w:val="1"/>
          <w:rtl w:val="0"/>
        </w:rPr>
        <w:t xml:space="preserve">02_Gap_Analysis_Compliance.ipynb</w:t>
      </w:r>
      <w:r w:rsidDel="00000000" w:rsidR="00000000" w:rsidRPr="00000000">
        <w:rPr>
          <w:rtl w:val="0"/>
        </w:rPr>
        <w:t xml:space="preserve">: Identifying the Child Update lag.</w:t>
      </w:r>
    </w:p>
    <w:p w:rsidR="00000000" w:rsidDel="00000000" w:rsidP="00000000" w:rsidRDefault="00000000" w:rsidRPr="00000000" w14:paraId="0000002D">
      <w:pPr>
        <w:numPr>
          <w:ilvl w:val="0"/>
          <w:numId w:val="1"/>
        </w:numPr>
        <w:spacing w:after="0" w:afterAutospacing="0" w:lineRule="auto"/>
        <w:ind w:left="720" w:hanging="360"/>
      </w:pPr>
      <w:r w:rsidDel="00000000" w:rsidR="00000000" w:rsidRPr="00000000">
        <w:rPr>
          <w:b w:val="1"/>
          <w:bCs w:val="1"/>
          <w:rtl w:val="0"/>
        </w:rPr>
        <w:t xml:space="preserve">03_Gap_Analysis_Infrastructure.ipynb</w:t>
      </w:r>
      <w:r w:rsidDel="00000000" w:rsidR="00000000" w:rsidRPr="00000000">
        <w:rPr>
          <w:rtl w:val="0"/>
        </w:rPr>
        <w:t xml:space="preserve">: Mapping the Hardware Shortage.</w:t>
      </w:r>
    </w:p>
    <w:p w:rsidR="00000000" w:rsidDel="00000000" w:rsidP="00000000" w:rsidRDefault="00000000" w:rsidRPr="00000000" w14:paraId="0000002E">
      <w:pPr>
        <w:numPr>
          <w:ilvl w:val="0"/>
          <w:numId w:val="1"/>
        </w:numPr>
        <w:spacing w:after="0" w:afterAutospacing="0" w:lineRule="auto"/>
        <w:ind w:left="720" w:hanging="360"/>
      </w:pPr>
      <w:r w:rsidDel="00000000" w:rsidR="00000000" w:rsidRPr="00000000">
        <w:rPr>
          <w:b w:val="1"/>
          <w:bCs w:val="1"/>
          <w:rtl w:val="0"/>
        </w:rPr>
        <w:t xml:space="preserve">04_Statistical_Inference.ipynb</w:t>
      </w:r>
      <w:r w:rsidDel="00000000" w:rsidR="00000000" w:rsidRPr="00000000">
        <w:rPr>
          <w:rtl w:val="0"/>
        </w:rPr>
        <w:t xml:space="preserve">: ANOVA, Correlation, and Cluster modeling.</w:t>
      </w:r>
    </w:p>
    <w:p w:rsidR="00000000" w:rsidDel="00000000" w:rsidP="00000000" w:rsidRDefault="00000000" w:rsidRPr="00000000" w14:paraId="0000002F">
      <w:pPr>
        <w:numPr>
          <w:ilvl w:val="0"/>
          <w:numId w:val="1"/>
        </w:numPr>
        <w:spacing w:after="240" w:lineRule="auto"/>
        <w:ind w:left="720" w:hanging="360"/>
      </w:pPr>
      <w:r w:rsidDel="00000000" w:rsidR="00000000" w:rsidRPr="00000000">
        <w:rPr>
          <w:b w:val="1"/>
          <w:bCs w:val="1"/>
          <w:rtl w:val="0"/>
        </w:rPr>
        <w:t xml:space="preserve">05_Executive_Dashboard.ipynb</w:t>
      </w:r>
      <w:r w:rsidDel="00000000" w:rsidR="00000000" w:rsidRPr="00000000">
        <w:rPr>
          <w:rtl w:val="0"/>
        </w:rPr>
        <w:t xml:space="preserve">: The final </w:t>
      </w:r>
      <w:r w:rsidDel="00000000" w:rsidR="00000000" w:rsidRPr="00000000">
        <w:rPr>
          <w:b w:val="1"/>
          <w:bCs w:val="1"/>
          <w:rtl w:val="0"/>
        </w:rPr>
        <w:t xml:space="preserve">Policy Triage Matrix</w:t>
      </w:r>
      <w:r w:rsidDel="00000000" w:rsidR="00000000" w:rsidRPr="00000000">
        <w:rPr>
          <w:rtl w:val="0"/>
        </w:rPr>
        <w:t xml:space="preserve"> and Triage Table.</w:t>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2"/>
        <w:keepNext w:val="0"/>
        <w:keepLines w:val="0"/>
        <w:spacing w:after="80" w:before="0" w:lineRule="auto"/>
        <w:rPr>
          <w:b w:val="1"/>
          <w:bCs w:val="1"/>
          <w:sz w:val="34"/>
          <w:szCs w:val="34"/>
        </w:rPr>
      </w:pPr>
      <w:bookmarkStart w:colFirst="0" w:colLast="0" w:name="_77dpmhc23pcs" w:id="11"/>
      <w:bookmarkEnd w:id="11"/>
      <w:r w:rsidDel="00000000" w:rsidR="00000000" w:rsidRPr="00000000">
        <w:rPr>
          <w:b w:val="1"/>
          <w:bCs w:val="1"/>
          <w:sz w:val="34"/>
          <w:szCs w:val="34"/>
          <w:rtl w:val="0"/>
        </w:rPr>
        <w:t xml:space="preserve">🏁 Final Conclusion</w:t>
      </w:r>
    </w:p>
    <w:p w:rsidR="00000000" w:rsidDel="00000000" w:rsidP="00000000" w:rsidRDefault="00000000" w:rsidRPr="00000000" w14:paraId="00000032">
      <w:pPr>
        <w:spacing w:after="240" w:lineRule="auto"/>
        <w:rPr/>
      </w:pPr>
      <w:r w:rsidDel="00000000" w:rsidR="00000000" w:rsidRPr="00000000">
        <w:rPr>
          <w:rtl w:val="0"/>
        </w:rPr>
        <w:t xml:space="preserve">The geography of a citizen should not determine the health of their digital identity. This audit proves that digital exclusion in 2025 is a solvable infrastructure issue. By focusing on the </w:t>
      </w:r>
      <w:r w:rsidDel="00000000" w:rsidR="00000000" w:rsidRPr="00000000">
        <w:rPr>
          <w:b w:val="1"/>
          <w:bCs w:val="1"/>
          <w:rtl w:val="0"/>
        </w:rPr>
        <w:t xml:space="preserve">33 high-priority districts</w:t>
      </w:r>
      <w:r w:rsidDel="00000000" w:rsidR="00000000" w:rsidRPr="00000000">
        <w:rPr>
          <w:rtl w:val="0"/>
        </w:rPr>
        <w:t xml:space="preserve"> identified in our K-Means model, the UIDAI can ensure that Aadhaar remains a bridge to social welfare rather than a barrier.</w:t>
      </w:r>
    </w:p>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spacing w:after="240" w:lineRule="auto"/>
        <w:rPr/>
      </w:pPr>
      <w:r w:rsidDel="00000000" w:rsidR="00000000" w:rsidRPr="00000000">
        <w:rPr>
          <w:b w:val="1"/>
          <w:bCs w:val="1"/>
          <w:rtl w:val="0"/>
        </w:rPr>
        <w:t xml:space="preserve">Frameworks Used:</w:t>
      </w:r>
      <w:r w:rsidDel="00000000" w:rsidR="00000000" w:rsidRPr="00000000">
        <w:rPr>
          <w:rtl w:val="0"/>
        </w:rPr>
        <w:t xml:space="preserve"> Python (Pandas, Scipy, Scikit-Learn, Plotly, Seaborn)</w:t>
      </w:r>
    </w:p>
    <w:p w:rsidR="00000000" w:rsidDel="00000000" w:rsidP="00000000" w:rsidRDefault="00000000" w:rsidRPr="00000000" w14:paraId="00000035">
      <w:pPr>
        <w:spacing w:after="240" w:lineRule="auto"/>
        <w:rPr/>
      </w:pPr>
      <w:r w:rsidDel="00000000" w:rsidR="00000000" w:rsidRPr="00000000">
        <w:rPr>
          <w:b w:val="1"/>
          <w:bCs w:val="1"/>
          <w:rtl w:val="0"/>
        </w:rPr>
        <w:t xml:space="preserve">Data Source:</w:t>
      </w:r>
      <w:r w:rsidDel="00000000" w:rsidR="00000000" w:rsidRPr="00000000">
        <w:rPr>
          <w:rtl w:val="0"/>
        </w:rPr>
        <w:t xml:space="preserve"> 2025 Aadhaar Unified Service Logs</w:t>
      </w:r>
    </w:p>
    <w:p w:rsidR="00000000" w:rsidDel="00000000" w:rsidP="00000000" w:rsidRDefault="00000000" w:rsidRPr="00000000" w14:paraId="00000036">
      <w:pPr>
        <w:spacing w:after="240" w:lineRule="auto"/>
        <w:rPr/>
      </w:pPr>
      <w:r w:rsidDel="00000000" w:rsidR="00000000" w:rsidRPr="00000000">
        <w:rPr>
          <w:b w:val="1"/>
          <w:bCs w:val="1"/>
          <w:rtl w:val="0"/>
        </w:rPr>
        <w:t xml:space="preserve">Date:</w:t>
      </w:r>
      <w:r w:rsidDel="00000000" w:rsidR="00000000" w:rsidRPr="00000000">
        <w:rPr>
          <w:rtl w:val="0"/>
        </w:rPr>
        <w:t xml:space="preserve"> January 2026</w:t>
      </w:r>
    </w:p>
    <w:p w:rsidR="00000000" w:rsidDel="00000000" w:rsidP="00000000" w:rsidRDefault="00000000" w:rsidRPr="00000000" w14:paraId="0000003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