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ien08lbmse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P-Value &amp; Final Inference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87xbfoert0a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Scientific Verdict: Proving Systemic Geographic Exclusion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jinla1ivp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phase of our audit was designed to answer a single, high-stakes question: </w:t>
      </w:r>
      <w:r w:rsidDel="00000000" w:rsidR="00000000" w:rsidRPr="00000000">
        <w:rPr>
          <w:i w:val="1"/>
          <w:iCs w:val="1"/>
          <w:rtl w:val="0"/>
        </w:rPr>
        <w:t xml:space="preserve">Is the inequality in Aadhaar service delivery a result of random local variation, or is it a systemic failure of the infrastructure?</w:t>
      </w:r>
      <w:r w:rsidDel="00000000" w:rsidR="00000000" w:rsidRPr="00000000">
        <w:rPr>
          <w:rtl w:val="0"/>
        </w:rPr>
        <w:t xml:space="preserve"> By applying a One-Way ANOVA (Analysis of Variance) test across 916 districts, we produced a result that is statistically absolute. This report provides the scientific justification for shifting the UIDAI from a passive maintenance posture to an emergency "Triage" framework.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f9v41hc3p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Statistical Test: One-Way ANOVA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To determine the validity of our findings, we tested the </w:t>
      </w:r>
      <w:r w:rsidDel="00000000" w:rsidR="00000000" w:rsidRPr="00000000">
        <w:rPr>
          <w:b w:val="1"/>
          <w:bCs w:val="1"/>
          <w:rtl w:val="0"/>
        </w:rPr>
        <w:t xml:space="preserve">Compliance Ratio</w:t>
      </w:r>
      <w:r w:rsidDel="00000000" w:rsidR="00000000" w:rsidRPr="00000000">
        <w:rPr>
          <w:rtl w:val="0"/>
        </w:rPr>
        <w:t xml:space="preserve"> (the rate at which citizens successfully update their identities) across the various states of India.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 Hypothesis ($H_0$):</w:t>
      </w:r>
      <w:r w:rsidDel="00000000" w:rsidR="00000000" w:rsidRPr="00000000">
        <w:rPr>
          <w:rtl w:val="0"/>
        </w:rPr>
        <w:t xml:space="preserve"> There is no significant difference in service delivery between states. Any variation is due to random chance or local user behavior.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Hypothesis ($H_a$):</w:t>
      </w:r>
      <w:r w:rsidDel="00000000" w:rsidR="00000000" w:rsidRPr="00000000">
        <w:rPr>
          <w:rtl w:val="0"/>
        </w:rPr>
        <w:t xml:space="preserve"> There is a statistically significant difference between states. The geographic location of a citizen is a primary determinant of their ability to maintain their Aadhaar.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g6jned0h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Results</w:t>
      </w:r>
    </w:p>
    <w:tbl>
      <w:tblPr>
        <w:tblStyle w:val="Table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65"/>
        <w:tblGridChange w:id="0">
          <w:tblGrid>
            <w:gridCol w:w="1415"/>
            <w:gridCol w:w="2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$2.31 \times 10^{-71}$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b23hutbyg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7kc43y52x4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w2e7ha2ndl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d8gates0ou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5vpb6mn1vq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Interpreting the "Zero" P-Value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In social sciences and public policy, a P-value of less than </w:t>
      </w:r>
      <w:r w:rsidDel="00000000" w:rsidR="00000000" w:rsidRPr="00000000">
        <w:rPr>
          <w:b w:val="1"/>
          <w:bCs w:val="1"/>
          <w:rtl w:val="0"/>
        </w:rPr>
        <w:t xml:space="preserve">0.05</w:t>
      </w:r>
      <w:r w:rsidDel="00000000" w:rsidR="00000000" w:rsidRPr="00000000">
        <w:rPr>
          <w:rtl w:val="0"/>
        </w:rPr>
        <w:t xml:space="preserve"> is considered "Statistically Significant." Our result of </w:t>
      </w:r>
      <w:r w:rsidDel="00000000" w:rsidR="00000000" w:rsidRPr="00000000">
        <w:rPr>
          <w:b w:val="1"/>
          <w:bCs w:val="1"/>
          <w:rtl w:val="0"/>
        </w:rPr>
        <w:t xml:space="preserve">$2.31 \times 10^{-71}$</w:t>
      </w:r>
      <w:r w:rsidDel="00000000" w:rsidR="00000000" w:rsidRPr="00000000">
        <w:rPr>
          <w:rtl w:val="0"/>
        </w:rPr>
        <w:t xml:space="preserve"> is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 for Policy Makers: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Chance:</w:t>
      </w:r>
      <w:r w:rsidDel="00000000" w:rsidR="00000000" w:rsidRPr="00000000">
        <w:rPr>
          <w:rtl w:val="0"/>
        </w:rPr>
        <w:t xml:space="preserve"> There is a </w:t>
      </w:r>
      <w:r w:rsidDel="00000000" w:rsidR="00000000" w:rsidRPr="00000000">
        <w:rPr>
          <w:b w:val="1"/>
          <w:bCs w:val="1"/>
          <w:rtl w:val="0"/>
        </w:rPr>
        <w:t xml:space="preserve">0.000...% probability</w:t>
      </w:r>
      <w:r w:rsidDel="00000000" w:rsidR="00000000" w:rsidRPr="00000000">
        <w:rPr>
          <w:rtl w:val="0"/>
        </w:rPr>
        <w:t xml:space="preserve"> that the service gaps we identified in districts like East Midnapur or the Rajasthan clusters are a coincidence.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as Fate:</w:t>
      </w:r>
      <w:r w:rsidDel="00000000" w:rsidR="00000000" w:rsidRPr="00000000">
        <w:rPr>
          <w:rtl w:val="0"/>
        </w:rPr>
        <w:t xml:space="preserve"> The P-value proves that the Aadhaar system is not "Equitable." A citizen's ability to participate in the digital economy is currently determined by the quality of local hardware and administrative focus in their specific PIN code.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"Smoking Gun":</w:t>
      </w:r>
      <w:r w:rsidDel="00000000" w:rsidR="00000000" w:rsidRPr="00000000">
        <w:rPr>
          <w:rtl w:val="0"/>
        </w:rPr>
        <w:t xml:space="preserve"> This result rejects the idea that low update rates are due to "citizen apathy." Instead, it points directly to </w:t>
      </w:r>
      <w:r w:rsidDel="00000000" w:rsidR="00000000" w:rsidRPr="00000000">
        <w:rPr>
          <w:b w:val="1"/>
          <w:bCs w:val="1"/>
          <w:rtl w:val="0"/>
        </w:rPr>
        <w:t xml:space="preserve">Systemic Infrastructure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pg0j8je6wl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Final Inference: The Triage Matrix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By combining our P-value with </w:t>
      </w:r>
      <w:r w:rsidDel="00000000" w:rsidR="00000000" w:rsidRPr="00000000">
        <w:rPr>
          <w:b w:val="1"/>
          <w:bCs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, we have mapped the nation into a strategic </w:t>
      </w:r>
      <w:r w:rsidDel="00000000" w:rsidR="00000000" w:rsidRPr="00000000">
        <w:rPr>
          <w:b w:val="1"/>
          <w:bCs w:val="1"/>
          <w:rtl w:val="0"/>
        </w:rPr>
        <w:t xml:space="preserve">Triage Matrix</w:t>
      </w:r>
      <w:r w:rsidDel="00000000" w:rsidR="00000000" w:rsidRPr="00000000">
        <w:rPr>
          <w:rtl w:val="0"/>
        </w:rPr>
        <w:t xml:space="preserve">. This allows the UIDAI to move away from "Growth" (New Enrolments) and toward </w:t>
      </w:r>
      <w:r w:rsidDel="00000000" w:rsidR="00000000" w:rsidRPr="00000000">
        <w:rPr>
          <w:b w:val="1"/>
          <w:bCs w:val="1"/>
          <w:rtl w:val="0"/>
        </w:rPr>
        <w:t xml:space="preserve">"Identity Sustainability"</w:t>
      </w:r>
      <w:r w:rsidDel="00000000" w:rsidR="00000000" w:rsidRPr="00000000">
        <w:rPr>
          <w:rtl w:val="0"/>
        </w:rPr>
        <w:t xml:space="preserve"> (Updates).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z6hh5dfp6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Triage Recommendations: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Maroon Zones (Critical Failure):</w:t>
      </w:r>
      <w:r w:rsidDel="00000000" w:rsidR="00000000" w:rsidRPr="00000000">
        <w:rPr>
          <w:rtl w:val="0"/>
        </w:rPr>
        <w:t xml:space="preserve"> Districts where both Compliance and Infrastructure are in a state of collapse. These are the </w:t>
      </w:r>
      <w:r w:rsidDel="00000000" w:rsidR="00000000" w:rsidRPr="00000000">
        <w:rPr>
          <w:b w:val="1"/>
          <w:bCs w:val="1"/>
          <w:rtl w:val="0"/>
        </w:rPr>
        <w:t xml:space="preserve">33 districts</w:t>
      </w:r>
      <w:r w:rsidDel="00000000" w:rsidR="00000000" w:rsidRPr="00000000">
        <w:rPr>
          <w:rtl w:val="0"/>
        </w:rPr>
        <w:t xml:space="preserve"> identified in our "Critical Gap" persona.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Blue Zones (The Bottleneck):</w:t>
      </w:r>
      <w:r w:rsidDel="00000000" w:rsidR="00000000" w:rsidRPr="00000000">
        <w:rPr>
          <w:rtl w:val="0"/>
        </w:rPr>
        <w:t xml:space="preserve"> Districts with high citizen demand but failing hardware. These require immediate equipment shipping, not awareness campaigns.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Green Zones (The Standard):</w:t>
      </w:r>
      <w:r w:rsidDel="00000000" w:rsidR="00000000" w:rsidRPr="00000000">
        <w:rPr>
          <w:rtl w:val="0"/>
        </w:rPr>
        <w:t xml:space="preserve"> Districts like </w:t>
      </w:r>
      <w:r w:rsidDel="00000000" w:rsidR="00000000" w:rsidRPr="00000000">
        <w:rPr>
          <w:b w:val="1"/>
          <w:bCs w:val="1"/>
          <w:rtl w:val="0"/>
        </w:rPr>
        <w:t xml:space="preserve">Srikakulam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Himachal cluster</w:t>
      </w:r>
      <w:r w:rsidDel="00000000" w:rsidR="00000000" w:rsidRPr="00000000">
        <w:rPr>
          <w:rtl w:val="0"/>
        </w:rPr>
        <w:t xml:space="preserve">, which provide the operational blueprint for the rest of the nation.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n7y4kl1oz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Conclusion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Our audit concludes that Digital Exclusion in 2025 is a </w:t>
      </w:r>
      <w:r w:rsidDel="00000000" w:rsidR="00000000" w:rsidRPr="00000000">
        <w:rPr>
          <w:b w:val="1"/>
          <w:bCs w:val="1"/>
          <w:rtl w:val="0"/>
        </w:rPr>
        <w:t xml:space="preserve">solvable equipment problem</w:t>
      </w:r>
      <w:r w:rsidDel="00000000" w:rsidR="00000000" w:rsidRPr="00000000">
        <w:rPr>
          <w:rtl w:val="0"/>
        </w:rPr>
        <w:t xml:space="preserve">, not a user-choice problem. With a P-value that is scientifically irrefutable, we recommend that the UIDAI immediately transition to a </w:t>
      </w:r>
      <w:r w:rsidDel="00000000" w:rsidR="00000000" w:rsidRPr="00000000">
        <w:rPr>
          <w:b w:val="1"/>
          <w:bCs w:val="1"/>
          <w:rtl w:val="0"/>
        </w:rPr>
        <w:t xml:space="preserve">"Maintenance-First"</w:t>
      </w:r>
      <w:r w:rsidDel="00000000" w:rsidR="00000000" w:rsidRPr="00000000">
        <w:rPr>
          <w:rtl w:val="0"/>
        </w:rPr>
        <w:t xml:space="preserve"> policy. By prioritizing the 33 critical districts identified in this report, the government can clear the maintenance backlog and ensure that the Aadhaar ecosystem remains a bridge to welfare rather than a barrier to entry.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