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2D" w:rsidRPr="008C0BE7" w:rsidRDefault="003244BE">
      <w:pPr>
        <w:pStyle w:val="FirstParagraph"/>
        <w:rPr>
          <w:sz w:val="32"/>
          <w:szCs w:val="32"/>
        </w:rPr>
      </w:pPr>
      <w:r w:rsidRPr="008C0BE7">
        <w:rPr>
          <w:b/>
          <w:bCs/>
          <w:sz w:val="32"/>
          <w:szCs w:val="32"/>
        </w:rPr>
        <w:t>Proof of Concept (PoC) for MITRE ATT&amp;CK Enterprise Matrix</w:t>
      </w:r>
    </w:p>
    <w:p w:rsidR="0005162A" w:rsidRPr="008C0BE7" w:rsidRDefault="003244BE">
      <w:pPr>
        <w:pStyle w:val="BodyText"/>
      </w:pPr>
      <w:r w:rsidRPr="008C0BE7">
        <w:rPr>
          <w:b/>
          <w:bCs/>
        </w:rPr>
        <w:t>Author:</w:t>
      </w:r>
      <w:r w:rsidRPr="008C0BE7">
        <w:t xml:space="preserve"> Riya Bhutal</w:t>
      </w:r>
    </w:p>
    <w:p w:rsidR="00FF122D" w:rsidRPr="008C0BE7" w:rsidRDefault="0005162A">
      <w:pPr>
        <w:pStyle w:val="BodyText"/>
      </w:pPr>
      <w:r w:rsidRPr="008C0BE7">
        <w:rPr>
          <w:b/>
        </w:rPr>
        <w:t>Intern Id:</w:t>
      </w:r>
      <w:r w:rsidRPr="008C0BE7">
        <w:t xml:space="preserve"> 248</w:t>
      </w:r>
      <w:r w:rsidR="008C0BE7">
        <w:t xml:space="preserve">                                    </w:t>
      </w:r>
      <w:r w:rsidR="003244BE" w:rsidRPr="008C0BE7">
        <w:rPr>
          <w:b/>
          <w:bCs/>
        </w:rPr>
        <w:t>Organization:</w:t>
      </w:r>
      <w:r w:rsidR="003244BE" w:rsidRPr="008C0BE7">
        <w:t xml:space="preserve"> DigiSuraksha — Parhari Foundation</w:t>
      </w:r>
    </w:p>
    <w:p w:rsidR="00FF122D" w:rsidRDefault="003244BE">
      <w:r>
        <w:pict>
          <v:rect id="_x0000_i1025" style="width:0;height:1.5pt" o:hralign="center" o:hrstd="t" o:hr="t"/>
        </w:pict>
      </w:r>
    </w:p>
    <w:p w:rsidR="00FF122D" w:rsidRDefault="003244BE">
      <w:pPr>
        <w:pStyle w:val="Heading2"/>
      </w:pPr>
      <w:bookmarkStart w:id="0" w:name="introduction"/>
      <w:r>
        <w:t>Introduction</w:t>
      </w:r>
    </w:p>
    <w:p w:rsidR="00FF122D" w:rsidRDefault="003244BE">
      <w:pPr>
        <w:pStyle w:val="FirstParagraph"/>
      </w:pPr>
      <w:r>
        <w:t xml:space="preserve">This Proof of Concept (PoC) focuses on the </w:t>
      </w:r>
      <w:r>
        <w:rPr>
          <w:b/>
          <w:bCs/>
        </w:rPr>
        <w:t>MITRE ATT&amp;CK Enterprise Matrix</w:t>
      </w:r>
      <w:r>
        <w:t xml:space="preserve">, which outlines </w:t>
      </w:r>
      <w:r>
        <w:rPr>
          <w:b/>
          <w:bCs/>
        </w:rPr>
        <w:t>14 core tactics</w:t>
      </w:r>
      <w:r>
        <w:t xml:space="preserve"> used by adversaries in cyberattacks. Each tactic is explored with </w:t>
      </w:r>
      <w:r>
        <w:rPr>
          <w:b/>
          <w:bCs/>
        </w:rPr>
        <w:t>three techniques</w:t>
      </w:r>
      <w:r>
        <w:t xml:space="preserve"> and </w:t>
      </w:r>
      <w:r>
        <w:rPr>
          <w:b/>
          <w:bCs/>
        </w:rPr>
        <w:t>two procedures</w:t>
      </w:r>
      <w:r>
        <w:t xml:space="preserve">, followed by a </w:t>
      </w:r>
      <w:r>
        <w:rPr>
          <w:b/>
          <w:bCs/>
        </w:rPr>
        <w:t>summary of the flow</w:t>
      </w:r>
      <w:r>
        <w:t xml:space="preserve"> to demonstrate real-world attack scenarios.</w:t>
      </w:r>
    </w:p>
    <w:p w:rsidR="00FF122D" w:rsidRDefault="003244BE">
      <w:r>
        <w:pict>
          <v:rect id="_x0000_i1026" style="width:0;height:1.5pt" o:hralign="center" o:hrstd="t" o:hr="t"/>
        </w:pict>
      </w:r>
    </w:p>
    <w:p w:rsidR="00FF122D" w:rsidRDefault="003244BE">
      <w:pPr>
        <w:pStyle w:val="Heading2"/>
      </w:pPr>
      <w:bookmarkStart w:id="1" w:name="tactic-reconnaissance-ta0043"/>
      <w:bookmarkEnd w:id="0"/>
      <w:r>
        <w:t>1. Tactic: Reconnaissance (TA0043)</w:t>
      </w:r>
    </w:p>
    <w:p w:rsidR="00FF122D" w:rsidRDefault="003244BE">
      <w:pPr>
        <w:pStyle w:val="FirstParagraph"/>
      </w:pPr>
      <w:r>
        <w:rPr>
          <w:b/>
          <w:bCs/>
        </w:rPr>
        <w:t>Goal:</w:t>
      </w:r>
      <w:r>
        <w:t xml:space="preserve"> Gather information about the target to plan future attacks.</w:t>
      </w:r>
    </w:p>
    <w:p w:rsidR="00FF122D" w:rsidRDefault="003244BE">
      <w:pPr>
        <w:pStyle w:val="Heading3"/>
      </w:pPr>
      <w:bookmarkStart w:id="2" w:name="technique-1-t1595-active-scanning"/>
      <w:r>
        <w:t>Technique 1: T1595 – Active Scanning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Adversaries scan networks to identify open ports, services, and vulnerabilities.</w:t>
      </w:r>
    </w:p>
    <w:p w:rsidR="0005162A" w:rsidRDefault="003244BE">
      <w:pPr>
        <w:pStyle w:val="BodyText"/>
      </w:pPr>
      <w:r>
        <w:rPr>
          <w:b/>
          <w:bCs/>
        </w:rPr>
        <w:t>Procedure 1 – Port Scanning with Nmap</w:t>
      </w:r>
      <w:r>
        <w:t xml:space="preserve"> </w:t>
      </w:r>
    </w:p>
    <w:p w:rsidR="0005162A" w:rsidRDefault="003244BE">
      <w:pPr>
        <w:pStyle w:val="BodyText"/>
      </w:pPr>
      <w:r>
        <w:t xml:space="preserve">1. Run </w:t>
      </w:r>
      <w:r w:rsidRPr="0005162A">
        <w:rPr>
          <w:rStyle w:val="VerbatimChar"/>
          <w:color w:val="000000" w:themeColor="text1"/>
          <w:highlight w:val="lightGray"/>
        </w:rPr>
        <w:t>nmap -sS -Pn -T4 &lt;target_IP&gt;</w:t>
      </w:r>
      <w:r>
        <w:t xml:space="preserve"> to perform a SYN scan. </w:t>
      </w:r>
    </w:p>
    <w:p w:rsidR="0005162A" w:rsidRDefault="003244BE">
      <w:pPr>
        <w:pStyle w:val="BodyText"/>
      </w:pPr>
      <w:r>
        <w:t xml:space="preserve">2. Analyze results for open ports (e.g., 22/SSH, 80/HTTP). </w:t>
      </w:r>
    </w:p>
    <w:p w:rsidR="00FF122D" w:rsidRDefault="003244BE">
      <w:pPr>
        <w:pStyle w:val="BodyText"/>
      </w:pPr>
      <w:r>
        <w:t>3. Identify vulnerable services (e.g., outdated Apache versions).</w:t>
      </w:r>
    </w:p>
    <w:p w:rsidR="0005162A" w:rsidRDefault="003244BE">
      <w:pPr>
        <w:pStyle w:val="BodyText"/>
        <w:rPr>
          <w:b/>
          <w:bCs/>
        </w:rPr>
      </w:pPr>
      <w:r>
        <w:rPr>
          <w:b/>
          <w:bCs/>
        </w:rPr>
        <w:t>Procedure 2 – Vulnerability Scanning with Nessus</w:t>
      </w:r>
    </w:p>
    <w:p w:rsidR="0005162A" w:rsidRDefault="003244BE">
      <w:pPr>
        <w:pStyle w:val="BodyText"/>
      </w:pPr>
      <w:r>
        <w:t xml:space="preserve">1. Configure Nessus to scan the target subnet. </w:t>
      </w:r>
    </w:p>
    <w:p w:rsidR="00FF122D" w:rsidRDefault="003244BE">
      <w:pPr>
        <w:pStyle w:val="BodyText"/>
      </w:pPr>
      <w:r>
        <w:t>2. Review scan reports for exploitable weaknesses (e.g., CVE-2023-1234).</w:t>
      </w:r>
    </w:p>
    <w:p w:rsidR="00FF122D" w:rsidRDefault="003244BE">
      <w:pPr>
        <w:pStyle w:val="Heading3"/>
      </w:pPr>
      <w:bookmarkStart w:id="3" w:name="X6d4235d1d88a50f93d5981bb8346fad91fffbad"/>
      <w:bookmarkEnd w:id="2"/>
      <w:r>
        <w:t>Technique 2: T1589 – Gather Victim Identity Information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Collect employee details (emails, roles) from public sources.</w:t>
      </w:r>
    </w:p>
    <w:p w:rsidR="0005162A" w:rsidRDefault="003244BE">
      <w:pPr>
        <w:pStyle w:val="BodyText"/>
      </w:pPr>
      <w:r>
        <w:rPr>
          <w:b/>
          <w:bCs/>
        </w:rPr>
        <w:t>Procedure 1 – LinkedIn Recon</w:t>
      </w:r>
      <w:r>
        <w:t xml:space="preserve"> </w:t>
      </w:r>
    </w:p>
    <w:p w:rsidR="0005162A" w:rsidRDefault="003244BE">
      <w:pPr>
        <w:pStyle w:val="BodyText"/>
      </w:pPr>
      <w:r>
        <w:t xml:space="preserve">1. Search for employees of “TargetCorp” on LinkedIn. </w:t>
      </w:r>
    </w:p>
    <w:p w:rsidR="00FF122D" w:rsidRDefault="003244BE">
      <w:pPr>
        <w:pStyle w:val="BodyText"/>
      </w:pPr>
      <w:r>
        <w:t xml:space="preserve">2. Extract names, job titles, and email patterns (e.g., </w:t>
      </w:r>
      <w:hyperlink r:id="rId5" w:history="1">
        <w:r w:rsidR="0005162A" w:rsidRPr="008C0BE7">
          <w:rPr>
            <w:rStyle w:val="Hyperlink"/>
            <w:color w:val="000000" w:themeColor="text1"/>
            <w:highlight w:val="lightGray"/>
          </w:rPr>
          <w:t>firstname.lastname@target.com</w:t>
        </w:r>
      </w:hyperlink>
      <w:r>
        <w:t>).</w:t>
      </w:r>
    </w:p>
    <w:p w:rsidR="0005162A" w:rsidRDefault="0005162A">
      <w:pPr>
        <w:pStyle w:val="BodyText"/>
      </w:pPr>
    </w:p>
    <w:p w:rsidR="0005162A" w:rsidRDefault="003244BE">
      <w:pPr>
        <w:pStyle w:val="BodyText"/>
      </w:pPr>
      <w:r>
        <w:rPr>
          <w:b/>
          <w:bCs/>
        </w:rPr>
        <w:t>Procedure 2 – WHOIS Lookup</w:t>
      </w:r>
      <w:r>
        <w:t xml:space="preserve"> </w:t>
      </w:r>
    </w:p>
    <w:p w:rsidR="00FF122D" w:rsidRDefault="003244BE">
      <w:pPr>
        <w:pStyle w:val="BodyText"/>
      </w:pPr>
      <w:r>
        <w:lastRenderedPageBreak/>
        <w:t xml:space="preserve">1. Use </w:t>
      </w:r>
      <w:r w:rsidRPr="0005162A">
        <w:rPr>
          <w:rStyle w:val="VerbatimChar"/>
          <w:color w:val="000000" w:themeColor="text1"/>
          <w:highlight w:val="lightGray"/>
        </w:rPr>
        <w:t>whois target.com</w:t>
      </w:r>
      <w:r>
        <w:t xml:space="preserve"> to find domain registrar and admin contacts.</w:t>
      </w:r>
    </w:p>
    <w:p w:rsidR="00FF122D" w:rsidRDefault="003244BE">
      <w:pPr>
        <w:pStyle w:val="Heading3"/>
      </w:pPr>
      <w:bookmarkStart w:id="4" w:name="X39d0f91d8b19ba09e060530c0f9ed0ef30dddec"/>
      <w:bookmarkEnd w:id="3"/>
      <w:r>
        <w:t>Technique 3: T1592 – Gather Victim Host Information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Obtain details about the target’s IT infrastructure.</w:t>
      </w:r>
    </w:p>
    <w:p w:rsidR="0005162A" w:rsidRDefault="003244BE">
      <w:pPr>
        <w:pStyle w:val="BodyText"/>
      </w:pPr>
      <w:r>
        <w:rPr>
          <w:b/>
          <w:bCs/>
        </w:rPr>
        <w:t>Procedure 1 – DNS Enumeration</w:t>
      </w:r>
      <w:r>
        <w:t xml:space="preserve"> </w:t>
      </w:r>
    </w:p>
    <w:p w:rsidR="0005162A" w:rsidRDefault="003244BE">
      <w:pPr>
        <w:pStyle w:val="BodyText"/>
      </w:pPr>
      <w:r>
        <w:t xml:space="preserve">1. Run </w:t>
      </w:r>
      <w:r w:rsidRPr="0005162A">
        <w:rPr>
          <w:rStyle w:val="VerbatimChar"/>
          <w:color w:val="000000" w:themeColor="text1"/>
          <w:highlight w:val="lightGray"/>
        </w:rPr>
        <w:t>dig ANY target.com</w:t>
      </w:r>
      <w:r>
        <w:t xml:space="preserve"> to list subdomains. </w:t>
      </w:r>
    </w:p>
    <w:p w:rsidR="00FF122D" w:rsidRDefault="003244BE">
      <w:pPr>
        <w:pStyle w:val="BodyText"/>
      </w:pPr>
      <w:r>
        <w:t>2. Identify internal hosts (e.g., vpn.target.com).</w:t>
      </w:r>
    </w:p>
    <w:p w:rsidR="0005162A" w:rsidRDefault="003244BE">
      <w:pPr>
        <w:pStyle w:val="BodyText"/>
      </w:pPr>
      <w:r>
        <w:rPr>
          <w:b/>
          <w:bCs/>
        </w:rPr>
        <w:t>Procedure 2 – Shodan Search</w:t>
      </w:r>
      <w:r>
        <w:t xml:space="preserve"> </w:t>
      </w:r>
    </w:p>
    <w:p w:rsidR="00FF122D" w:rsidRDefault="003244BE">
      <w:pPr>
        <w:pStyle w:val="BodyText"/>
      </w:pPr>
      <w:r>
        <w:t xml:space="preserve">1. Query Shodan for </w:t>
      </w:r>
      <w:r>
        <w:rPr>
          <w:rStyle w:val="VerbatimChar"/>
        </w:rPr>
        <w:t>org:</w:t>
      </w:r>
      <w:r w:rsidRPr="0005162A">
        <w:rPr>
          <w:rStyle w:val="VerbatimChar"/>
          <w:color w:val="000000" w:themeColor="text1"/>
          <w:highlight w:val="lightGray"/>
        </w:rPr>
        <w:t>"TargetCorp"</w:t>
      </w:r>
      <w:r>
        <w:t xml:space="preserve"> to find exposed devices.</w:t>
      </w:r>
    </w:p>
    <w:p w:rsidR="00FF122D" w:rsidRDefault="003244BE">
      <w:pPr>
        <w:pStyle w:val="Heading3"/>
      </w:pPr>
      <w:bookmarkStart w:id="5" w:name="summary-of-flow-for-reconnaissance"/>
      <w:bookmarkEnd w:id="4"/>
      <w:r>
        <w:t>Summary of Flow for Reconnaissance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10"/>
        <w:gridCol w:w="1337"/>
        <w:gridCol w:w="4645"/>
      </w:tblGrid>
      <w:tr w:rsidR="00FF122D" w:rsidTr="008C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Step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Action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T1595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Scan target’s network for open ports.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2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T1589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Harvest employee emails via LinkedIn.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3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T1592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Discover subdomains using DNS queries.</w:t>
            </w:r>
          </w:p>
        </w:tc>
      </w:tr>
    </w:tbl>
    <w:p w:rsidR="00FF122D" w:rsidRDefault="003244BE">
      <w:pPr>
        <w:pStyle w:val="BodyText"/>
      </w:pPr>
      <w:r>
        <w:rPr>
          <w:b/>
          <w:bCs/>
        </w:rPr>
        <w:t>Adversary Outcome:</w:t>
      </w:r>
      <w:r>
        <w:t xml:space="preserve"> Maps attack surface for future exploitation.</w:t>
      </w:r>
    </w:p>
    <w:p w:rsidR="00FF122D" w:rsidRDefault="003244BE">
      <w:r>
        <w:pict>
          <v:rect id="_x0000_i1027" style="width:0;height:1.5pt" o:hralign="center" o:hrstd="t" o:hr="t"/>
        </w:pict>
      </w:r>
    </w:p>
    <w:p w:rsidR="00FF122D" w:rsidRDefault="003244BE">
      <w:pPr>
        <w:pStyle w:val="Heading2"/>
      </w:pPr>
      <w:bookmarkStart w:id="6" w:name="tactic-initial-access-ta0001"/>
      <w:bookmarkEnd w:id="1"/>
      <w:bookmarkEnd w:id="5"/>
      <w:r>
        <w:t>2. Tactic: Initial Access (TA0001)</w:t>
      </w:r>
    </w:p>
    <w:p w:rsidR="00FF122D" w:rsidRDefault="003244BE">
      <w:pPr>
        <w:pStyle w:val="FirstParagraph"/>
      </w:pPr>
      <w:r>
        <w:rPr>
          <w:b/>
          <w:bCs/>
        </w:rPr>
        <w:t>Goal:</w:t>
      </w:r>
      <w:r>
        <w:t xml:space="preserve"> Gain the first foothold in the target environment.</w:t>
      </w:r>
    </w:p>
    <w:p w:rsidR="00FF122D" w:rsidRDefault="003244BE">
      <w:pPr>
        <w:pStyle w:val="Heading3"/>
      </w:pPr>
      <w:bookmarkStart w:id="7" w:name="technique-1-t1566-phishing"/>
      <w:r>
        <w:t>Technique 1: T1566 – Phishing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Trick users into executing malicious payloads.</w:t>
      </w:r>
    </w:p>
    <w:p w:rsidR="0005162A" w:rsidRDefault="003244BE">
      <w:pPr>
        <w:pStyle w:val="BodyText"/>
      </w:pPr>
      <w:r>
        <w:rPr>
          <w:b/>
          <w:bCs/>
        </w:rPr>
        <w:t>Procedure 1 – Spearphishing Email</w:t>
      </w:r>
      <w:r>
        <w:t xml:space="preserve"> </w:t>
      </w:r>
    </w:p>
    <w:p w:rsidR="0005162A" w:rsidRDefault="003244BE">
      <w:pPr>
        <w:pStyle w:val="BodyText"/>
      </w:pPr>
      <w:r>
        <w:t>1. Craft an email with a fake invoice (Invoice_2025.docx).</w:t>
      </w:r>
    </w:p>
    <w:p w:rsidR="00FF122D" w:rsidRDefault="003244BE">
      <w:pPr>
        <w:pStyle w:val="BodyText"/>
      </w:pPr>
      <w:r>
        <w:t>2. Embed a macro that runs PowerShell to download a payload.</w:t>
      </w:r>
    </w:p>
    <w:p w:rsidR="0005162A" w:rsidRDefault="003244BE">
      <w:pPr>
        <w:pStyle w:val="BodyText"/>
      </w:pPr>
      <w:r>
        <w:rPr>
          <w:b/>
          <w:bCs/>
        </w:rPr>
        <w:t>Procedure 2 – Credential Harvesting</w:t>
      </w:r>
      <w:r>
        <w:t xml:space="preserve"> </w:t>
      </w:r>
    </w:p>
    <w:p w:rsidR="0005162A" w:rsidRDefault="003244BE">
      <w:pPr>
        <w:pStyle w:val="BodyText"/>
      </w:pPr>
      <w:r>
        <w:t xml:space="preserve">1. Clone a login page (e.g., O365) and host it on a phishing domain. </w:t>
      </w:r>
    </w:p>
    <w:p w:rsidR="00FF122D" w:rsidRDefault="003244BE">
      <w:pPr>
        <w:pStyle w:val="BodyText"/>
      </w:pPr>
      <w:r>
        <w:t>2. Send a link via email prompting the user to reset their password.</w:t>
      </w:r>
    </w:p>
    <w:p w:rsidR="00FF122D" w:rsidRDefault="003244BE">
      <w:pPr>
        <w:pStyle w:val="Heading3"/>
      </w:pPr>
      <w:bookmarkStart w:id="8" w:name="Xced670d3939065c530754365482c3c725c652c8"/>
      <w:bookmarkEnd w:id="7"/>
      <w:r>
        <w:t>Technique 2: T1195 – Supply Chain Compromise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Exploit trusted software updates.</w:t>
      </w:r>
    </w:p>
    <w:p w:rsidR="0005162A" w:rsidRDefault="003244BE">
      <w:pPr>
        <w:pStyle w:val="BodyText"/>
      </w:pPr>
      <w:r>
        <w:rPr>
          <w:b/>
          <w:bCs/>
        </w:rPr>
        <w:t>Procedure 1 – Malicious Package Upload</w:t>
      </w:r>
      <w:r>
        <w:t xml:space="preserve"> </w:t>
      </w:r>
    </w:p>
    <w:p w:rsidR="0005162A" w:rsidRDefault="003244BE">
      <w:pPr>
        <w:pStyle w:val="BodyText"/>
      </w:pPr>
      <w:r>
        <w:lastRenderedPageBreak/>
        <w:t xml:space="preserve">1. Upload a trojanized npm package (legit-library-v1.0.0). </w:t>
      </w:r>
    </w:p>
    <w:p w:rsidR="00FF122D" w:rsidRDefault="003244BE">
      <w:pPr>
        <w:pStyle w:val="BodyText"/>
      </w:pPr>
      <w:r>
        <w:t xml:space="preserve">2. Wait for victims to install it via </w:t>
      </w:r>
      <w:r w:rsidRPr="0005162A">
        <w:rPr>
          <w:rStyle w:val="VerbatimChar"/>
          <w:color w:val="000000" w:themeColor="text1"/>
          <w:highlight w:val="lightGray"/>
        </w:rPr>
        <w:t>npm install legit-library</w:t>
      </w:r>
      <w:r>
        <w:t>.</w:t>
      </w:r>
    </w:p>
    <w:p w:rsidR="0005162A" w:rsidRDefault="003244BE">
      <w:pPr>
        <w:pStyle w:val="BodyText"/>
      </w:pPr>
      <w:r>
        <w:rPr>
          <w:b/>
          <w:bCs/>
        </w:rPr>
        <w:t>Procedure 2 – Compromised Vendor Site</w:t>
      </w:r>
      <w:r>
        <w:t xml:space="preserve"> </w:t>
      </w:r>
    </w:p>
    <w:p w:rsidR="00FF122D" w:rsidRDefault="003244BE">
      <w:pPr>
        <w:pStyle w:val="BodyText"/>
      </w:pPr>
      <w:r>
        <w:t>1. Inject malware into a software vendor’s download server.</w:t>
      </w:r>
    </w:p>
    <w:p w:rsidR="00FF122D" w:rsidRDefault="003244BE">
      <w:pPr>
        <w:pStyle w:val="Heading3"/>
      </w:pPr>
      <w:bookmarkStart w:id="9" w:name="Xb0408f3a49f26c72b06e6e52e890a56a9abbeb8"/>
      <w:bookmarkEnd w:id="8"/>
      <w:r>
        <w:t>Technique 3: T1133 – External Remote Services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Exploit exposed services (e.g., RDP, VPN).</w:t>
      </w:r>
    </w:p>
    <w:p w:rsidR="0005162A" w:rsidRDefault="003244BE">
      <w:pPr>
        <w:pStyle w:val="BodyText"/>
      </w:pPr>
      <w:r>
        <w:rPr>
          <w:b/>
          <w:bCs/>
        </w:rPr>
        <w:t>Procedure 1 – RDP Brute Force</w:t>
      </w:r>
      <w:r>
        <w:t xml:space="preserve"> </w:t>
      </w:r>
    </w:p>
    <w:p w:rsidR="0005162A" w:rsidRDefault="003244BE">
      <w:pPr>
        <w:pStyle w:val="BodyText"/>
      </w:pPr>
      <w:r>
        <w:t xml:space="preserve">1. Use Hydra with rockyou.txt against RDP login. </w:t>
      </w:r>
    </w:p>
    <w:p w:rsidR="00FF122D" w:rsidRDefault="003244BE">
      <w:pPr>
        <w:pStyle w:val="BodyText"/>
      </w:pPr>
      <w:r>
        <w:t>2. Gain access with stolen credentials.</w:t>
      </w:r>
    </w:p>
    <w:p w:rsidR="0005162A" w:rsidRDefault="003244BE">
      <w:pPr>
        <w:pStyle w:val="BodyText"/>
      </w:pPr>
      <w:r>
        <w:rPr>
          <w:b/>
          <w:bCs/>
        </w:rPr>
        <w:t>Procedure 2 – VPN Exploit (CVE-2024-1234)</w:t>
      </w:r>
      <w:r>
        <w:t xml:space="preserve"> </w:t>
      </w:r>
    </w:p>
    <w:p w:rsidR="00FF122D" w:rsidRDefault="003244BE">
      <w:pPr>
        <w:pStyle w:val="BodyText"/>
      </w:pPr>
      <w:r>
        <w:t>1. Exploit a vulnerability in Pulse Secure VPN.</w:t>
      </w:r>
    </w:p>
    <w:p w:rsidR="00FF122D" w:rsidRDefault="003244BE">
      <w:pPr>
        <w:pStyle w:val="Heading3"/>
      </w:pPr>
      <w:bookmarkStart w:id="10" w:name="summary-of-flow-for-initial-access"/>
      <w:bookmarkEnd w:id="9"/>
      <w:r>
        <w:t>Summary of Flow for Initial Access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10"/>
        <w:gridCol w:w="1337"/>
        <w:gridCol w:w="4391"/>
      </w:tblGrid>
      <w:tr w:rsidR="00FF122D" w:rsidTr="008C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Step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Action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T1566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Send phishing email with macro.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2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T1195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Poison a software update.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3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T1133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Brute-force RDP with weak credentials.</w:t>
            </w:r>
          </w:p>
        </w:tc>
      </w:tr>
    </w:tbl>
    <w:p w:rsidR="00FF122D" w:rsidRDefault="003244BE">
      <w:pPr>
        <w:pStyle w:val="BodyText"/>
      </w:pPr>
      <w:r>
        <w:rPr>
          <w:b/>
          <w:bCs/>
        </w:rPr>
        <w:t>Adversary Outcome:</w:t>
      </w:r>
      <w:r>
        <w:t xml:space="preserve"> Gains persistent access to the network.</w:t>
      </w:r>
    </w:p>
    <w:p w:rsidR="00FF122D" w:rsidRDefault="003244BE">
      <w:r>
        <w:pict>
          <v:rect id="_x0000_i1028" style="width:0;height:1.5pt" o:hralign="center" o:hrstd="t" o:hr="t"/>
        </w:pict>
      </w:r>
    </w:p>
    <w:p w:rsidR="00FF122D" w:rsidRDefault="003244BE">
      <w:pPr>
        <w:pStyle w:val="Heading2"/>
      </w:pPr>
      <w:bookmarkStart w:id="11" w:name="tactic-execution-ta0002"/>
      <w:bookmarkEnd w:id="6"/>
      <w:bookmarkEnd w:id="10"/>
      <w:r>
        <w:t>3. Tactic: Execution (TA0002)</w:t>
      </w:r>
    </w:p>
    <w:p w:rsidR="00FF122D" w:rsidRDefault="003244BE">
      <w:pPr>
        <w:pStyle w:val="FirstParagraph"/>
      </w:pPr>
      <w:r>
        <w:rPr>
          <w:b/>
          <w:bCs/>
        </w:rPr>
        <w:t>Goal:</w:t>
      </w:r>
      <w:r>
        <w:t xml:space="preserve"> Run malicious code on compromised systems.</w:t>
      </w:r>
    </w:p>
    <w:p w:rsidR="00FF122D" w:rsidRDefault="003244BE">
      <w:pPr>
        <w:pStyle w:val="Heading3"/>
      </w:pPr>
      <w:bookmarkStart w:id="12" w:name="technique-1-t1059-command-line-interface"/>
      <w:r>
        <w:t>Technique 1: T1059 – Command-Line Interface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Abuse PowerShell for payload execution.</w:t>
      </w:r>
    </w:p>
    <w:p w:rsidR="0005162A" w:rsidRDefault="003244BE">
      <w:pPr>
        <w:pStyle w:val="BodyText"/>
      </w:pPr>
      <w:r>
        <w:rPr>
          <w:b/>
          <w:bCs/>
        </w:rPr>
        <w:t>Procedure 1 – Fileless Execution</w:t>
      </w:r>
      <w:r>
        <w:t xml:space="preserve"> </w:t>
      </w:r>
    </w:p>
    <w:p w:rsidR="008D2DBD" w:rsidRDefault="008D2DBD">
      <w:pPr>
        <w:pStyle w:val="BodyText"/>
      </w:pPr>
      <w:r>
        <w:rPr>
          <w:noProof/>
        </w:rPr>
        <w:drawing>
          <wp:inline distT="0" distB="0" distL="0" distR="0">
            <wp:extent cx="594360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601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D" w:rsidRDefault="008D2DB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133725" cy="3429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21" cy="34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D" w:rsidRDefault="008D2DBD">
      <w:pPr>
        <w:pStyle w:val="BodyText"/>
      </w:pPr>
      <w:r>
        <w:rPr>
          <w:noProof/>
        </w:rPr>
        <w:drawing>
          <wp:inline distT="0" distB="0" distL="0" distR="0">
            <wp:extent cx="5943600" cy="119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155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2D" w:rsidRDefault="003244BE">
      <w:pPr>
        <w:pStyle w:val="BodyText"/>
      </w:pPr>
      <w:r>
        <w:t>1. Run PowerShell command to download and execute a script in memory.</w:t>
      </w:r>
    </w:p>
    <w:p w:rsidR="0005162A" w:rsidRDefault="003244BE">
      <w:pPr>
        <w:pStyle w:val="BodyText"/>
      </w:pPr>
      <w:r>
        <w:rPr>
          <w:b/>
          <w:bCs/>
        </w:rPr>
        <w:t>Procedure 2 – Obfuscated Command</w:t>
      </w:r>
      <w:r>
        <w:t xml:space="preserve"> </w:t>
      </w:r>
    </w:p>
    <w:p w:rsidR="00FF122D" w:rsidRDefault="003244BE">
      <w:pPr>
        <w:pStyle w:val="BodyText"/>
      </w:pPr>
      <w:r>
        <w:t>1. Encode the command in Base64 and execute via PowerShell.</w:t>
      </w:r>
    </w:p>
    <w:p w:rsidR="00FF122D" w:rsidRDefault="003244BE">
      <w:pPr>
        <w:pStyle w:val="Heading3"/>
      </w:pPr>
      <w:bookmarkStart w:id="13" w:name="X2f807b5aa55273ffd2b34784a5228d1d96b77ce"/>
      <w:bookmarkEnd w:id="12"/>
      <w:r>
        <w:t>Technique 2: T1203 – Exploitation for Client Execution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Exploit software vulnerabilities (e.g., Office, browsers).</w:t>
      </w:r>
    </w:p>
    <w:p w:rsidR="0005162A" w:rsidRDefault="003244BE">
      <w:pPr>
        <w:pStyle w:val="BodyText"/>
      </w:pPr>
      <w:r>
        <w:rPr>
          <w:b/>
          <w:bCs/>
        </w:rPr>
        <w:t>Procedure 1 – Word Macro Exploit</w:t>
      </w:r>
      <w:r>
        <w:t xml:space="preserve"> </w:t>
      </w:r>
    </w:p>
    <w:p w:rsidR="00FF122D" w:rsidRDefault="003244BE">
      <w:pPr>
        <w:pStyle w:val="BodyText"/>
      </w:pPr>
      <w:r>
        <w:t xml:space="preserve">1. Embed </w:t>
      </w:r>
      <w:r w:rsidRPr="0005162A">
        <w:rPr>
          <w:color w:val="000000" w:themeColor="text1"/>
          <w:highlight w:val="lightGray"/>
        </w:rPr>
        <w:t>CVE-2021-40444</w:t>
      </w:r>
      <w:r>
        <w:t xml:space="preserve"> exploit in a .docx file.</w:t>
      </w:r>
    </w:p>
    <w:p w:rsidR="0005162A" w:rsidRDefault="003244BE">
      <w:pPr>
        <w:pStyle w:val="BodyText"/>
      </w:pPr>
      <w:r>
        <w:rPr>
          <w:b/>
          <w:bCs/>
        </w:rPr>
        <w:t>Procedure 2 – Browser Drive-By</w:t>
      </w:r>
      <w:r>
        <w:t xml:space="preserve"> </w:t>
      </w:r>
    </w:p>
    <w:p w:rsidR="00FF122D" w:rsidRDefault="003244BE">
      <w:pPr>
        <w:pStyle w:val="BodyText"/>
      </w:pPr>
      <w:r>
        <w:t>1. Host an exploit kit on a compromised website.</w:t>
      </w:r>
    </w:p>
    <w:p w:rsidR="00FF122D" w:rsidRDefault="003244BE">
      <w:pPr>
        <w:pStyle w:val="Heading3"/>
      </w:pPr>
      <w:bookmarkStart w:id="14" w:name="X7df4c5a930a4da8eeed28b1d343981178e9c339"/>
      <w:bookmarkEnd w:id="13"/>
      <w:r>
        <w:t>Technique 3: T1651 – Cloud Administration Command</w:t>
      </w:r>
    </w:p>
    <w:p w:rsidR="00FF122D" w:rsidRDefault="003244BE">
      <w:pPr>
        <w:pStyle w:val="FirstParagraph"/>
      </w:pPr>
      <w:r>
        <w:rPr>
          <w:b/>
          <w:bCs/>
        </w:rPr>
        <w:t>Description:</w:t>
      </w:r>
      <w:r>
        <w:t xml:space="preserve"> Abuse cloud APIs for remote execution.</w:t>
      </w:r>
    </w:p>
    <w:p w:rsidR="0005162A" w:rsidRDefault="003244BE">
      <w:pPr>
        <w:pStyle w:val="BodyText"/>
      </w:pPr>
      <w:r>
        <w:rPr>
          <w:b/>
          <w:bCs/>
        </w:rPr>
        <w:lastRenderedPageBreak/>
        <w:t>Procedure 1 – AWS SSM Abuse</w:t>
      </w:r>
      <w:r>
        <w:t xml:space="preserve"> </w:t>
      </w:r>
    </w:p>
    <w:p w:rsidR="00FF122D" w:rsidRDefault="003244BE">
      <w:pPr>
        <w:pStyle w:val="BodyText"/>
      </w:pPr>
      <w:r>
        <w:t xml:space="preserve">1. Use </w:t>
      </w:r>
      <w:r w:rsidRPr="008C0BE7">
        <w:rPr>
          <w:color w:val="000000" w:themeColor="text1"/>
          <w:highlight w:val="lightGray"/>
        </w:rPr>
        <w:t>AWS SSM</w:t>
      </w:r>
      <w:r>
        <w:t xml:space="preserve"> to execute a script that downloads malware.</w:t>
      </w:r>
    </w:p>
    <w:p w:rsidR="0005162A" w:rsidRDefault="003244BE">
      <w:pPr>
        <w:pStyle w:val="BodyText"/>
      </w:pPr>
      <w:r>
        <w:rPr>
          <w:b/>
          <w:bCs/>
        </w:rPr>
        <w:t>Procedure 2 – Azure RunCommand</w:t>
      </w:r>
      <w:r>
        <w:t xml:space="preserve"> </w:t>
      </w:r>
    </w:p>
    <w:p w:rsidR="00FF122D" w:rsidRDefault="003244BE">
      <w:pPr>
        <w:pStyle w:val="BodyText"/>
      </w:pPr>
      <w:r>
        <w:t>1. Use Azure RunCommand to launch malware via VM automation.</w:t>
      </w:r>
    </w:p>
    <w:p w:rsidR="00FF122D" w:rsidRDefault="003244BE">
      <w:pPr>
        <w:pStyle w:val="Heading3"/>
      </w:pPr>
      <w:bookmarkStart w:id="15" w:name="summary-of-flow-for-execution"/>
      <w:bookmarkEnd w:id="14"/>
      <w:r>
        <w:t>Summary of Flow for Execution</w:t>
      </w:r>
    </w:p>
    <w:tbl>
      <w:tblPr>
        <w:tblStyle w:val="Table"/>
        <w:tblW w:w="0" w:type="auto"/>
        <w:shd w:val="clear" w:color="auto" w:fill="DAE9F7" w:themeFill="text2" w:themeFillTint="1A"/>
        <w:tblLook w:val="0020" w:firstRow="1" w:lastRow="0" w:firstColumn="0" w:lastColumn="0" w:noHBand="0" w:noVBand="0"/>
      </w:tblPr>
      <w:tblGrid>
        <w:gridCol w:w="710"/>
        <w:gridCol w:w="1337"/>
        <w:gridCol w:w="3591"/>
      </w:tblGrid>
      <w:tr w:rsidR="00FF122D" w:rsidTr="008C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Step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Technique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Action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T1059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Run PowerShell payload.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2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T1203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Exploit Word macro.</w:t>
            </w:r>
          </w:p>
        </w:tc>
      </w:tr>
      <w:tr w:rsidR="00FF122D" w:rsidTr="008C0BE7"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3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T1651</w:t>
            </w:r>
          </w:p>
        </w:tc>
        <w:tc>
          <w:tcPr>
            <w:tcW w:w="0" w:type="auto"/>
            <w:shd w:val="clear" w:color="auto" w:fill="DAE9F7" w:themeFill="text2" w:themeFillTint="1A"/>
          </w:tcPr>
          <w:p w:rsidR="00FF122D" w:rsidRDefault="003244BE">
            <w:pPr>
              <w:pStyle w:val="Compact"/>
            </w:pPr>
            <w:r>
              <w:t>Execute malware via cloud API.</w:t>
            </w:r>
          </w:p>
        </w:tc>
      </w:tr>
    </w:tbl>
    <w:p w:rsidR="00FF122D" w:rsidRDefault="003244BE">
      <w:pPr>
        <w:pStyle w:val="BodyText"/>
      </w:pPr>
      <w:r>
        <w:rPr>
          <w:b/>
          <w:bCs/>
        </w:rPr>
        <w:t>Adversary Outcome:</w:t>
      </w:r>
      <w:r>
        <w:t xml:space="preserve"> Achieves code execution across endpoints.</w:t>
      </w:r>
    </w:p>
    <w:p w:rsidR="00FF122D" w:rsidRDefault="003244BE">
      <w:r>
        <w:pict>
          <v:rect id="_x0000_i1044" style="width:0;height:1.5pt" o:hralign="center" o:bullet="t" o:hrstd="t" o:hr="t"/>
        </w:pict>
      </w:r>
    </w:p>
    <w:p w:rsidR="0005162A" w:rsidRPr="0005162A" w:rsidRDefault="0005162A" w:rsidP="0005162A"/>
    <w:p w:rsidR="0005162A" w:rsidRPr="0005162A" w:rsidRDefault="0005162A" w:rsidP="0005162A">
      <w:pPr>
        <w:pStyle w:val="Heading2"/>
        <w:rPr>
          <w:rFonts w:asciiTheme="minorHAnsi" w:hAnsiTheme="minorHAnsi"/>
        </w:rPr>
      </w:pPr>
      <w:r w:rsidRPr="0005162A">
        <w:rPr>
          <w:rFonts w:asciiTheme="minorHAnsi" w:hAnsiTheme="minorHAnsi"/>
        </w:rPr>
        <w:t>4. Tactic: Persistence (TA0003)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Goal:</w:t>
      </w:r>
      <w:r w:rsidRPr="0005162A">
        <w:rPr>
          <w:rFonts w:asciiTheme="minorHAnsi" w:hAnsiTheme="minorHAnsi"/>
        </w:rPr>
        <w:t xml:space="preserve"> Maintain long-term access to systems.</w:t>
      </w:r>
    </w:p>
    <w:p w:rsidR="0005162A" w:rsidRPr="0005162A" w:rsidRDefault="0005162A" w:rsidP="0005162A">
      <w:pPr>
        <w:pStyle w:val="Heading3"/>
      </w:pPr>
      <w:r w:rsidRPr="0005162A">
        <w:t>Technique 1: T1053 – Scheduled Task/Job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Use automated jobs or tasks to maintain access.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Windows Scheduled Task</w:t>
      </w:r>
    </w:p>
    <w:p w:rsidR="0005162A" w:rsidRPr="0005162A" w:rsidRDefault="0005162A" w:rsidP="004C6CD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Create a daily task using </w:t>
      </w:r>
      <w:r w:rsidRPr="008C0BE7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schtasks /create</w:t>
      </w:r>
      <w:r w:rsidRPr="0005162A">
        <w:rPr>
          <w:rFonts w:asciiTheme="minorHAnsi" w:hAnsiTheme="minorHAnsi"/>
        </w:rPr>
        <w:t xml:space="preserve"> with a malicious payload.</w:t>
      </w:r>
    </w:p>
    <w:p w:rsidR="0005162A" w:rsidRPr="0005162A" w:rsidRDefault="0005162A" w:rsidP="004C6CD0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Task triggers every morning and runs the script silently.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Linux Cron Job</w:t>
      </w:r>
    </w:p>
    <w:p w:rsidR="0005162A" w:rsidRPr="0005162A" w:rsidRDefault="0005162A" w:rsidP="004C6CD0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Add a malicious script to </w:t>
      </w:r>
      <w:r w:rsidRPr="008C0BE7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/etc/crontab</w:t>
      </w:r>
      <w:r w:rsidRPr="008C0BE7">
        <w:rPr>
          <w:rFonts w:asciiTheme="minorHAnsi" w:hAnsiTheme="minorHAnsi"/>
          <w:color w:val="000000" w:themeColor="text1"/>
          <w:highlight w:val="lightGray"/>
        </w:rPr>
        <w:t>.</w:t>
      </w:r>
    </w:p>
    <w:p w:rsidR="0005162A" w:rsidRPr="0005162A" w:rsidRDefault="0005162A" w:rsidP="004C6CD0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Script executes on reboot to restore access.</w:t>
      </w:r>
    </w:p>
    <w:p w:rsidR="0005162A" w:rsidRPr="0005162A" w:rsidRDefault="0005162A" w:rsidP="0005162A">
      <w:pPr>
        <w:pStyle w:val="Heading3"/>
      </w:pPr>
      <w:r w:rsidRPr="0005162A">
        <w:t>Technique 2: T1547 – Boot or Logon Autostart Execution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Configure malware to run at startup or logon.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Registry Run Key</w:t>
      </w:r>
    </w:p>
    <w:p w:rsidR="0005162A" w:rsidRPr="0005162A" w:rsidRDefault="0005162A" w:rsidP="004C6CD0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8D2DBD">
        <w:rPr>
          <w:rFonts w:asciiTheme="minorHAnsi" w:hAnsiTheme="minorHAnsi"/>
        </w:rPr>
        <w:t>Add malware path to Windows registry key</w:t>
      </w:r>
      <w:r w:rsidRPr="0005162A">
        <w:rPr>
          <w:rFonts w:asciiTheme="minorHAnsi" w:hAnsiTheme="minorHAnsi"/>
        </w:rPr>
        <w:t xml:space="preserve"> </w:t>
      </w:r>
      <w:r w:rsidRPr="008C0BE7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HKCU\Software\Microsoft\Windows\CurrentVersion\Run</w:t>
      </w:r>
      <w:r w:rsidRPr="0005162A">
        <w:rPr>
          <w:rFonts w:asciiTheme="minorHAnsi" w:hAnsiTheme="minorHAnsi"/>
        </w:rPr>
        <w:t>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8D2DBD">
        <w:rPr>
          <w:rStyle w:val="Strong"/>
          <w:rFonts w:asciiTheme="minorHAnsi" w:hAnsiTheme="minorHAnsi"/>
        </w:rPr>
        <w:lastRenderedPageBreak/>
        <w:t>Procedure 2 – Launch Agent on macOS</w:t>
      </w:r>
    </w:p>
    <w:p w:rsidR="0005162A" w:rsidRPr="0005162A" w:rsidRDefault="0005162A" w:rsidP="004C6CD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Drop </w:t>
      </w:r>
      <w:r w:rsidRPr="008D2DBD">
        <w:rPr>
          <w:rFonts w:asciiTheme="minorHAnsi" w:hAnsiTheme="minorHAnsi"/>
        </w:rPr>
        <w:t xml:space="preserve">a </w:t>
      </w:r>
      <w:r w:rsidRPr="008D2DBD">
        <w:rPr>
          <w:rStyle w:val="HTMLCode"/>
          <w:rFonts w:asciiTheme="minorHAnsi" w:hAnsiTheme="minorHAnsi"/>
          <w:sz w:val="24"/>
          <w:szCs w:val="24"/>
        </w:rPr>
        <w:t>.plist</w:t>
      </w:r>
      <w:r w:rsidRPr="0005162A">
        <w:rPr>
          <w:rFonts w:asciiTheme="minorHAnsi" w:hAnsiTheme="minorHAnsi"/>
        </w:rPr>
        <w:t xml:space="preserve"> file into </w:t>
      </w:r>
      <w:r w:rsidRPr="008D2DBD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~/Library/LaunchAgents</w:t>
      </w:r>
      <w:r w:rsidRPr="008D2DBD">
        <w:rPr>
          <w:rFonts w:asciiTheme="minorHAnsi" w:hAnsiTheme="minorHAnsi"/>
          <w:color w:val="000000" w:themeColor="text1"/>
          <w:highlight w:val="lightGray"/>
        </w:rPr>
        <w:t>.</w:t>
      </w:r>
    </w:p>
    <w:p w:rsidR="0005162A" w:rsidRPr="0005162A" w:rsidRDefault="0005162A" w:rsidP="004C6CD0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macOS executes it at user login.</w:t>
      </w:r>
    </w:p>
    <w:p w:rsidR="0005162A" w:rsidRPr="0005162A" w:rsidRDefault="0005162A" w:rsidP="0005162A">
      <w:pPr>
        <w:pStyle w:val="Heading3"/>
      </w:pPr>
      <w:r w:rsidRPr="0005162A">
        <w:t>Technique 3: T1136 – Create Account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Create new accounts to establish backdoor access.</w:t>
      </w:r>
    </w:p>
    <w:p w:rsidR="0005162A" w:rsidRPr="008D2DBD" w:rsidRDefault="0005162A" w:rsidP="0005162A">
      <w:pPr>
        <w:pStyle w:val="NormalWeb"/>
        <w:rPr>
          <w:rFonts w:asciiTheme="minorHAnsi" w:hAnsiTheme="minorHAnsi"/>
        </w:rPr>
      </w:pPr>
      <w:r w:rsidRPr="008D2DBD">
        <w:rPr>
          <w:rStyle w:val="Strong"/>
          <w:rFonts w:asciiTheme="minorHAnsi" w:hAnsiTheme="minorHAnsi"/>
        </w:rPr>
        <w:t>Procedure 1 – New Local Admin</w:t>
      </w:r>
    </w:p>
    <w:p w:rsidR="0005162A" w:rsidRPr="008D2DBD" w:rsidRDefault="0005162A" w:rsidP="004C6CD0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  <w:highlight w:val="lightGray"/>
        </w:rPr>
      </w:pPr>
      <w:r w:rsidRPr="008D2DBD">
        <w:rPr>
          <w:rFonts w:asciiTheme="minorHAnsi" w:hAnsiTheme="minorHAnsi"/>
        </w:rPr>
        <w:t xml:space="preserve">Use </w:t>
      </w:r>
      <w:r w:rsidRPr="008D2DBD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net user backdoorUser Pass123 /add</w:t>
      </w:r>
      <w:r w:rsidRPr="008D2DBD">
        <w:rPr>
          <w:rFonts w:asciiTheme="minorHAnsi" w:hAnsiTheme="minorHAnsi"/>
        </w:rPr>
        <w:t xml:space="preserve"> and </w:t>
      </w:r>
      <w:r w:rsidRPr="008D2DBD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net localgroup administrators backdoorUser /add</w:t>
      </w:r>
      <w:r w:rsidRPr="008D2DBD">
        <w:rPr>
          <w:rFonts w:asciiTheme="minorHAnsi" w:hAnsiTheme="minorHAnsi"/>
          <w:color w:val="000000" w:themeColor="text1"/>
          <w:highlight w:val="lightGray"/>
        </w:rPr>
        <w:t>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Domain Account Creation</w:t>
      </w:r>
    </w:p>
    <w:p w:rsidR="0005162A" w:rsidRPr="0005162A" w:rsidRDefault="0005162A" w:rsidP="004C6CD0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Create a stealthy domain user with minimal visibility in logs.</w:t>
      </w:r>
    </w:p>
    <w:p w:rsidR="0005162A" w:rsidRPr="0005162A" w:rsidRDefault="0005162A" w:rsidP="0005162A">
      <w:pPr>
        <w:pStyle w:val="Heading3"/>
      </w:pPr>
      <w:r w:rsidRPr="0005162A">
        <w:t>Summary of Flow for Persistence</w:t>
      </w:r>
    </w:p>
    <w:tbl>
      <w:tblPr>
        <w:tblW w:w="0" w:type="auto"/>
        <w:tblCellSpacing w:w="15" w:type="dxa"/>
        <w:shd w:val="clear" w:color="auto" w:fill="DAE9F7" w:themeFill="text2" w:themeFillTint="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211"/>
      </w:tblGrid>
      <w:tr w:rsidR="0005162A" w:rsidRPr="0005162A" w:rsidTr="008C0BE7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Step</w:t>
            </w:r>
            <w:r w:rsidR="008C0BE7">
              <w:rPr>
                <w:b/>
                <w:bCs/>
              </w:rPr>
              <w:t xml:space="preserve">   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Action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T1053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Task Scheduler or cron job.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T1547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Startup-based persistence method.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T1136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Create new user account for backdoor.</w:t>
            </w:r>
          </w:p>
        </w:tc>
      </w:tr>
    </w:tbl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Adversary Outcome:</w:t>
      </w:r>
      <w:r w:rsidRPr="0005162A">
        <w:rPr>
          <w:rFonts w:asciiTheme="minorHAnsi" w:hAnsiTheme="minorHAnsi"/>
        </w:rPr>
        <w:t xml:space="preserve"> Ensures the attacker retains access after reboots or credential changes.</w:t>
      </w:r>
    </w:p>
    <w:p w:rsidR="0005162A" w:rsidRPr="0005162A" w:rsidRDefault="0005162A" w:rsidP="0005162A">
      <w:r w:rsidRPr="0005162A">
        <w:pict>
          <v:rect id="_x0000_i1050" style="width:0;height:1.5pt" o:hralign="center" o:hrstd="t" o:hr="t" fillcolor="#a0a0a0" stroked="f"/>
        </w:pict>
      </w:r>
    </w:p>
    <w:p w:rsidR="008D2DBD" w:rsidRDefault="008D2DBD" w:rsidP="0005162A">
      <w:pPr>
        <w:pStyle w:val="Heading2"/>
        <w:rPr>
          <w:rFonts w:asciiTheme="minorHAnsi" w:hAnsiTheme="minorHAnsi"/>
        </w:rPr>
      </w:pPr>
    </w:p>
    <w:p w:rsidR="0005162A" w:rsidRPr="0005162A" w:rsidRDefault="0005162A" w:rsidP="0005162A">
      <w:pPr>
        <w:pStyle w:val="Heading2"/>
        <w:rPr>
          <w:rFonts w:asciiTheme="minorHAnsi" w:hAnsiTheme="minorHAnsi"/>
        </w:rPr>
      </w:pPr>
      <w:r w:rsidRPr="0005162A">
        <w:rPr>
          <w:rFonts w:asciiTheme="minorHAnsi" w:hAnsiTheme="minorHAnsi"/>
        </w:rPr>
        <w:t>5. Tactic: Privilege Escalation (TA0004)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Goal:</w:t>
      </w:r>
      <w:r w:rsidRPr="0005162A">
        <w:rPr>
          <w:rFonts w:asciiTheme="minorHAnsi" w:hAnsiTheme="minorHAnsi"/>
        </w:rPr>
        <w:t xml:space="preserve"> Gain higher-level permissions on compromised systems.</w:t>
      </w:r>
    </w:p>
    <w:p w:rsidR="0005162A" w:rsidRPr="0005162A" w:rsidRDefault="0005162A" w:rsidP="0005162A">
      <w:pPr>
        <w:pStyle w:val="Heading3"/>
      </w:pPr>
      <w:r w:rsidRPr="0005162A">
        <w:t>Technique 1: T1068 – Exploitation for Privilege Escalation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Exploit OS or application bugs to elevate privileges.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Kernel Exploit</w:t>
      </w:r>
    </w:p>
    <w:p w:rsidR="0005162A" w:rsidRPr="0005162A" w:rsidRDefault="0005162A" w:rsidP="004C6CD0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Use tools like </w:t>
      </w:r>
      <w:r w:rsidRPr="008D2DBD">
        <w:rPr>
          <w:rStyle w:val="HTMLCode"/>
          <w:rFonts w:asciiTheme="minorHAnsi" w:hAnsiTheme="minorHAnsi"/>
          <w:color w:val="000000" w:themeColor="text1"/>
          <w:highlight w:val="lightGray"/>
        </w:rPr>
        <w:t>Juicy Potato</w:t>
      </w:r>
      <w:r w:rsidRPr="008D2DBD">
        <w:rPr>
          <w:rFonts w:asciiTheme="minorHAnsi" w:hAnsiTheme="minorHAnsi"/>
          <w:color w:val="000000" w:themeColor="text1"/>
          <w:highlight w:val="lightGray"/>
        </w:rPr>
        <w:t xml:space="preserve"> or </w:t>
      </w:r>
      <w:r w:rsidRPr="008D2DBD">
        <w:rPr>
          <w:rStyle w:val="HTMLCode"/>
          <w:rFonts w:asciiTheme="minorHAnsi" w:hAnsiTheme="minorHAnsi"/>
          <w:color w:val="000000" w:themeColor="text1"/>
          <w:highlight w:val="lightGray"/>
        </w:rPr>
        <w:t>PrintNightmare</w:t>
      </w:r>
      <w:r w:rsidRPr="0005162A">
        <w:rPr>
          <w:rFonts w:asciiTheme="minorHAnsi" w:hAnsiTheme="minorHAnsi"/>
        </w:rPr>
        <w:t xml:space="preserve"> to exploit local privilege escalation flaws.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lastRenderedPageBreak/>
        <w:t>Procedure 2 – SetUID Misconfiguration</w:t>
      </w:r>
    </w:p>
    <w:p w:rsidR="0005162A" w:rsidRPr="0005162A" w:rsidRDefault="0005162A" w:rsidP="004C6CD0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Find binaries with the </w:t>
      </w:r>
      <w:r w:rsidRPr="0005162A">
        <w:rPr>
          <w:rStyle w:val="HTMLCode"/>
          <w:rFonts w:asciiTheme="minorHAnsi" w:hAnsiTheme="minorHAnsi"/>
        </w:rPr>
        <w:t>setuid</w:t>
      </w:r>
      <w:r w:rsidRPr="0005162A">
        <w:rPr>
          <w:rFonts w:asciiTheme="minorHAnsi" w:hAnsiTheme="minorHAnsi"/>
        </w:rPr>
        <w:t xml:space="preserve"> bit set that can be abused to run as root.</w:t>
      </w:r>
    </w:p>
    <w:p w:rsidR="0005162A" w:rsidRPr="0005162A" w:rsidRDefault="0005162A" w:rsidP="0005162A">
      <w:pPr>
        <w:pStyle w:val="Heading3"/>
      </w:pPr>
      <w:r w:rsidRPr="0005162A">
        <w:t>Technique 2: T1134 – Access Token Manipulation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Hijack or impersonate access tokens for higher privileges.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Token Impersonation with Mimikatz</w:t>
      </w:r>
    </w:p>
    <w:p w:rsidR="0005162A" w:rsidRPr="0005162A" w:rsidRDefault="0005162A" w:rsidP="004C6CD0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Dump and impersonate an admin token using Mimikatz </w:t>
      </w:r>
      <w:r w:rsidRPr="0005162A">
        <w:rPr>
          <w:rStyle w:val="HTMLCode"/>
          <w:rFonts w:asciiTheme="minorHAnsi" w:hAnsiTheme="minorHAnsi"/>
        </w:rPr>
        <w:t>sekurlsa::tickets</w:t>
      </w:r>
      <w:r w:rsidRPr="0005162A">
        <w:rPr>
          <w:rFonts w:asciiTheme="minorHAnsi" w:hAnsiTheme="minorHAnsi"/>
        </w:rPr>
        <w:t>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CreateProcessWithToken</w:t>
      </w:r>
    </w:p>
    <w:p w:rsidR="0005162A" w:rsidRPr="0005162A" w:rsidRDefault="0005162A" w:rsidP="004C6CD0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Use a stolen token to spawn a new privileged process.</w:t>
      </w:r>
    </w:p>
    <w:p w:rsidR="0005162A" w:rsidRPr="0005162A" w:rsidRDefault="0005162A" w:rsidP="0005162A">
      <w:pPr>
        <w:pStyle w:val="Heading3"/>
      </w:pPr>
      <w:r w:rsidRPr="0005162A">
        <w:t>Technique 3: T1055 – Process Injection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Inject malicious code into another process to execute in a privileged context.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DLL Injection</w:t>
      </w:r>
    </w:p>
    <w:p w:rsidR="0005162A" w:rsidRPr="0005162A" w:rsidRDefault="0005162A" w:rsidP="004C6CD0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Use reflective DLL injection to run code in a target process.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Shellcode Injection</w:t>
      </w:r>
    </w:p>
    <w:p w:rsidR="0005162A" w:rsidRPr="0005162A" w:rsidRDefault="0005162A" w:rsidP="004C6CD0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Inject encoded shellcode into a system process using tools like Metasploit.</w:t>
      </w:r>
    </w:p>
    <w:p w:rsidR="008C0BE7" w:rsidRDefault="008C0BE7" w:rsidP="0005162A">
      <w:pPr>
        <w:pStyle w:val="Heading3"/>
      </w:pPr>
    </w:p>
    <w:p w:rsidR="008C0BE7" w:rsidRDefault="0005162A" w:rsidP="008C0BE7">
      <w:pPr>
        <w:pStyle w:val="Heading3"/>
      </w:pPr>
      <w:r w:rsidRPr="0005162A">
        <w:t>Summary of Flow for Privilege Escalation</w:t>
      </w:r>
    </w:p>
    <w:p w:rsidR="008C0BE7" w:rsidRPr="008C0BE7" w:rsidRDefault="008C0BE7" w:rsidP="008C0BE7">
      <w:pPr>
        <w:pStyle w:val="Body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958"/>
      </w:tblGrid>
      <w:tr w:rsidR="0005162A" w:rsidRPr="0005162A" w:rsidTr="008C0BE7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 w:rsidP="008C0BE7">
            <w:pPr>
              <w:rPr>
                <w:b/>
                <w:bCs/>
                <w:color w:val="000000" w:themeColor="text1"/>
              </w:rPr>
            </w:pPr>
            <w:r w:rsidRPr="008C0BE7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jc w:val="center"/>
              <w:rPr>
                <w:b/>
                <w:bCs/>
                <w:color w:val="000000" w:themeColor="text1"/>
              </w:rPr>
            </w:pPr>
            <w:r w:rsidRPr="008C0BE7">
              <w:rPr>
                <w:b/>
                <w:bCs/>
                <w:color w:val="000000" w:themeColor="text1"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jc w:val="center"/>
              <w:rPr>
                <w:b/>
                <w:bCs/>
                <w:color w:val="000000" w:themeColor="text1"/>
              </w:rPr>
            </w:pPr>
            <w:r w:rsidRPr="008C0BE7">
              <w:rPr>
                <w:b/>
                <w:bCs/>
                <w:color w:val="000000" w:themeColor="text1"/>
              </w:rPr>
              <w:t>Action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T1068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Exploit OS for local admin access.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T1134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Impersonate a privileged token.</w:t>
            </w:r>
          </w:p>
        </w:tc>
      </w:tr>
      <w:tr w:rsidR="0005162A" w:rsidRPr="0005162A" w:rsidTr="008C0BE7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T1055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8C0BE7" w:rsidRDefault="0005162A">
            <w:pPr>
              <w:rPr>
                <w:color w:val="000000" w:themeColor="text1"/>
              </w:rPr>
            </w:pPr>
            <w:r w:rsidRPr="008C0BE7">
              <w:rPr>
                <w:color w:val="000000" w:themeColor="text1"/>
              </w:rPr>
              <w:t>Inject code into a privileged process.</w:t>
            </w:r>
          </w:p>
        </w:tc>
      </w:tr>
    </w:tbl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Adversary Outcome:</w:t>
      </w:r>
      <w:r w:rsidRPr="0005162A">
        <w:rPr>
          <w:rFonts w:asciiTheme="minorHAnsi" w:hAnsiTheme="minorHAnsi"/>
        </w:rPr>
        <w:t xml:space="preserve"> Escalates from user-level to admin or system-level access.</w:t>
      </w:r>
    </w:p>
    <w:p w:rsidR="0005162A" w:rsidRPr="0005162A" w:rsidRDefault="0005162A" w:rsidP="0005162A">
      <w:r w:rsidRPr="0005162A">
        <w:pict>
          <v:rect id="_x0000_i1051" style="width:0;height:1.5pt" o:hralign="center" o:hrstd="t" o:hr="t" fillcolor="#a0a0a0" stroked="f"/>
        </w:pict>
      </w:r>
    </w:p>
    <w:p w:rsidR="0005162A" w:rsidRPr="0005162A" w:rsidRDefault="0005162A" w:rsidP="0005162A">
      <w:pPr>
        <w:pStyle w:val="Heading2"/>
        <w:rPr>
          <w:rFonts w:asciiTheme="minorHAnsi" w:hAnsiTheme="minorHAnsi"/>
        </w:rPr>
      </w:pPr>
      <w:r w:rsidRPr="0005162A">
        <w:rPr>
          <w:rFonts w:asciiTheme="minorHAnsi" w:hAnsiTheme="minorHAnsi"/>
        </w:rPr>
        <w:lastRenderedPageBreak/>
        <w:t>6. Tactic: Defense Evasion (TA0005)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Goal:</w:t>
      </w:r>
      <w:r w:rsidRPr="0005162A">
        <w:rPr>
          <w:rFonts w:asciiTheme="minorHAnsi" w:hAnsiTheme="minorHAnsi"/>
        </w:rPr>
        <w:t xml:space="preserve"> Avoid detection and bypass security controls.</w:t>
      </w:r>
    </w:p>
    <w:p w:rsidR="0005162A" w:rsidRPr="0005162A" w:rsidRDefault="0005162A" w:rsidP="0005162A">
      <w:pPr>
        <w:pStyle w:val="Heading3"/>
      </w:pPr>
      <w:r w:rsidRPr="0005162A">
        <w:t>Technique 1: T1070 – Indicator Removal on Host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Delete logs or evidence to avoid forensic analysis.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Clear Event Logs</w:t>
      </w:r>
    </w:p>
    <w:p w:rsidR="0005162A" w:rsidRPr="0005162A" w:rsidRDefault="0005162A" w:rsidP="004C6CD0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Use PowerShell command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wevtutil cl Security</w:t>
      </w:r>
      <w:r w:rsidRPr="0005162A">
        <w:rPr>
          <w:rFonts w:asciiTheme="minorHAnsi" w:hAnsiTheme="minorHAnsi"/>
        </w:rPr>
        <w:t xml:space="preserve"> to erase event logs.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Delete Artifacts</w:t>
      </w:r>
    </w:p>
    <w:p w:rsidR="0005162A" w:rsidRPr="0005162A" w:rsidRDefault="0005162A" w:rsidP="004C6CD0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Remove malware binaries, scripts, or tools from disk after use.</w:t>
      </w:r>
    </w:p>
    <w:p w:rsidR="0005162A" w:rsidRPr="0005162A" w:rsidRDefault="0005162A" w:rsidP="0005162A">
      <w:pPr>
        <w:pStyle w:val="Heading3"/>
      </w:pPr>
      <w:r w:rsidRPr="0005162A">
        <w:t>Technique 2: T1027 – Obfuscated Files or Information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Hide the real nature of the payload.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Base64 Encoding</w:t>
      </w:r>
    </w:p>
    <w:p w:rsidR="0005162A" w:rsidRPr="0005162A" w:rsidRDefault="0005162A" w:rsidP="004C6CD0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Encode payloads in Base64 before writing to disk or command line.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UPX Packing</w:t>
      </w:r>
    </w:p>
    <w:p w:rsidR="0005162A" w:rsidRPr="0005162A" w:rsidRDefault="0005162A" w:rsidP="004C6CD0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>Use UPX to compress and obfuscate executable files.</w:t>
      </w:r>
    </w:p>
    <w:p w:rsidR="0005162A" w:rsidRPr="0005162A" w:rsidRDefault="0005162A" w:rsidP="0005162A">
      <w:pPr>
        <w:pStyle w:val="Heading3"/>
      </w:pPr>
      <w:r w:rsidRPr="0005162A">
        <w:t>Technique 3: T1562 – Impair Defenses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Description:</w:t>
      </w:r>
      <w:r w:rsidRPr="0005162A">
        <w:rPr>
          <w:rFonts w:asciiTheme="minorHAnsi" w:hAnsiTheme="minorHAnsi"/>
        </w:rPr>
        <w:t xml:space="preserve"> Disable or modify security tools.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1 – Disable Windows Defender</w:t>
      </w:r>
    </w:p>
    <w:p w:rsidR="0005162A" w:rsidRPr="0005162A" w:rsidRDefault="0005162A" w:rsidP="004C6CD0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Run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Set-MpPreference -DisableRealtimeMonitoring $true</w:t>
      </w:r>
      <w:r w:rsidRPr="0005162A">
        <w:rPr>
          <w:rFonts w:asciiTheme="minorHAnsi" w:hAnsiTheme="minorHAnsi"/>
        </w:rPr>
        <w:t>.</w:t>
      </w:r>
    </w:p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Procedure 2 – Kill AV Processes</w:t>
      </w:r>
    </w:p>
    <w:p w:rsidR="0005162A" w:rsidRDefault="0005162A" w:rsidP="004C6CD0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05162A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taskkill</w:t>
      </w:r>
      <w:r w:rsidRPr="0005162A">
        <w:rPr>
          <w:rFonts w:asciiTheme="minorHAnsi" w:hAnsiTheme="minorHAnsi"/>
        </w:rPr>
        <w:t xml:space="preserve"> or exploit tools to terminate antivirus processes.</w:t>
      </w:r>
    </w:p>
    <w:p w:rsidR="003244BE" w:rsidRDefault="003244BE" w:rsidP="003244BE">
      <w:pPr>
        <w:pStyle w:val="NormalWeb"/>
        <w:rPr>
          <w:rFonts w:asciiTheme="minorHAnsi" w:hAnsiTheme="minorHAnsi"/>
        </w:rPr>
      </w:pPr>
    </w:p>
    <w:p w:rsidR="003244BE" w:rsidRPr="0005162A" w:rsidRDefault="003244BE" w:rsidP="003244BE">
      <w:pPr>
        <w:pStyle w:val="NormalWeb"/>
        <w:rPr>
          <w:rFonts w:asciiTheme="minorHAnsi" w:hAnsiTheme="minorHAnsi"/>
        </w:rPr>
      </w:pPr>
    </w:p>
    <w:p w:rsidR="0005162A" w:rsidRPr="0005162A" w:rsidRDefault="0005162A" w:rsidP="0005162A">
      <w:pPr>
        <w:pStyle w:val="Heading3"/>
      </w:pPr>
      <w:r w:rsidRPr="0005162A">
        <w:lastRenderedPageBreak/>
        <w:t>Summary of Flow for Defense Evasion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410"/>
      </w:tblGrid>
      <w:tr w:rsidR="0005162A" w:rsidRPr="0005162A" w:rsidTr="003244BE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Step</w:t>
            </w:r>
          </w:p>
        </w:tc>
        <w:tc>
          <w:tcPr>
            <w:tcW w:w="1231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Technique</w:t>
            </w:r>
          </w:p>
        </w:tc>
        <w:tc>
          <w:tcPr>
            <w:tcW w:w="3365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pPr>
              <w:jc w:val="center"/>
              <w:rPr>
                <w:b/>
                <w:bCs/>
              </w:rPr>
            </w:pPr>
            <w:r w:rsidRPr="0005162A">
              <w:rPr>
                <w:b/>
                <w:bCs/>
              </w:rPr>
              <w:t>Action</w:t>
            </w:r>
          </w:p>
        </w:tc>
      </w:tr>
      <w:tr w:rsidR="0005162A" w:rsidRPr="0005162A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1</w:t>
            </w:r>
          </w:p>
        </w:tc>
        <w:tc>
          <w:tcPr>
            <w:tcW w:w="1231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T1070</w:t>
            </w:r>
          </w:p>
        </w:tc>
        <w:tc>
          <w:tcPr>
            <w:tcW w:w="3365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Clear logs and delete artifacts.</w:t>
            </w:r>
          </w:p>
        </w:tc>
      </w:tr>
      <w:tr w:rsidR="0005162A" w:rsidRPr="0005162A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2</w:t>
            </w:r>
          </w:p>
        </w:tc>
        <w:tc>
          <w:tcPr>
            <w:tcW w:w="1231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T1027</w:t>
            </w:r>
          </w:p>
        </w:tc>
        <w:tc>
          <w:tcPr>
            <w:tcW w:w="3365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Obfuscate payload files.</w:t>
            </w:r>
          </w:p>
        </w:tc>
      </w:tr>
      <w:tr w:rsidR="0005162A" w:rsidRPr="0005162A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3</w:t>
            </w:r>
          </w:p>
        </w:tc>
        <w:tc>
          <w:tcPr>
            <w:tcW w:w="1231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T1562</w:t>
            </w:r>
          </w:p>
        </w:tc>
        <w:tc>
          <w:tcPr>
            <w:tcW w:w="3365" w:type="dxa"/>
            <w:shd w:val="clear" w:color="auto" w:fill="DAE9F7" w:themeFill="text2" w:themeFillTint="1A"/>
            <w:vAlign w:val="center"/>
            <w:hideMark/>
          </w:tcPr>
          <w:p w:rsidR="0005162A" w:rsidRPr="0005162A" w:rsidRDefault="0005162A">
            <w:r w:rsidRPr="0005162A">
              <w:t>Disable or impair security tools.</w:t>
            </w:r>
          </w:p>
        </w:tc>
      </w:tr>
    </w:tbl>
    <w:p w:rsidR="0005162A" w:rsidRPr="0005162A" w:rsidRDefault="0005162A" w:rsidP="0005162A">
      <w:pPr>
        <w:pStyle w:val="NormalWeb"/>
        <w:rPr>
          <w:rFonts w:asciiTheme="minorHAnsi" w:hAnsiTheme="minorHAnsi"/>
        </w:rPr>
      </w:pPr>
      <w:r w:rsidRPr="0005162A">
        <w:rPr>
          <w:rStyle w:val="Strong"/>
          <w:rFonts w:asciiTheme="minorHAnsi" w:hAnsiTheme="minorHAnsi"/>
        </w:rPr>
        <w:t>Adversary Outcome:</w:t>
      </w:r>
      <w:r w:rsidRPr="0005162A">
        <w:rPr>
          <w:rFonts w:asciiTheme="minorHAnsi" w:hAnsiTheme="minorHAnsi"/>
        </w:rPr>
        <w:t xml:space="preserve"> Reduces chances of being detected or blocked.</w:t>
      </w:r>
    </w:p>
    <w:p w:rsidR="0005162A" w:rsidRPr="0005162A" w:rsidRDefault="0005162A" w:rsidP="0005162A">
      <w:r w:rsidRPr="0005162A">
        <w:pict>
          <v:rect id="_x0000_i1052" style="width:0;height:1.5pt" o:hralign="center" o:hrstd="t" o:hr="t" fillcolor="#a0a0a0" stroked="f"/>
        </w:pict>
      </w:r>
    </w:p>
    <w:p w:rsidR="003244BE" w:rsidRDefault="003244BE" w:rsidP="003244BE">
      <w:pPr>
        <w:pStyle w:val="Heading2"/>
      </w:pPr>
      <w:r>
        <w:t>7. Tactic: Credential Access (TA0006)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Steal usernames, passwords, and authentication tokens.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T1003 – OS Credential Dumping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Extract stored credentials from operating system memory or registry.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Dump LSASS Memory</w:t>
      </w:r>
    </w:p>
    <w:p w:rsidR="003244BE" w:rsidRPr="003244BE" w:rsidRDefault="003244BE" w:rsidP="004C6CD0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Mimikatz to extract credentials: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sekurlsa::logonPasswords</w:t>
      </w:r>
      <w:r w:rsidRPr="003244BE">
        <w:rPr>
          <w:rFonts w:asciiTheme="minorHAnsi" w:hAnsiTheme="minorHAnsi"/>
          <w:color w:val="000000" w:themeColor="text1"/>
          <w:highlight w:val="lightGray"/>
        </w:rPr>
        <w:t>.</w:t>
      </w:r>
    </w:p>
    <w:p w:rsidR="003244BE" w:rsidRPr="003244BE" w:rsidRDefault="003244BE" w:rsidP="004C6CD0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Gather plaintext passwords and NTLM hashes from memory.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Extract SAM Database</w:t>
      </w:r>
    </w:p>
    <w:p w:rsidR="003244BE" w:rsidRPr="003244BE" w:rsidRDefault="003244BE" w:rsidP="004C6CD0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reg</w:t>
      </w:r>
      <w:r w:rsidRPr="003244BE">
        <w:rPr>
          <w:rStyle w:val="HTMLCode"/>
          <w:rFonts w:asciiTheme="minorHAnsi" w:hAnsiTheme="minorHAnsi"/>
          <w:sz w:val="24"/>
          <w:szCs w:val="24"/>
        </w:rPr>
        <w:t xml:space="preserve"> save</w:t>
      </w:r>
      <w:r w:rsidRPr="003244BE">
        <w:rPr>
          <w:rFonts w:asciiTheme="minorHAnsi" w:hAnsiTheme="minorHAnsi"/>
        </w:rPr>
        <w:t xml:space="preserve"> to copy SAM and SYSTEM hives.</w:t>
      </w:r>
    </w:p>
    <w:p w:rsidR="003244BE" w:rsidRPr="003244BE" w:rsidRDefault="003244BE" w:rsidP="004C6CD0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Crack hashes offline using John the Ripper.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T1056 – Input Capture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Log keystrokes or monitor user input.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Keylogger Installation</w:t>
      </w:r>
    </w:p>
    <w:p w:rsidR="003244BE" w:rsidRPr="003244BE" w:rsidRDefault="003244BE" w:rsidP="004C6CD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Deploy </w:t>
      </w:r>
      <w:r w:rsidRPr="003244BE">
        <w:rPr>
          <w:rFonts w:asciiTheme="minorHAnsi" w:hAnsiTheme="minorHAnsi"/>
          <w:color w:val="000000" w:themeColor="text1"/>
          <w:highlight w:val="lightGray"/>
        </w:rPr>
        <w:t>keylogger</w:t>
      </w:r>
      <w:r w:rsidRPr="003244BE">
        <w:rPr>
          <w:rFonts w:asciiTheme="minorHAnsi" w:hAnsiTheme="minorHAnsi"/>
        </w:rPr>
        <w:t xml:space="preserve"> executable via malicious payload.</w:t>
      </w:r>
    </w:p>
    <w:p w:rsidR="003244BE" w:rsidRPr="003244BE" w:rsidRDefault="003244BE" w:rsidP="004C6CD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Log keystrokes to a hidden file for exfiltration.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Credential API Hooking</w:t>
      </w:r>
    </w:p>
    <w:p w:rsidR="003244BE" w:rsidRPr="003244BE" w:rsidRDefault="003244BE" w:rsidP="004C6CD0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Hook into login form APIs.</w:t>
      </w:r>
    </w:p>
    <w:p w:rsidR="003244BE" w:rsidRPr="003244BE" w:rsidRDefault="003244BE" w:rsidP="004C6CD0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Capture credentials from Windows credential prompts.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lastRenderedPageBreak/>
        <w:t>Technique 3: T1110 – Brute Force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Attempt to guess passwords or keys repeatedly.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Password Guessing</w:t>
      </w:r>
    </w:p>
    <w:p w:rsidR="003244BE" w:rsidRPr="003244BE" w:rsidRDefault="003244BE" w:rsidP="004C6CD0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sz w:val="24"/>
          <w:szCs w:val="24"/>
        </w:rPr>
        <w:t>Hydra</w:t>
      </w:r>
      <w:r w:rsidRPr="003244BE">
        <w:rPr>
          <w:rFonts w:asciiTheme="minorHAnsi" w:hAnsiTheme="minorHAnsi"/>
        </w:rPr>
        <w:t xml:space="preserve"> with a username and common password list.</w:t>
      </w:r>
    </w:p>
    <w:p w:rsidR="003244BE" w:rsidRPr="003244BE" w:rsidRDefault="003244BE" w:rsidP="004C6CD0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Attempt login to external services like SSH or RDP.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Password Spraying</w:t>
      </w:r>
    </w:p>
    <w:p w:rsidR="003244BE" w:rsidRPr="003244BE" w:rsidRDefault="003244BE" w:rsidP="004C6CD0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Attempt common passwords across many usernames.</w:t>
      </w:r>
    </w:p>
    <w:p w:rsidR="003244BE" w:rsidRPr="003244BE" w:rsidRDefault="003244BE" w:rsidP="004C6CD0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Avoids lockout by spacing attempts.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Credential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317"/>
      </w:tblGrid>
      <w:tr w:rsidR="003244BE" w:rsidRPr="003244BE" w:rsidTr="003244BE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T1003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Dump credentials from system memory.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T1056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Capture input with a keylogger.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T1110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Guess passwords using brute force.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Gains user credentials for further exploitation or lateral movement.</w:t>
      </w:r>
    </w:p>
    <w:p w:rsidR="003244BE" w:rsidRPr="003244BE" w:rsidRDefault="003244BE" w:rsidP="003244BE">
      <w:r w:rsidRPr="003244BE">
        <w:pict>
          <v:rect id="_x0000_i1074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8. Tactic: Discovery (TA0007)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Identify environment information after gaining access.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T1087 – Account Discovery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Identify existing user and group accounts.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Enumerate Domain Accounts</w:t>
      </w:r>
    </w:p>
    <w:p w:rsidR="003244BE" w:rsidRPr="003244BE" w:rsidRDefault="003244BE" w:rsidP="004C6CD0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Run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net user /domain</w:t>
      </w:r>
      <w:r w:rsidRPr="003244BE">
        <w:rPr>
          <w:rFonts w:asciiTheme="minorHAnsi" w:hAnsiTheme="minorHAnsi"/>
        </w:rPr>
        <w:t xml:space="preserve"> to list domain users.</w:t>
      </w:r>
    </w:p>
    <w:p w:rsidR="003244BE" w:rsidRPr="003244BE" w:rsidRDefault="003244BE" w:rsidP="004C6CD0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sz w:val="24"/>
          <w:szCs w:val="24"/>
        </w:rPr>
        <w:t xml:space="preserve">net group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"Domain Admins" /domain</w:t>
      </w:r>
      <w:r w:rsidRPr="003244BE">
        <w:rPr>
          <w:rFonts w:asciiTheme="minorHAnsi" w:hAnsiTheme="minorHAnsi"/>
        </w:rPr>
        <w:t xml:space="preserve"> to find admins.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Use PowerView</w:t>
      </w:r>
    </w:p>
    <w:p w:rsidR="003244BE" w:rsidRPr="003244BE" w:rsidRDefault="003244BE" w:rsidP="004C6CD0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Execute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Get-NetUser</w:t>
      </w:r>
      <w:r w:rsidRPr="003244BE">
        <w:rPr>
          <w:rFonts w:asciiTheme="minorHAnsi" w:hAnsiTheme="minorHAnsi"/>
          <w:color w:val="000000" w:themeColor="text1"/>
          <w:highlight w:val="lightGray"/>
        </w:rPr>
        <w:t xml:space="preserve"> and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Get-NetGroupMember</w:t>
      </w:r>
      <w:r w:rsidRPr="003244BE">
        <w:rPr>
          <w:rFonts w:asciiTheme="minorHAnsi" w:hAnsiTheme="minorHAnsi"/>
        </w:rPr>
        <w:t xml:space="preserve"> for details.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lastRenderedPageBreak/>
        <w:t>Technique 2: T1082 – System Information Discovery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Gather details on the operating system and hardware.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Check OS Info</w:t>
      </w:r>
    </w:p>
    <w:p w:rsidR="003244BE" w:rsidRPr="003244BE" w:rsidRDefault="003244BE" w:rsidP="004C6CD0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systeminfo</w:t>
      </w:r>
      <w:r w:rsidRPr="003244BE">
        <w:rPr>
          <w:rFonts w:asciiTheme="minorHAnsi" w:hAnsiTheme="minorHAnsi"/>
        </w:rPr>
        <w:t xml:space="preserve"> on Windows or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uname -a</w:t>
      </w:r>
      <w:r w:rsidRPr="003244BE">
        <w:rPr>
          <w:rFonts w:asciiTheme="minorHAnsi" w:hAnsiTheme="minorHAnsi"/>
        </w:rPr>
        <w:t xml:space="preserve"> on Linux.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List Installed Software</w:t>
      </w:r>
    </w:p>
    <w:p w:rsidR="003244BE" w:rsidRPr="003244BE" w:rsidRDefault="003244BE" w:rsidP="004C6CD0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Run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wmic</w:t>
      </w:r>
      <w:r w:rsidRPr="003244BE">
        <w:rPr>
          <w:rStyle w:val="HTMLCode"/>
          <w:rFonts w:asciiTheme="minorHAnsi" w:hAnsiTheme="minorHAnsi"/>
          <w:sz w:val="24"/>
          <w:szCs w:val="24"/>
        </w:rPr>
        <w:t xml:space="preserve"> product get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name,version</w:t>
      </w:r>
      <w:r w:rsidRPr="003244BE">
        <w:rPr>
          <w:rFonts w:asciiTheme="minorHAnsi" w:hAnsiTheme="minorHAnsi"/>
        </w:rPr>
        <w:t xml:space="preserve"> to audit software.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T1018 – Remote System Discovery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Discover other hosts in the network.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Ping Sweep</w:t>
      </w:r>
    </w:p>
    <w:p w:rsidR="003244BE" w:rsidRPr="003244BE" w:rsidRDefault="003244BE" w:rsidP="004C6CD0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Run a </w:t>
      </w:r>
      <w:r w:rsidRPr="003244BE">
        <w:rPr>
          <w:rFonts w:asciiTheme="minorHAnsi" w:hAnsiTheme="minorHAnsi"/>
          <w:color w:val="000000" w:themeColor="text1"/>
          <w:highlight w:val="lightGray"/>
        </w:rPr>
        <w:t>batch ping</w:t>
      </w:r>
      <w:r w:rsidRPr="003244BE">
        <w:rPr>
          <w:rFonts w:asciiTheme="minorHAnsi" w:hAnsiTheme="minorHAnsi"/>
        </w:rPr>
        <w:t xml:space="preserve"> script across internal IPs.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Net View</w:t>
      </w:r>
    </w:p>
    <w:p w:rsidR="003244BE" w:rsidRPr="003244BE" w:rsidRDefault="003244BE" w:rsidP="004C6CD0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net view /domain</w:t>
      </w:r>
      <w:r w:rsidRPr="003244BE">
        <w:rPr>
          <w:rFonts w:asciiTheme="minorHAnsi" w:hAnsiTheme="minorHAnsi"/>
        </w:rPr>
        <w:t xml:space="preserve"> to list accessible systems.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Discovery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784"/>
      </w:tblGrid>
      <w:tr w:rsidR="003244BE" w:rsidRPr="003244BE" w:rsidTr="003244BE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T1087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Discover user and group accounts.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T1082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Identify OS and installed software.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T1018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Map internal network hosts.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Builds situational awareness and plans lateral movement.</w:t>
      </w:r>
    </w:p>
    <w:p w:rsidR="003244BE" w:rsidRPr="003244BE" w:rsidRDefault="003244BE" w:rsidP="003244BE">
      <w:r w:rsidRPr="003244BE">
        <w:pict>
          <v:rect id="_x0000_i1075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9. Tactic: Lateral Movement (TA0008)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Move through systems in the network after initial compromise.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T1021 – Remote Services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protocols like RDP, SMB, or SSH to access other systems.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lastRenderedPageBreak/>
        <w:t>Procedure 1 – RDP with Stolen Credentials</w:t>
      </w:r>
    </w:p>
    <w:p w:rsidR="003244BE" w:rsidRPr="003244BE" w:rsidRDefault="003244BE" w:rsidP="004C6CD0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credentials obtained earlier to log in via RDP.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SMB Lateral Movement</w:t>
      </w:r>
    </w:p>
    <w:p w:rsidR="003244BE" w:rsidRPr="003244BE" w:rsidRDefault="003244BE" w:rsidP="004C6CD0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Copy a payload using SMB shares.</w:t>
      </w:r>
    </w:p>
    <w:p w:rsidR="003244BE" w:rsidRPr="003244BE" w:rsidRDefault="003244BE" w:rsidP="004C6CD0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Execute it remotely using PsExec.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T1550 – Use Alternate Authentication Material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stolen tokens or hashes instead of passwords.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Pass-the-Hash Attack</w:t>
      </w:r>
    </w:p>
    <w:p w:rsidR="003244BE" w:rsidRPr="003244BE" w:rsidRDefault="003244BE" w:rsidP="004C6CD0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Extract NTLM hashes with Mimikatz.</w:t>
      </w:r>
    </w:p>
    <w:p w:rsidR="003244BE" w:rsidRPr="003244BE" w:rsidRDefault="003244BE" w:rsidP="004C6CD0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Authenticate using hash without cracking.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Pass-the-Ticket</w:t>
      </w:r>
    </w:p>
    <w:p w:rsidR="003244BE" w:rsidRPr="003244BE" w:rsidRDefault="003244BE" w:rsidP="004C6CD0">
      <w:pPr>
        <w:pStyle w:val="NormalWeb"/>
        <w:numPr>
          <w:ilvl w:val="0"/>
          <w:numId w:val="36"/>
        </w:numPr>
        <w:rPr>
          <w:rFonts w:asciiTheme="minorHAnsi" w:hAnsiTheme="minorHAnsi"/>
          <w:color w:val="000000" w:themeColor="text1"/>
        </w:rPr>
      </w:pPr>
      <w:r w:rsidRPr="003244BE">
        <w:rPr>
          <w:rFonts w:asciiTheme="minorHAnsi" w:hAnsiTheme="minorHAnsi"/>
        </w:rPr>
        <w:t xml:space="preserve">Capture Kerberos tickets with </w:t>
      </w:r>
      <w:r w:rsidRPr="003244BE">
        <w:rPr>
          <w:rStyle w:val="HTMLCode"/>
          <w:rFonts w:asciiTheme="minorHAnsi" w:hAnsiTheme="minorHAnsi"/>
          <w:color w:val="000000" w:themeColor="text1"/>
          <w:sz w:val="24"/>
          <w:szCs w:val="24"/>
          <w:highlight w:val="lightGray"/>
        </w:rPr>
        <w:t>kerberoast</w:t>
      </w:r>
      <w:r w:rsidRPr="003244BE">
        <w:rPr>
          <w:rFonts w:asciiTheme="minorHAnsi" w:hAnsiTheme="minorHAnsi"/>
          <w:color w:val="000000" w:themeColor="text1"/>
          <w:highlight w:val="lightGray"/>
        </w:rPr>
        <w:t>.</w:t>
      </w:r>
    </w:p>
    <w:p w:rsidR="003244BE" w:rsidRPr="003244BE" w:rsidRDefault="003244BE" w:rsidP="004C6CD0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tickets to impersonate users on other systems.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T1072 – Software Deployment Tools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Abuse management tools to deploy malware.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SCCM Abuse</w:t>
      </w:r>
    </w:p>
    <w:p w:rsidR="003244BE" w:rsidRPr="003244BE" w:rsidRDefault="003244BE" w:rsidP="004C6CD0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3244BE">
        <w:rPr>
          <w:rFonts w:asciiTheme="minorHAnsi" w:hAnsiTheme="minorHAnsi"/>
          <w:color w:val="000000" w:themeColor="text1"/>
          <w:highlight w:val="lightGray"/>
        </w:rPr>
        <w:t>SCCM</w:t>
      </w:r>
      <w:r w:rsidRPr="003244BE">
        <w:rPr>
          <w:rFonts w:asciiTheme="minorHAnsi" w:hAnsiTheme="minorHAnsi"/>
        </w:rPr>
        <w:t xml:space="preserve"> to push a malicious script to target endpoints.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PsExec Tool</w:t>
      </w:r>
    </w:p>
    <w:p w:rsidR="003244BE" w:rsidRPr="003244BE" w:rsidRDefault="003244BE" w:rsidP="004C6CD0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Execute remote commands using </w:t>
      </w:r>
      <w:r w:rsidRPr="003244BE">
        <w:rPr>
          <w:rFonts w:asciiTheme="minorHAnsi" w:hAnsiTheme="minorHAnsi"/>
          <w:color w:val="000000" w:themeColor="text1"/>
          <w:highlight w:val="lightGray"/>
        </w:rPr>
        <w:t>PsExec</w:t>
      </w:r>
      <w:r w:rsidRPr="003244BE">
        <w:rPr>
          <w:rFonts w:asciiTheme="minorHAnsi" w:hAnsiTheme="minorHAnsi"/>
        </w:rPr>
        <w:t xml:space="preserve"> on internal hosts.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Lateral Movement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385"/>
      </w:tblGrid>
      <w:tr w:rsidR="003244BE" w:rsidRPr="003244BE" w:rsidTr="003244BE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T1021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Use RDP or SMB for movement.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T1550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Use token or hash-based authentication.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T1072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Deploy tools or scripts across systems.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Expands access across internal systems.</w:t>
      </w:r>
    </w:p>
    <w:p w:rsidR="003244BE" w:rsidRPr="003244BE" w:rsidRDefault="003244BE" w:rsidP="003244BE">
      <w:r w:rsidRPr="003244BE">
        <w:lastRenderedPageBreak/>
        <w:pict>
          <v:rect id="_x0000_i1076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10. Tactic: Collection (TA0009)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Gather data relevant to the attacker's mission.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T1005 – Data from Local System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Access and extract sensitive files locally.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File Hunt</w:t>
      </w:r>
    </w:p>
    <w:p w:rsidR="003244BE" w:rsidRPr="003244BE" w:rsidRDefault="003244BE" w:rsidP="004C6CD0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Search for files like </w:t>
      </w:r>
      <w:r w:rsidRPr="003244BE">
        <w:rPr>
          <w:rStyle w:val="HTMLCode"/>
          <w:rFonts w:asciiTheme="minorHAnsi" w:hAnsiTheme="minorHAnsi"/>
          <w:sz w:val="24"/>
          <w:szCs w:val="24"/>
        </w:rPr>
        <w:t>passwords.txt</w:t>
      </w:r>
      <w:r w:rsidRPr="003244BE">
        <w:rPr>
          <w:rFonts w:asciiTheme="minorHAnsi" w:hAnsiTheme="minorHAnsi"/>
        </w:rPr>
        <w:t xml:space="preserve"> or </w:t>
      </w:r>
      <w:r w:rsidRPr="003244BE">
        <w:rPr>
          <w:rStyle w:val="HTMLCode"/>
          <w:rFonts w:asciiTheme="minorHAnsi" w:hAnsiTheme="minorHAnsi"/>
          <w:sz w:val="24"/>
          <w:szCs w:val="24"/>
          <w:highlight w:val="lightGray"/>
        </w:rPr>
        <w:t>.xlsx</w:t>
      </w:r>
      <w:r w:rsidRPr="003244BE">
        <w:rPr>
          <w:rFonts w:asciiTheme="minorHAnsi" w:hAnsiTheme="minorHAnsi"/>
        </w:rPr>
        <w:t xml:space="preserve"> in user folders.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Screenshot Capturing</w:t>
      </w:r>
    </w:p>
    <w:p w:rsidR="003244BE" w:rsidRPr="003244BE" w:rsidRDefault="003244BE" w:rsidP="004C6CD0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tools like </w:t>
      </w:r>
      <w:r w:rsidRPr="003244BE">
        <w:rPr>
          <w:rStyle w:val="HTMLCode"/>
          <w:rFonts w:asciiTheme="minorHAnsi" w:hAnsiTheme="minorHAnsi"/>
          <w:sz w:val="24"/>
          <w:szCs w:val="24"/>
          <w:highlight w:val="lightGray"/>
        </w:rPr>
        <w:t>nircmd</w:t>
      </w:r>
      <w:r w:rsidRPr="003244BE">
        <w:rPr>
          <w:rFonts w:asciiTheme="minorHAnsi" w:hAnsiTheme="minorHAnsi"/>
        </w:rPr>
        <w:t xml:space="preserve"> or </w:t>
      </w:r>
      <w:r w:rsidRPr="003244BE">
        <w:rPr>
          <w:rStyle w:val="HTMLCode"/>
          <w:rFonts w:asciiTheme="minorHAnsi" w:hAnsiTheme="minorHAnsi"/>
          <w:sz w:val="24"/>
          <w:szCs w:val="24"/>
          <w:highlight w:val="lightGray"/>
        </w:rPr>
        <w:t>PowerSploit</w:t>
      </w:r>
      <w:r w:rsidRPr="003244BE">
        <w:rPr>
          <w:rFonts w:asciiTheme="minorHAnsi" w:hAnsiTheme="minorHAnsi"/>
        </w:rPr>
        <w:t xml:space="preserve"> to take screen captures.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T1114 – Email Collection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Access stored emails and attachments.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Outlook PST Extraction</w:t>
      </w:r>
    </w:p>
    <w:p w:rsidR="003244BE" w:rsidRPr="003244BE" w:rsidRDefault="003244BE" w:rsidP="004C6CD0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Locate PST files and copy them for offline access.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MAPI Access</w:t>
      </w:r>
    </w:p>
    <w:p w:rsidR="003244BE" w:rsidRPr="003244BE" w:rsidRDefault="003244BE" w:rsidP="004C6CD0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MAPI or scripts to extract inbox messages.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T1056 – Input Capture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Capture user input beyond credentials.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Clipboard Monitoring</w:t>
      </w:r>
    </w:p>
    <w:p w:rsidR="003244BE" w:rsidRPr="003244BE" w:rsidRDefault="003244BE" w:rsidP="004C6CD0">
      <w:pPr>
        <w:pStyle w:val="NormalWeb"/>
        <w:numPr>
          <w:ilvl w:val="0"/>
          <w:numId w:val="4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Poll clipboard content for copied data (e.g., passwords).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GUI Input Capture</w:t>
      </w:r>
    </w:p>
    <w:p w:rsidR="003244BE" w:rsidRDefault="003244BE" w:rsidP="004C6CD0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Log GUI clicks or prompts used during sensitive workflows.</w:t>
      </w:r>
    </w:p>
    <w:p w:rsidR="003244BE" w:rsidRPr="003244BE" w:rsidRDefault="003244BE" w:rsidP="003244BE">
      <w:pPr>
        <w:pStyle w:val="NormalWeb"/>
        <w:ind w:left="720"/>
        <w:rPr>
          <w:rFonts w:asciiTheme="minorHAnsi" w:hAnsiTheme="minorHAnsi"/>
        </w:rPr>
      </w:pP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lastRenderedPageBreak/>
        <w:t>Summary of Flow for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077"/>
      </w:tblGrid>
      <w:tr w:rsidR="003244BE" w:rsidRPr="003244BE" w:rsidTr="003244BE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T1005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Collect sensitive files and documents.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T1114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Extract email communications.</w:t>
            </w:r>
          </w:p>
        </w:tc>
      </w:tr>
      <w:tr w:rsidR="003244BE" w:rsidRPr="003244BE" w:rsidTr="003244BE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T1056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Capture live user input.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Harvests critical data for exfiltration or abuse.</w:t>
      </w:r>
    </w:p>
    <w:p w:rsidR="003244BE" w:rsidRPr="003244BE" w:rsidRDefault="003244BE" w:rsidP="003244BE">
      <w:r w:rsidRPr="003244BE">
        <w:pict>
          <v:rect id="_x0000_i1077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11. Tactic: Command and Control (TA0011)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Establish communication between the adversary and compromised systems.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T1071 – Application Layer Protocol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standard protocols like HTTP/HTTPS for C2 communication.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C2 Over HTTPS</w:t>
      </w:r>
    </w:p>
    <w:p w:rsidR="003244BE" w:rsidRPr="003244BE" w:rsidRDefault="003244BE" w:rsidP="004C6CD0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Set up </w:t>
      </w:r>
      <w:r w:rsidRPr="0000357F">
        <w:rPr>
          <w:rFonts w:asciiTheme="minorHAnsi" w:hAnsiTheme="minorHAnsi"/>
          <w:color w:val="000000" w:themeColor="text1"/>
          <w:highlight w:val="lightGray"/>
        </w:rPr>
        <w:t>HTTPS-based C2 server</w:t>
      </w:r>
      <w:r w:rsidRPr="003244BE">
        <w:rPr>
          <w:rFonts w:asciiTheme="minorHAnsi" w:hAnsiTheme="minorHAnsi"/>
        </w:rPr>
        <w:t>.</w:t>
      </w:r>
    </w:p>
    <w:p w:rsidR="003244BE" w:rsidRPr="0000357F" w:rsidRDefault="003244BE" w:rsidP="004C6CD0">
      <w:pPr>
        <w:pStyle w:val="NormalWeb"/>
        <w:numPr>
          <w:ilvl w:val="0"/>
          <w:numId w:val="45"/>
        </w:numPr>
        <w:rPr>
          <w:rFonts w:asciiTheme="minorHAnsi" w:hAnsiTheme="minorHAnsi"/>
          <w:highlight w:val="lightGray"/>
        </w:rPr>
      </w:pPr>
      <w:r w:rsidRPr="003244BE">
        <w:rPr>
          <w:rFonts w:asciiTheme="minorHAnsi" w:hAnsiTheme="minorHAnsi"/>
        </w:rPr>
        <w:t xml:space="preserve">Malware sends encrypted traffic to the server via </w:t>
      </w:r>
      <w:r w:rsidRPr="0000357F">
        <w:rPr>
          <w:rFonts w:asciiTheme="minorHAnsi" w:hAnsiTheme="minorHAnsi"/>
          <w:highlight w:val="lightGray"/>
        </w:rPr>
        <w:t>port 443.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C2 via DNS Tunneling</w:t>
      </w:r>
    </w:p>
    <w:p w:rsidR="003244BE" w:rsidRPr="003244BE" w:rsidRDefault="003244BE" w:rsidP="004C6CD0">
      <w:pPr>
        <w:pStyle w:val="NormalWeb"/>
        <w:numPr>
          <w:ilvl w:val="0"/>
          <w:numId w:val="4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Encode commands inside DNS requests.</w:t>
      </w:r>
    </w:p>
    <w:p w:rsidR="003244BE" w:rsidRPr="003244BE" w:rsidRDefault="003244BE" w:rsidP="004C6CD0">
      <w:pPr>
        <w:pStyle w:val="NormalWeb"/>
        <w:numPr>
          <w:ilvl w:val="0"/>
          <w:numId w:val="4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a controlled domain to exfiltrate and control traffic.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T1095 – Non-Application Layer Protocol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lower-layer protocols like ICMP or raw TCP.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ICMP Backdoor</w:t>
      </w:r>
    </w:p>
    <w:p w:rsidR="003244BE" w:rsidRPr="003244BE" w:rsidRDefault="003244BE" w:rsidP="004C6CD0">
      <w:pPr>
        <w:pStyle w:val="NormalWeb"/>
        <w:numPr>
          <w:ilvl w:val="0"/>
          <w:numId w:val="4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Implant tool that listens for commands via ICMP echo requests.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Custom TCP Protocol</w:t>
      </w:r>
    </w:p>
    <w:p w:rsidR="003244BE" w:rsidRPr="003244BE" w:rsidRDefault="003244BE" w:rsidP="004C6CD0">
      <w:pPr>
        <w:pStyle w:val="NormalWeb"/>
        <w:numPr>
          <w:ilvl w:val="0"/>
          <w:numId w:val="48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custom </w:t>
      </w:r>
      <w:r w:rsidRPr="0000357F">
        <w:rPr>
          <w:rFonts w:asciiTheme="minorHAnsi" w:hAnsiTheme="minorHAnsi"/>
          <w:highlight w:val="lightGray"/>
        </w:rPr>
        <w:t>C2</w:t>
      </w:r>
      <w:r w:rsidRPr="003244BE">
        <w:rPr>
          <w:rFonts w:asciiTheme="minorHAnsi" w:hAnsiTheme="minorHAnsi"/>
        </w:rPr>
        <w:t xml:space="preserve"> agent to communicate over obscure TCP ports.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lastRenderedPageBreak/>
        <w:t>Technique 3: T1105 – Ingress Tool Transfer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Download additional tools to the compromised machine.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Dropper Downloads Payload</w:t>
      </w:r>
    </w:p>
    <w:p w:rsidR="003244BE" w:rsidRPr="003244BE" w:rsidRDefault="003244BE" w:rsidP="004C6CD0">
      <w:pPr>
        <w:pStyle w:val="NormalWeb"/>
        <w:numPr>
          <w:ilvl w:val="0"/>
          <w:numId w:val="49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Initial malware downloads secondary payload via curl or PowerShell.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Transfer Over FTP</w:t>
      </w:r>
    </w:p>
    <w:p w:rsidR="003244BE" w:rsidRPr="003244BE" w:rsidRDefault="003244BE" w:rsidP="004C6CD0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compromised FTP credentials to upload/download toolkits.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Command and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143"/>
      </w:tblGrid>
      <w:tr w:rsidR="003244BE" w:rsidRPr="003244BE" w:rsidTr="0000357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T1071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Send C2 traffic via HTTP/S or DNS.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T1095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Use ICMP or TCP for stealthy comms.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T1105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Transfer tools onto target system.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Maintains stealthy communication with compromised endpoints.</w:t>
      </w:r>
    </w:p>
    <w:p w:rsidR="003244BE" w:rsidRPr="003244BE" w:rsidRDefault="003244BE" w:rsidP="003244BE">
      <w:r w:rsidRPr="003244BE">
        <w:pict>
          <v:rect id="_x0000_i1109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12. Tactic: Exfiltration (TA0010)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Steal and move data outside the network.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T1041 – Exfiltration Over C2 Channel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existing command-and-control channels to send data.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Exfil via HTTPS</w:t>
      </w:r>
    </w:p>
    <w:p w:rsidR="003244BE" w:rsidRPr="003244BE" w:rsidRDefault="003244BE" w:rsidP="004C6CD0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Encode data in </w:t>
      </w:r>
      <w:r w:rsidRPr="0000357F">
        <w:rPr>
          <w:rFonts w:asciiTheme="minorHAnsi" w:hAnsiTheme="minorHAnsi"/>
          <w:highlight w:val="lightGray"/>
        </w:rPr>
        <w:t>HTTPS POST</w:t>
      </w:r>
      <w:r w:rsidRPr="003244BE">
        <w:rPr>
          <w:rFonts w:asciiTheme="minorHAnsi" w:hAnsiTheme="minorHAnsi"/>
        </w:rPr>
        <w:t xml:space="preserve"> requests to C2 server.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Encrypted ZIP Upload</w:t>
      </w:r>
    </w:p>
    <w:p w:rsidR="003244BE" w:rsidRPr="003244BE" w:rsidRDefault="003244BE" w:rsidP="004C6CD0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Compress files into ZIP, encrypt, and upload to attacker server.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T1567 – Exfiltration Over Web Service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legitimate cloud platforms to send out data.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lastRenderedPageBreak/>
        <w:t>Procedure 1 – Upload to Dropbox</w:t>
      </w:r>
    </w:p>
    <w:p w:rsidR="003244BE" w:rsidRPr="003244BE" w:rsidRDefault="003244BE" w:rsidP="004C6CD0">
      <w:pPr>
        <w:pStyle w:val="NormalWeb"/>
        <w:numPr>
          <w:ilvl w:val="0"/>
          <w:numId w:val="5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00357F">
        <w:rPr>
          <w:rFonts w:asciiTheme="minorHAnsi" w:hAnsiTheme="minorHAnsi"/>
          <w:highlight w:val="lightGray"/>
        </w:rPr>
        <w:t>Dropbox API</w:t>
      </w:r>
      <w:r w:rsidRPr="003244BE">
        <w:rPr>
          <w:rFonts w:asciiTheme="minorHAnsi" w:hAnsiTheme="minorHAnsi"/>
        </w:rPr>
        <w:t xml:space="preserve"> to upload stolen files.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Use Google Drive</w:t>
      </w:r>
    </w:p>
    <w:p w:rsidR="003244BE" w:rsidRPr="003244BE" w:rsidRDefault="003244BE" w:rsidP="004C6CD0">
      <w:pPr>
        <w:pStyle w:val="NormalWeb"/>
        <w:numPr>
          <w:ilvl w:val="0"/>
          <w:numId w:val="5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Script </w:t>
      </w:r>
      <w:r w:rsidRPr="0000357F">
        <w:rPr>
          <w:rFonts w:asciiTheme="minorHAnsi" w:hAnsiTheme="minorHAnsi"/>
          <w:highlight w:val="lightGray"/>
        </w:rPr>
        <w:t>GDrive API</w:t>
      </w:r>
      <w:r w:rsidRPr="003244BE">
        <w:rPr>
          <w:rFonts w:asciiTheme="minorHAnsi" w:hAnsiTheme="minorHAnsi"/>
        </w:rPr>
        <w:t xml:space="preserve"> to silently sync target files.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T1048 – Exfiltration Over Alternative Protocol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Use unconventional protocols to evade detection.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DNS Exfiltration</w:t>
      </w:r>
    </w:p>
    <w:p w:rsidR="003244BE" w:rsidRPr="003244BE" w:rsidRDefault="003244BE" w:rsidP="004C6CD0">
      <w:pPr>
        <w:pStyle w:val="NormalWeb"/>
        <w:numPr>
          <w:ilvl w:val="0"/>
          <w:numId w:val="5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Break data into chunks and send as DNS queries.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FTP Transfer</w:t>
      </w:r>
    </w:p>
    <w:p w:rsidR="003244BE" w:rsidRPr="003244BE" w:rsidRDefault="003244BE" w:rsidP="004C6CD0">
      <w:pPr>
        <w:pStyle w:val="NormalWeb"/>
        <w:numPr>
          <w:ilvl w:val="0"/>
          <w:numId w:val="5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Upload files via FTP to attacker-controlled server.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Exfiltration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943"/>
      </w:tblGrid>
      <w:tr w:rsidR="003244BE" w:rsidRPr="003244BE" w:rsidTr="0000357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T1041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Send data through C2 channel.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T1567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Upload data to cloud services.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T1048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Use DNS or FTP for stealth transfer.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Exfiltrates stolen data without detection.</w:t>
      </w:r>
    </w:p>
    <w:p w:rsidR="003244BE" w:rsidRPr="003244BE" w:rsidRDefault="003244BE" w:rsidP="003244BE">
      <w:r w:rsidRPr="003244BE">
        <w:pict>
          <v:rect id="_x0000_i1110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13. Tactic: Impact (TA0040)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Disrupt operations, damage data, or destroy systems.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1: T1485 – Data Destruction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Delete or corrupt target data to cause loss.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Wipe System Folders</w:t>
      </w:r>
    </w:p>
    <w:p w:rsidR="003244BE" w:rsidRPr="003244BE" w:rsidRDefault="003244BE" w:rsidP="004C6CD0">
      <w:pPr>
        <w:pStyle w:val="NormalWeb"/>
        <w:numPr>
          <w:ilvl w:val="0"/>
          <w:numId w:val="5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Run scripts to recursively delete directories (e.g., </w:t>
      </w:r>
      <w:r w:rsidRPr="0000357F">
        <w:rPr>
          <w:rStyle w:val="HTMLCode"/>
          <w:rFonts w:asciiTheme="minorHAnsi" w:hAnsiTheme="minorHAnsi"/>
          <w:sz w:val="24"/>
          <w:szCs w:val="24"/>
          <w:highlight w:val="lightGray"/>
        </w:rPr>
        <w:t>rd /s /q C:\Users</w:t>
      </w:r>
      <w:r w:rsidRPr="003244BE">
        <w:rPr>
          <w:rFonts w:asciiTheme="minorHAnsi" w:hAnsiTheme="minorHAnsi"/>
        </w:rPr>
        <w:t>).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lastRenderedPageBreak/>
        <w:t>Procedure 2 – Use Disk Wiper Tools</w:t>
      </w:r>
    </w:p>
    <w:p w:rsidR="003244BE" w:rsidRPr="003244BE" w:rsidRDefault="003244BE" w:rsidP="004C6CD0">
      <w:pPr>
        <w:pStyle w:val="NormalWeb"/>
        <w:numPr>
          <w:ilvl w:val="0"/>
          <w:numId w:val="58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Deploy tools like </w:t>
      </w:r>
      <w:r w:rsidRPr="0000357F">
        <w:rPr>
          <w:rStyle w:val="HTMLCode"/>
          <w:rFonts w:asciiTheme="minorHAnsi" w:hAnsiTheme="minorHAnsi"/>
          <w:sz w:val="24"/>
          <w:szCs w:val="24"/>
          <w:highlight w:val="lightGray"/>
        </w:rPr>
        <w:t>KillDisk</w:t>
      </w:r>
      <w:r w:rsidRPr="0000357F">
        <w:rPr>
          <w:rFonts w:asciiTheme="minorHAnsi" w:hAnsiTheme="minorHAnsi"/>
          <w:highlight w:val="lightGray"/>
        </w:rPr>
        <w:t xml:space="preserve"> or </w:t>
      </w:r>
      <w:r w:rsidRPr="0000357F">
        <w:rPr>
          <w:rStyle w:val="HTMLCode"/>
          <w:rFonts w:asciiTheme="minorHAnsi" w:hAnsiTheme="minorHAnsi"/>
          <w:sz w:val="24"/>
          <w:szCs w:val="24"/>
          <w:highlight w:val="lightGray"/>
        </w:rPr>
        <w:t>Drive Wiper</w:t>
      </w:r>
      <w:r w:rsidRPr="003244BE">
        <w:rPr>
          <w:rFonts w:asciiTheme="minorHAnsi" w:hAnsiTheme="minorHAnsi"/>
        </w:rPr>
        <w:t xml:space="preserve"> to erase content.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T1490 – Inhibit System Recovery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Remove recovery options to prevent rollback.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Delete Shadow Copies</w:t>
      </w:r>
    </w:p>
    <w:p w:rsidR="003244BE" w:rsidRPr="003244BE" w:rsidRDefault="003244BE" w:rsidP="004C6CD0">
      <w:pPr>
        <w:pStyle w:val="NormalWeb"/>
        <w:numPr>
          <w:ilvl w:val="0"/>
          <w:numId w:val="59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00357F">
        <w:rPr>
          <w:rStyle w:val="HTMLCode"/>
          <w:rFonts w:asciiTheme="minorHAnsi" w:hAnsiTheme="minorHAnsi"/>
          <w:sz w:val="24"/>
          <w:szCs w:val="24"/>
          <w:highlight w:val="lightGray"/>
        </w:rPr>
        <w:t>vssadmin delete shadows /all /quiet</w:t>
      </w:r>
      <w:r w:rsidRPr="003244BE">
        <w:rPr>
          <w:rFonts w:asciiTheme="minorHAnsi" w:hAnsiTheme="minorHAnsi"/>
        </w:rPr>
        <w:t xml:space="preserve"> to remove backups.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Disable Recovery Boot</w:t>
      </w:r>
    </w:p>
    <w:p w:rsidR="003244BE" w:rsidRPr="003244BE" w:rsidRDefault="003244BE" w:rsidP="004C6CD0">
      <w:pPr>
        <w:pStyle w:val="NormalWeb"/>
        <w:numPr>
          <w:ilvl w:val="0"/>
          <w:numId w:val="60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Modify BCD to prevent safe mode or recovery mode.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T1486 – Data Encryption for Impact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Encrypt files to demand ransom.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Ransomware Deployment</w:t>
      </w:r>
    </w:p>
    <w:p w:rsidR="003244BE" w:rsidRPr="003244BE" w:rsidRDefault="003244BE" w:rsidP="004C6CD0">
      <w:pPr>
        <w:pStyle w:val="NormalWeb"/>
        <w:numPr>
          <w:ilvl w:val="0"/>
          <w:numId w:val="61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Run malware that encrypts files and appends custom extensions.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Custom Key-Based Locker</w:t>
      </w:r>
    </w:p>
    <w:p w:rsidR="003244BE" w:rsidRPr="003244BE" w:rsidRDefault="003244BE" w:rsidP="004C6CD0">
      <w:pPr>
        <w:pStyle w:val="NormalWeb"/>
        <w:numPr>
          <w:ilvl w:val="0"/>
          <w:numId w:val="62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Use </w:t>
      </w:r>
      <w:r w:rsidRPr="0000357F">
        <w:rPr>
          <w:rFonts w:asciiTheme="minorHAnsi" w:hAnsiTheme="minorHAnsi"/>
          <w:highlight w:val="lightGray"/>
        </w:rPr>
        <w:t>AES keys</w:t>
      </w:r>
      <w:r w:rsidRPr="003244BE">
        <w:rPr>
          <w:rFonts w:asciiTheme="minorHAnsi" w:hAnsiTheme="minorHAnsi"/>
        </w:rPr>
        <w:t xml:space="preserve"> to encrypt specific folders like Documents and Desktop.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2823"/>
      </w:tblGrid>
      <w:tr w:rsidR="003244BE" w:rsidRPr="003244BE" w:rsidTr="0000357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T1485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Delete files or use wipers.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T1490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Disable recovery options.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T1486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Encrypt files for ransom.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Adversary Outcome:</w:t>
      </w:r>
      <w:r w:rsidRPr="003244BE">
        <w:rPr>
          <w:rFonts w:asciiTheme="minorHAnsi" w:hAnsiTheme="minorHAnsi"/>
        </w:rPr>
        <w:t xml:space="preserve"> Disrupts systems and may demand ransom.</w:t>
      </w:r>
    </w:p>
    <w:p w:rsidR="003244BE" w:rsidRPr="003244BE" w:rsidRDefault="003244BE" w:rsidP="003244BE">
      <w:r w:rsidRPr="003244BE">
        <w:pict>
          <v:rect id="_x0000_i1111" style="width:0;height:1.5pt" o:hralign="center" o:hrstd="t" o:hr="t" fillcolor="#a0a0a0" stroked="f"/>
        </w:pict>
      </w:r>
    </w:p>
    <w:p w:rsidR="003244BE" w:rsidRPr="003244BE" w:rsidRDefault="003244BE" w:rsidP="003244BE">
      <w:pPr>
        <w:pStyle w:val="Heading2"/>
        <w:rPr>
          <w:rFonts w:asciiTheme="minorHAnsi" w:hAnsiTheme="minorHAnsi"/>
          <w:sz w:val="24"/>
          <w:szCs w:val="24"/>
        </w:rPr>
      </w:pPr>
      <w:r w:rsidRPr="003244BE">
        <w:rPr>
          <w:rFonts w:asciiTheme="minorHAnsi" w:hAnsiTheme="minorHAnsi"/>
          <w:sz w:val="24"/>
          <w:szCs w:val="24"/>
        </w:rPr>
        <w:t>14. Tactic: Resource Development (TA0042)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Goal:</w:t>
      </w:r>
      <w:r w:rsidRPr="003244BE">
        <w:rPr>
          <w:rFonts w:asciiTheme="minorHAnsi" w:hAnsiTheme="minorHAnsi"/>
        </w:rPr>
        <w:t xml:space="preserve"> Build and maintain resources used for operations.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lastRenderedPageBreak/>
        <w:t>Technique 1: T1583 – Acquire Infrastructure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Obtain servers and domains to support attacks.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Register Malicious Domain</w:t>
      </w:r>
    </w:p>
    <w:p w:rsidR="003244BE" w:rsidRPr="003244BE" w:rsidRDefault="003244BE" w:rsidP="004C6CD0">
      <w:pPr>
        <w:pStyle w:val="NormalWeb"/>
        <w:numPr>
          <w:ilvl w:val="0"/>
          <w:numId w:val="63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 xml:space="preserve">Buy domain similar to legit ones (e.g., </w:t>
      </w:r>
      <w:r w:rsidRPr="0000357F">
        <w:rPr>
          <w:rStyle w:val="HTMLCode"/>
          <w:rFonts w:asciiTheme="minorHAnsi" w:hAnsiTheme="minorHAnsi"/>
          <w:sz w:val="24"/>
          <w:szCs w:val="24"/>
          <w:highlight w:val="lightGray"/>
        </w:rPr>
        <w:t>micr0soft-support.com</w:t>
      </w:r>
      <w:r w:rsidRPr="003244BE">
        <w:rPr>
          <w:rFonts w:asciiTheme="minorHAnsi" w:hAnsiTheme="minorHAnsi"/>
        </w:rPr>
        <w:t>).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Rent VPS</w:t>
      </w:r>
    </w:p>
    <w:p w:rsidR="003244BE" w:rsidRPr="003244BE" w:rsidRDefault="003244BE" w:rsidP="004C6CD0">
      <w:pPr>
        <w:pStyle w:val="NormalWeb"/>
        <w:numPr>
          <w:ilvl w:val="0"/>
          <w:numId w:val="64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Use anonymous services to rent servers for hosting C2s.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2: T1584 – Compromise Infrastructure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Hijack third-party assets for malicious use.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Website Defacement</w:t>
      </w:r>
    </w:p>
    <w:p w:rsidR="003244BE" w:rsidRPr="003244BE" w:rsidRDefault="003244BE" w:rsidP="004C6CD0">
      <w:pPr>
        <w:pStyle w:val="NormalWeb"/>
        <w:numPr>
          <w:ilvl w:val="0"/>
          <w:numId w:val="65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Exploit web server and change site content to redirect users.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Inject Scripts</w:t>
      </w:r>
    </w:p>
    <w:p w:rsidR="003244BE" w:rsidRPr="003244BE" w:rsidRDefault="003244BE" w:rsidP="004C6CD0">
      <w:pPr>
        <w:pStyle w:val="NormalWeb"/>
        <w:numPr>
          <w:ilvl w:val="0"/>
          <w:numId w:val="66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Modify legitimate scripts to deliver malware to visitors.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Technique 3: T1587 – Develop Capabilities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Description:</w:t>
      </w:r>
      <w:r w:rsidRPr="003244BE">
        <w:rPr>
          <w:rFonts w:asciiTheme="minorHAnsi" w:hAnsiTheme="minorHAnsi"/>
        </w:rPr>
        <w:t xml:space="preserve"> Create or buy tools for exploitation.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1 – Write Custom Exploit Code</w:t>
      </w:r>
    </w:p>
    <w:p w:rsidR="003244BE" w:rsidRPr="003244BE" w:rsidRDefault="003244BE" w:rsidP="004C6CD0">
      <w:pPr>
        <w:pStyle w:val="NormalWeb"/>
        <w:numPr>
          <w:ilvl w:val="0"/>
          <w:numId w:val="67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Develop zero-day or PoC exploit for specific vulnerabilities.</w:t>
      </w:r>
    </w:p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t>Procedure 2 – Purchase Tools from Dark Web</w:t>
      </w:r>
    </w:p>
    <w:p w:rsidR="003244BE" w:rsidRPr="003244BE" w:rsidRDefault="003244BE" w:rsidP="004C6CD0">
      <w:pPr>
        <w:pStyle w:val="NormalWeb"/>
        <w:numPr>
          <w:ilvl w:val="0"/>
          <w:numId w:val="68"/>
        </w:numPr>
        <w:rPr>
          <w:rFonts w:asciiTheme="minorHAnsi" w:hAnsiTheme="minorHAnsi"/>
        </w:rPr>
      </w:pPr>
      <w:r w:rsidRPr="003244BE">
        <w:rPr>
          <w:rFonts w:asciiTheme="minorHAnsi" w:hAnsiTheme="minorHAnsi"/>
        </w:rPr>
        <w:t>Buy malware kits, ransomware builders, or keyloggers.</w:t>
      </w:r>
    </w:p>
    <w:p w:rsidR="003244BE" w:rsidRPr="003244BE" w:rsidRDefault="003244BE" w:rsidP="003244BE">
      <w:pPr>
        <w:pStyle w:val="Heading3"/>
        <w:rPr>
          <w:sz w:val="24"/>
          <w:szCs w:val="24"/>
        </w:rPr>
      </w:pPr>
      <w:r w:rsidRPr="003244BE">
        <w:rPr>
          <w:sz w:val="24"/>
          <w:szCs w:val="24"/>
        </w:rPr>
        <w:t>Summary of Flow for Resource Development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851"/>
      </w:tblGrid>
      <w:tr w:rsidR="003244BE" w:rsidRPr="003244BE" w:rsidTr="0000357F">
        <w:trPr>
          <w:tblHeader/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pPr>
              <w:jc w:val="center"/>
              <w:rPr>
                <w:b/>
                <w:bCs/>
              </w:rPr>
            </w:pPr>
            <w:r w:rsidRPr="003244BE">
              <w:rPr>
                <w:b/>
                <w:bCs/>
              </w:rPr>
              <w:t>Action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T1583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Build attacker-owned infrastructure.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2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T1584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Hijack third-party infrastructure.</w:t>
            </w:r>
          </w:p>
        </w:tc>
      </w:tr>
      <w:tr w:rsidR="003244BE" w:rsidRPr="003244BE" w:rsidTr="0000357F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3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T1587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:rsidR="003244BE" w:rsidRPr="003244BE" w:rsidRDefault="003244BE">
            <w:r w:rsidRPr="003244BE">
              <w:t>Create or buy malicious tools.</w:t>
            </w:r>
          </w:p>
        </w:tc>
      </w:tr>
    </w:tbl>
    <w:p w:rsidR="003244BE" w:rsidRPr="003244BE" w:rsidRDefault="003244BE" w:rsidP="003244BE">
      <w:pPr>
        <w:pStyle w:val="NormalWeb"/>
        <w:rPr>
          <w:rFonts w:asciiTheme="minorHAnsi" w:hAnsiTheme="minorHAnsi"/>
        </w:rPr>
      </w:pPr>
      <w:r w:rsidRPr="003244BE">
        <w:rPr>
          <w:rStyle w:val="Strong"/>
          <w:rFonts w:asciiTheme="minorHAnsi" w:hAnsiTheme="minorHAnsi"/>
        </w:rPr>
        <w:lastRenderedPageBreak/>
        <w:t>Adversary Outcome:</w:t>
      </w:r>
      <w:r w:rsidRPr="003244BE">
        <w:rPr>
          <w:rFonts w:asciiTheme="minorHAnsi" w:hAnsiTheme="minorHAnsi"/>
        </w:rPr>
        <w:t xml:space="preserve"> Prepares tools and access channels before attack execution.</w:t>
      </w:r>
    </w:p>
    <w:p w:rsidR="003244BE" w:rsidRPr="003244BE" w:rsidRDefault="003244BE" w:rsidP="003244BE">
      <w:r w:rsidRPr="003244BE">
        <w:pict>
          <v:rect id="_x0000_i1112" style="width:0;height:1.5pt" o:hralign="center" o:hrstd="t" o:hr="t" fillcolor="#a0a0a0" stroked="f"/>
        </w:pict>
      </w:r>
    </w:p>
    <w:p w:rsidR="0005162A" w:rsidRPr="003244BE" w:rsidRDefault="0005162A"/>
    <w:p w:rsidR="00FF122D" w:rsidRPr="003244BE" w:rsidRDefault="003244BE">
      <w:pPr>
        <w:pStyle w:val="Heading2"/>
        <w:rPr>
          <w:rFonts w:asciiTheme="minorHAnsi" w:hAnsiTheme="minorHAnsi"/>
          <w:sz w:val="24"/>
          <w:szCs w:val="24"/>
        </w:rPr>
      </w:pPr>
      <w:bookmarkStart w:id="16" w:name="conclusion"/>
      <w:bookmarkEnd w:id="11"/>
      <w:bookmarkEnd w:id="15"/>
      <w:r w:rsidRPr="003244BE">
        <w:rPr>
          <w:rFonts w:asciiTheme="minorHAnsi" w:hAnsiTheme="minorHAnsi"/>
          <w:sz w:val="24"/>
          <w:szCs w:val="24"/>
        </w:rPr>
        <w:t>Conclusion</w:t>
      </w:r>
    </w:p>
    <w:p w:rsidR="00FF122D" w:rsidRPr="003244BE" w:rsidRDefault="003244BE">
      <w:pPr>
        <w:pStyle w:val="FirstParagraph"/>
      </w:pPr>
      <w:r w:rsidRPr="003244BE">
        <w:t xml:space="preserve">This PoC demonstrates how adversaries use </w:t>
      </w:r>
      <w:r w:rsidRPr="003244BE">
        <w:rPr>
          <w:b/>
          <w:bCs/>
        </w:rPr>
        <w:t>Reconnaissance</w:t>
      </w:r>
      <w:r w:rsidRPr="003244BE">
        <w:t xml:space="preserve">, </w:t>
      </w:r>
      <w:r w:rsidRPr="003244BE">
        <w:rPr>
          <w:b/>
          <w:bCs/>
        </w:rPr>
        <w:t>Initial Access</w:t>
      </w:r>
      <w:r w:rsidRPr="003244BE">
        <w:t xml:space="preserve">, and </w:t>
      </w:r>
      <w:r w:rsidRPr="003244BE">
        <w:rPr>
          <w:b/>
          <w:bCs/>
        </w:rPr>
        <w:t>Execution</w:t>
      </w:r>
      <w:r w:rsidRPr="003244BE">
        <w:t xml:space="preserve"> tactics in real-world attacks. Defenders should: - </w:t>
      </w:r>
      <w:r w:rsidRPr="003244BE">
        <w:rPr>
          <w:b/>
          <w:bCs/>
        </w:rPr>
        <w:t>Monitor</w:t>
      </w:r>
      <w:r w:rsidRPr="003244BE">
        <w:t xml:space="preserve"> PowerShell logs. - </w:t>
      </w:r>
      <w:r w:rsidRPr="003244BE">
        <w:rPr>
          <w:b/>
          <w:bCs/>
        </w:rPr>
        <w:t>Block</w:t>
      </w:r>
      <w:r w:rsidRPr="003244BE">
        <w:t xml:space="preserve"> macros in Office files. - </w:t>
      </w:r>
      <w:r w:rsidRPr="003244BE">
        <w:rPr>
          <w:b/>
          <w:bCs/>
        </w:rPr>
        <w:t>Restrict</w:t>
      </w:r>
      <w:r w:rsidRPr="003244BE">
        <w:t xml:space="preserve"> cloud API permissions.</w:t>
      </w:r>
    </w:p>
    <w:p w:rsidR="00FF122D" w:rsidRPr="003244BE" w:rsidRDefault="003244BE">
      <w:pPr>
        <w:pStyle w:val="Heading3"/>
        <w:rPr>
          <w:sz w:val="24"/>
          <w:szCs w:val="24"/>
        </w:rPr>
      </w:pPr>
      <w:bookmarkStart w:id="17" w:name="further-testing"/>
      <w:r w:rsidRPr="003244BE">
        <w:rPr>
          <w:sz w:val="24"/>
          <w:szCs w:val="24"/>
        </w:rPr>
        <w:t>Further Testing</w:t>
      </w:r>
    </w:p>
    <w:p w:rsidR="00FF122D" w:rsidRPr="003244BE" w:rsidRDefault="003244BE" w:rsidP="004C6CD0">
      <w:pPr>
        <w:pStyle w:val="Compact"/>
        <w:numPr>
          <w:ilvl w:val="0"/>
          <w:numId w:val="1"/>
        </w:numPr>
      </w:pPr>
      <w:r w:rsidRPr="003244BE">
        <w:t>Simulate phishing campaigns.</w:t>
      </w:r>
    </w:p>
    <w:p w:rsidR="00FF122D" w:rsidRPr="003244BE" w:rsidRDefault="003244BE" w:rsidP="004C6CD0">
      <w:pPr>
        <w:pStyle w:val="Compact"/>
        <w:numPr>
          <w:ilvl w:val="0"/>
          <w:numId w:val="1"/>
        </w:numPr>
      </w:pPr>
      <w:r w:rsidRPr="003244BE">
        <w:t>Audit cloud permissions.</w:t>
      </w:r>
    </w:p>
    <w:p w:rsidR="00FF122D" w:rsidRPr="003244BE" w:rsidRDefault="003244BE">
      <w:pPr>
        <w:pStyle w:val="Heading3"/>
        <w:rPr>
          <w:sz w:val="24"/>
          <w:szCs w:val="24"/>
        </w:rPr>
      </w:pPr>
      <w:bookmarkStart w:id="18" w:name="references"/>
      <w:bookmarkEnd w:id="17"/>
      <w:r w:rsidRPr="003244BE">
        <w:rPr>
          <w:sz w:val="24"/>
          <w:szCs w:val="24"/>
        </w:rPr>
        <w:t>References</w:t>
      </w:r>
    </w:p>
    <w:p w:rsidR="00FF122D" w:rsidRPr="003244BE" w:rsidRDefault="003244BE" w:rsidP="004C6CD0">
      <w:pPr>
        <w:pStyle w:val="Compact"/>
        <w:numPr>
          <w:ilvl w:val="0"/>
          <w:numId w:val="2"/>
        </w:numPr>
      </w:pPr>
      <w:hyperlink r:id="rId9">
        <w:r w:rsidRPr="003244BE">
          <w:rPr>
            <w:rStyle w:val="Hyperlink"/>
          </w:rPr>
          <w:t>MITRE ATT&amp;CK Enterprise Matrix</w:t>
        </w:r>
      </w:hyperlink>
    </w:p>
    <w:p w:rsidR="00FF122D" w:rsidRPr="003244BE" w:rsidRDefault="003244BE" w:rsidP="004C6CD0">
      <w:pPr>
        <w:pStyle w:val="Compact"/>
        <w:numPr>
          <w:ilvl w:val="0"/>
          <w:numId w:val="2"/>
        </w:numPr>
      </w:pPr>
      <w:hyperlink r:id="rId10">
        <w:r w:rsidRPr="003244BE">
          <w:rPr>
            <w:rStyle w:val="Hyperlink"/>
          </w:rPr>
          <w:t>Microsoft Security Blog</w:t>
        </w:r>
      </w:hyperlink>
    </w:p>
    <w:p w:rsidR="00FF122D" w:rsidRPr="003244BE" w:rsidRDefault="003244BE">
      <w:r w:rsidRPr="003244BE">
        <w:pict>
          <v:rect id="_x0000_i1043" style="width:0;height:1.5pt" o:hralign="center" o:hrstd="t" o:hr="t"/>
        </w:pict>
      </w:r>
    </w:p>
    <w:p w:rsidR="00FF122D" w:rsidRPr="003244BE" w:rsidRDefault="003244BE">
      <w:pPr>
        <w:pStyle w:val="FirstParagraph"/>
      </w:pPr>
      <w:r w:rsidRPr="003244BE">
        <w:rPr>
          <w:b/>
          <w:bCs/>
        </w:rPr>
        <w:t>© DigiSuraksha — Parhari Foundation</w:t>
      </w:r>
      <w:bookmarkStart w:id="19" w:name="_GoBack"/>
      <w:bookmarkEnd w:id="16"/>
      <w:bookmarkEnd w:id="18"/>
      <w:bookmarkEnd w:id="19"/>
    </w:p>
    <w:sectPr w:rsidR="00FF122D" w:rsidRPr="003244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4E28C3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A4172D"/>
    <w:multiLevelType w:val="multilevel"/>
    <w:tmpl w:val="8238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5D9"/>
    <w:multiLevelType w:val="multilevel"/>
    <w:tmpl w:val="C500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C20A7"/>
    <w:multiLevelType w:val="multilevel"/>
    <w:tmpl w:val="D802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A4C4F"/>
    <w:multiLevelType w:val="multilevel"/>
    <w:tmpl w:val="707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92B0D"/>
    <w:multiLevelType w:val="multilevel"/>
    <w:tmpl w:val="A75C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51F1D"/>
    <w:multiLevelType w:val="multilevel"/>
    <w:tmpl w:val="96DA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878B3"/>
    <w:multiLevelType w:val="multilevel"/>
    <w:tmpl w:val="9960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B094F"/>
    <w:multiLevelType w:val="multilevel"/>
    <w:tmpl w:val="8A02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613D5"/>
    <w:multiLevelType w:val="multilevel"/>
    <w:tmpl w:val="325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32865"/>
    <w:multiLevelType w:val="multilevel"/>
    <w:tmpl w:val="E4D4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3F77B6"/>
    <w:multiLevelType w:val="multilevel"/>
    <w:tmpl w:val="BBEE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D6CFE"/>
    <w:multiLevelType w:val="multilevel"/>
    <w:tmpl w:val="1BEC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71451"/>
    <w:multiLevelType w:val="multilevel"/>
    <w:tmpl w:val="31EA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60CB9"/>
    <w:multiLevelType w:val="multilevel"/>
    <w:tmpl w:val="9A3E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E7F14"/>
    <w:multiLevelType w:val="multilevel"/>
    <w:tmpl w:val="F06E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6C4BEA"/>
    <w:multiLevelType w:val="multilevel"/>
    <w:tmpl w:val="0C86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A28CB"/>
    <w:multiLevelType w:val="multilevel"/>
    <w:tmpl w:val="7F6C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E6722"/>
    <w:multiLevelType w:val="multilevel"/>
    <w:tmpl w:val="B2FA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42650"/>
    <w:multiLevelType w:val="multilevel"/>
    <w:tmpl w:val="061C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72172"/>
    <w:multiLevelType w:val="multilevel"/>
    <w:tmpl w:val="7DF2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472CC"/>
    <w:multiLevelType w:val="multilevel"/>
    <w:tmpl w:val="8FA6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1725A"/>
    <w:multiLevelType w:val="multilevel"/>
    <w:tmpl w:val="6712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B1033"/>
    <w:multiLevelType w:val="multilevel"/>
    <w:tmpl w:val="2AEC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CA491A"/>
    <w:multiLevelType w:val="multilevel"/>
    <w:tmpl w:val="42EC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E3FAF"/>
    <w:multiLevelType w:val="multilevel"/>
    <w:tmpl w:val="B01A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654A22"/>
    <w:multiLevelType w:val="multilevel"/>
    <w:tmpl w:val="7F0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0E211D"/>
    <w:multiLevelType w:val="multilevel"/>
    <w:tmpl w:val="2932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8273A"/>
    <w:multiLevelType w:val="multilevel"/>
    <w:tmpl w:val="3BD0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CA3880"/>
    <w:multiLevelType w:val="multilevel"/>
    <w:tmpl w:val="6DC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6C586B"/>
    <w:multiLevelType w:val="multilevel"/>
    <w:tmpl w:val="A7BA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867E0A"/>
    <w:multiLevelType w:val="multilevel"/>
    <w:tmpl w:val="261C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1D68F1"/>
    <w:multiLevelType w:val="multilevel"/>
    <w:tmpl w:val="731A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0D2102"/>
    <w:multiLevelType w:val="multilevel"/>
    <w:tmpl w:val="103E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A3478"/>
    <w:multiLevelType w:val="multilevel"/>
    <w:tmpl w:val="2036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976FE2"/>
    <w:multiLevelType w:val="multilevel"/>
    <w:tmpl w:val="1BD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A55BDC"/>
    <w:multiLevelType w:val="multilevel"/>
    <w:tmpl w:val="923E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5B4FE5"/>
    <w:multiLevelType w:val="multilevel"/>
    <w:tmpl w:val="A38E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055502"/>
    <w:multiLevelType w:val="multilevel"/>
    <w:tmpl w:val="EF5C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1F7D0A"/>
    <w:multiLevelType w:val="multilevel"/>
    <w:tmpl w:val="8EDE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97817F4"/>
    <w:multiLevelType w:val="multilevel"/>
    <w:tmpl w:val="63B2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9BD67E1"/>
    <w:multiLevelType w:val="multilevel"/>
    <w:tmpl w:val="036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5E195C"/>
    <w:multiLevelType w:val="multilevel"/>
    <w:tmpl w:val="3470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926659"/>
    <w:multiLevelType w:val="multilevel"/>
    <w:tmpl w:val="4598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4722A6"/>
    <w:multiLevelType w:val="multilevel"/>
    <w:tmpl w:val="0050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C14871"/>
    <w:multiLevelType w:val="multilevel"/>
    <w:tmpl w:val="A6B2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C55EC9"/>
    <w:multiLevelType w:val="multilevel"/>
    <w:tmpl w:val="1F26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2011E4"/>
    <w:multiLevelType w:val="multilevel"/>
    <w:tmpl w:val="06F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C72284"/>
    <w:multiLevelType w:val="multilevel"/>
    <w:tmpl w:val="BBFE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5F069C"/>
    <w:multiLevelType w:val="multilevel"/>
    <w:tmpl w:val="92A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7E3437"/>
    <w:multiLevelType w:val="multilevel"/>
    <w:tmpl w:val="DB0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9C495D"/>
    <w:multiLevelType w:val="multilevel"/>
    <w:tmpl w:val="5D4E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A70214"/>
    <w:multiLevelType w:val="multilevel"/>
    <w:tmpl w:val="E15E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673520"/>
    <w:multiLevelType w:val="multilevel"/>
    <w:tmpl w:val="8134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883AAB"/>
    <w:multiLevelType w:val="multilevel"/>
    <w:tmpl w:val="F440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B61FAE"/>
    <w:multiLevelType w:val="multilevel"/>
    <w:tmpl w:val="1656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630B73"/>
    <w:multiLevelType w:val="multilevel"/>
    <w:tmpl w:val="C0D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732FCE"/>
    <w:multiLevelType w:val="multilevel"/>
    <w:tmpl w:val="5ADE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1CA33C6"/>
    <w:multiLevelType w:val="multilevel"/>
    <w:tmpl w:val="E4C8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016AEF"/>
    <w:multiLevelType w:val="multilevel"/>
    <w:tmpl w:val="6392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CB2963"/>
    <w:multiLevelType w:val="multilevel"/>
    <w:tmpl w:val="F056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8D1E23"/>
    <w:multiLevelType w:val="multilevel"/>
    <w:tmpl w:val="9A82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A77F1A"/>
    <w:multiLevelType w:val="multilevel"/>
    <w:tmpl w:val="97C4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9FB58FD"/>
    <w:multiLevelType w:val="multilevel"/>
    <w:tmpl w:val="665E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391EAD"/>
    <w:multiLevelType w:val="multilevel"/>
    <w:tmpl w:val="1480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4F4688"/>
    <w:multiLevelType w:val="multilevel"/>
    <w:tmpl w:val="3CE8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D905C8"/>
    <w:multiLevelType w:val="multilevel"/>
    <w:tmpl w:val="066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58"/>
  </w:num>
  <w:num w:numId="4">
    <w:abstractNumId w:val="40"/>
  </w:num>
  <w:num w:numId="5">
    <w:abstractNumId w:val="36"/>
  </w:num>
  <w:num w:numId="6">
    <w:abstractNumId w:val="17"/>
  </w:num>
  <w:num w:numId="7">
    <w:abstractNumId w:val="20"/>
  </w:num>
  <w:num w:numId="8">
    <w:abstractNumId w:val="29"/>
  </w:num>
  <w:num w:numId="9">
    <w:abstractNumId w:val="21"/>
  </w:num>
  <w:num w:numId="10">
    <w:abstractNumId w:val="41"/>
  </w:num>
  <w:num w:numId="11">
    <w:abstractNumId w:val="4"/>
  </w:num>
  <w:num w:numId="12">
    <w:abstractNumId w:val="56"/>
  </w:num>
  <w:num w:numId="13">
    <w:abstractNumId w:val="30"/>
  </w:num>
  <w:num w:numId="14">
    <w:abstractNumId w:val="1"/>
  </w:num>
  <w:num w:numId="15">
    <w:abstractNumId w:val="31"/>
  </w:num>
  <w:num w:numId="16">
    <w:abstractNumId w:val="64"/>
  </w:num>
  <w:num w:numId="17">
    <w:abstractNumId w:val="25"/>
  </w:num>
  <w:num w:numId="18">
    <w:abstractNumId w:val="10"/>
  </w:num>
  <w:num w:numId="19">
    <w:abstractNumId w:val="14"/>
  </w:num>
  <w:num w:numId="20">
    <w:abstractNumId w:val="66"/>
  </w:num>
  <w:num w:numId="21">
    <w:abstractNumId w:val="26"/>
  </w:num>
  <w:num w:numId="22">
    <w:abstractNumId w:val="12"/>
  </w:num>
  <w:num w:numId="23">
    <w:abstractNumId w:val="55"/>
  </w:num>
  <w:num w:numId="24">
    <w:abstractNumId w:val="35"/>
  </w:num>
  <w:num w:numId="25">
    <w:abstractNumId w:val="49"/>
  </w:num>
  <w:num w:numId="26">
    <w:abstractNumId w:val="33"/>
  </w:num>
  <w:num w:numId="27">
    <w:abstractNumId w:val="5"/>
  </w:num>
  <w:num w:numId="28">
    <w:abstractNumId w:val="23"/>
  </w:num>
  <w:num w:numId="29">
    <w:abstractNumId w:val="13"/>
  </w:num>
  <w:num w:numId="30">
    <w:abstractNumId w:val="44"/>
  </w:num>
  <w:num w:numId="31">
    <w:abstractNumId w:val="3"/>
  </w:num>
  <w:num w:numId="32">
    <w:abstractNumId w:val="34"/>
  </w:num>
  <w:num w:numId="33">
    <w:abstractNumId w:val="62"/>
  </w:num>
  <w:num w:numId="34">
    <w:abstractNumId w:val="50"/>
  </w:num>
  <w:num w:numId="35">
    <w:abstractNumId w:val="60"/>
  </w:num>
  <w:num w:numId="36">
    <w:abstractNumId w:val="46"/>
  </w:num>
  <w:num w:numId="37">
    <w:abstractNumId w:val="65"/>
  </w:num>
  <w:num w:numId="38">
    <w:abstractNumId w:val="9"/>
  </w:num>
  <w:num w:numId="39">
    <w:abstractNumId w:val="38"/>
  </w:num>
  <w:num w:numId="40">
    <w:abstractNumId w:val="45"/>
  </w:num>
  <w:num w:numId="41">
    <w:abstractNumId w:val="39"/>
  </w:num>
  <w:num w:numId="42">
    <w:abstractNumId w:val="61"/>
  </w:num>
  <w:num w:numId="43">
    <w:abstractNumId w:val="47"/>
  </w:num>
  <w:num w:numId="44">
    <w:abstractNumId w:val="15"/>
  </w:num>
  <w:num w:numId="45">
    <w:abstractNumId w:val="32"/>
  </w:num>
  <w:num w:numId="46">
    <w:abstractNumId w:val="11"/>
  </w:num>
  <w:num w:numId="47">
    <w:abstractNumId w:val="37"/>
  </w:num>
  <w:num w:numId="48">
    <w:abstractNumId w:val="59"/>
  </w:num>
  <w:num w:numId="49">
    <w:abstractNumId w:val="8"/>
  </w:num>
  <w:num w:numId="50">
    <w:abstractNumId w:val="7"/>
  </w:num>
  <w:num w:numId="51">
    <w:abstractNumId w:val="6"/>
  </w:num>
  <w:num w:numId="52">
    <w:abstractNumId w:val="42"/>
  </w:num>
  <w:num w:numId="53">
    <w:abstractNumId w:val="28"/>
  </w:num>
  <w:num w:numId="54">
    <w:abstractNumId w:val="54"/>
  </w:num>
  <w:num w:numId="55">
    <w:abstractNumId w:val="51"/>
  </w:num>
  <w:num w:numId="56">
    <w:abstractNumId w:val="19"/>
  </w:num>
  <w:num w:numId="57">
    <w:abstractNumId w:val="22"/>
  </w:num>
  <w:num w:numId="58">
    <w:abstractNumId w:val="16"/>
  </w:num>
  <w:num w:numId="59">
    <w:abstractNumId w:val="18"/>
  </w:num>
  <w:num w:numId="60">
    <w:abstractNumId w:val="53"/>
  </w:num>
  <w:num w:numId="61">
    <w:abstractNumId w:val="24"/>
  </w:num>
  <w:num w:numId="62">
    <w:abstractNumId w:val="57"/>
  </w:num>
  <w:num w:numId="63">
    <w:abstractNumId w:val="43"/>
  </w:num>
  <w:num w:numId="64">
    <w:abstractNumId w:val="48"/>
  </w:num>
  <w:num w:numId="65">
    <w:abstractNumId w:val="52"/>
  </w:num>
  <w:num w:numId="66">
    <w:abstractNumId w:val="63"/>
  </w:num>
  <w:num w:numId="67">
    <w:abstractNumId w:val="27"/>
  </w:num>
  <w:num w:numId="68">
    <w:abstractNumId w:val="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2D"/>
    <w:rsid w:val="0000357F"/>
    <w:rsid w:val="0005162A"/>
    <w:rsid w:val="003244BE"/>
    <w:rsid w:val="004C6CD0"/>
    <w:rsid w:val="008B5392"/>
    <w:rsid w:val="008C0BE7"/>
    <w:rsid w:val="008D2DBD"/>
    <w:rsid w:val="00A30191"/>
    <w:rsid w:val="00BB3CA0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7FB9"/>
  <w15:docId w15:val="{251105C0-E7B2-4199-8549-4DD0B449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051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1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firstname.lastname@target.com" TargetMode="External"/><Relationship Id="rId10" Type="http://schemas.openxmlformats.org/officeDocument/2006/relationships/hyperlink" Target="https://www.microsoft.com/security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tack.mitre.org/tactics/enterpr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2</cp:revision>
  <dcterms:created xsi:type="dcterms:W3CDTF">2025-08-05T20:13:00Z</dcterms:created>
  <dcterms:modified xsi:type="dcterms:W3CDTF">2025-08-05T20:13:00Z</dcterms:modified>
</cp:coreProperties>
</file>