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752"/>
      </w:tblGrid>
      <w:tr>
        <w:tc>
          <w:tcPr>
            <w:tcW w:type="dxa" w:w="9752"/>
            <w:shd w:val="clear" w:color="auto" w:fill="3D2030"/>
            <w:tcMar>
              <w:top w:w="220" w:type="dxa"/>
              <w:left w:w="320" w:type="dxa"/>
              <w:bottom w:w="220" w:type="dxa"/>
              <w:right w:w="320" w:type="dxa"/>
            </w:tcMar>
          </w:tcPr>
          <w:p>
            <w:pPr>
              <w:spacing w:after="40"/>
            </w:pPr>
            <w:r>
              <w:rPr>
                <w:b/>
                <w:i w:val="0"/>
                <w:color w:val="D1A978"/>
                <w:sz w:val="17"/>
              </w:rPr>
              <w:t>TECHNICAL REPORT  ·  NATURAL LANGUAGE PROCESSING  ·  MACHINE LEARNING</w:t>
            </w:r>
          </w:p>
          <w:p>
            <w:pPr>
              <w:spacing w:after="40"/>
            </w:pPr>
            <w:r>
              <w:rPr>
                <w:rFonts w:ascii="Georgia" w:hAnsi="Georgia" w:eastAsia="Georgia"/>
                <w:b w:val="0"/>
                <w:i w:val="0"/>
                <w:color w:val="FFFFFF"/>
                <w:sz w:val="52"/>
              </w:rPr>
              <w:t>Disaster Tweet Classification</w:t>
            </w:r>
          </w:p>
          <w:p>
            <w:pPr>
              <w:spacing w:after="0"/>
            </w:pPr>
            <w:r>
              <w:rPr>
                <w:b w:val="0"/>
                <w:i w:val="0"/>
                <w:color w:val="E4C59D"/>
                <w:sz w:val="21"/>
              </w:rPr>
              <w:t>Real-time disaster identification from social media using NLP and machine learning</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1"/>
        <w:gridCol w:w="1701"/>
        <w:gridCol w:w="1928"/>
        <w:gridCol w:w="2608"/>
        <w:gridCol w:w="2154"/>
      </w:tblGrid>
      <w:tr>
        <w:tc>
          <w:tcPr>
            <w:tcW w:type="dxa" w:w="1361"/>
            <w:tcMar>
              <w:top w:w="40" w:type="dxa"/>
              <w:left w:w="0" w:type="dxa"/>
              <w:bottom w:w="40" w:type="dxa"/>
              <w:right w:w="60" w:type="dxa"/>
            </w:tcMar>
          </w:tcPr>
          <w:p>
            <w:pPr>
              <w:spacing w:after="0"/>
            </w:pPr>
            <w:r>
              <w:rPr>
                <w:b/>
                <w:i w:val="0"/>
                <w:color w:val="D1A978"/>
                <w:sz w:val="15"/>
              </w:rPr>
              <w:t>PREPARED BY</w:t>
            </w:r>
          </w:p>
          <w:p>
            <w:pPr>
              <w:spacing w:after="0"/>
            </w:pPr>
            <w:r>
              <w:rPr>
                <w:b w:val="0"/>
                <w:i w:val="0"/>
                <w:color w:val="593148"/>
                <w:sz w:val="19"/>
              </w:rPr>
              <w:t>Riya</w:t>
            </w:r>
          </w:p>
        </w:tc>
        <w:tc>
          <w:tcPr>
            <w:tcW w:type="dxa" w:w="1701"/>
            <w:tcMar>
              <w:top w:w="40" w:type="dxa"/>
              <w:left w:w="0" w:type="dxa"/>
              <w:bottom w:w="40" w:type="dxa"/>
              <w:right w:w="60" w:type="dxa"/>
            </w:tcMar>
          </w:tcPr>
          <w:p>
            <w:pPr>
              <w:spacing w:after="0"/>
            </w:pPr>
            <w:r>
              <w:rPr>
                <w:b/>
                <w:i w:val="0"/>
                <w:color w:val="D1A978"/>
                <w:sz w:val="15"/>
              </w:rPr>
              <w:t>DATE</w:t>
            </w:r>
          </w:p>
          <w:p>
            <w:pPr>
              <w:spacing w:after="0"/>
            </w:pPr>
            <w:r>
              <w:rPr>
                <w:b w:val="0"/>
                <w:i w:val="0"/>
                <w:color w:val="593148"/>
                <w:sz w:val="19"/>
              </w:rPr>
              <w:t>15 October 2026</w:t>
            </w:r>
          </w:p>
        </w:tc>
        <w:tc>
          <w:tcPr>
            <w:tcW w:type="dxa" w:w="1928"/>
            <w:tcMar>
              <w:top w:w="40" w:type="dxa"/>
              <w:left w:w="0" w:type="dxa"/>
              <w:bottom w:w="40" w:type="dxa"/>
              <w:right w:w="60" w:type="dxa"/>
            </w:tcMar>
          </w:tcPr>
          <w:p>
            <w:pPr>
              <w:spacing w:after="0"/>
            </w:pPr>
            <w:r>
              <w:rPr>
                <w:b/>
                <w:i w:val="0"/>
                <w:color w:val="D1A978"/>
                <w:sz w:val="15"/>
              </w:rPr>
              <w:t>FINAL MODEL</w:t>
            </w:r>
          </w:p>
          <w:p>
            <w:pPr>
              <w:spacing w:after="0"/>
            </w:pPr>
            <w:r>
              <w:rPr>
                <w:b w:val="0"/>
                <w:i w:val="0"/>
                <w:color w:val="593148"/>
                <w:sz w:val="19"/>
              </w:rPr>
              <w:t>Logistic Regression</w:t>
            </w:r>
          </w:p>
        </w:tc>
        <w:tc>
          <w:tcPr>
            <w:tcW w:type="dxa" w:w="2608"/>
            <w:tcMar>
              <w:top w:w="40" w:type="dxa"/>
              <w:left w:w="0" w:type="dxa"/>
              <w:bottom w:w="40" w:type="dxa"/>
              <w:right w:w="60" w:type="dxa"/>
            </w:tcMar>
          </w:tcPr>
          <w:p>
            <w:pPr>
              <w:spacing w:after="0"/>
            </w:pPr>
            <w:r>
              <w:rPr>
                <w:b/>
                <w:i w:val="0"/>
                <w:color w:val="D1A978"/>
                <w:sz w:val="15"/>
              </w:rPr>
              <w:t>MODEL VERSION</w:t>
            </w:r>
          </w:p>
          <w:p>
            <w:pPr>
              <w:spacing w:after="0"/>
            </w:pPr>
            <w:r>
              <w:rPr>
                <w:b w:val="0"/>
                <w:i w:val="0"/>
                <w:color w:val="593148"/>
                <w:sz w:val="19"/>
              </w:rPr>
              <w:t>DTM_20261013_020912</w:t>
            </w:r>
          </w:p>
        </w:tc>
        <w:tc>
          <w:tcPr>
            <w:tcW w:type="dxa" w:w="2154"/>
            <w:tcMar>
              <w:top w:w="40" w:type="dxa"/>
              <w:left w:w="0" w:type="dxa"/>
              <w:bottom w:w="40" w:type="dxa"/>
              <w:right w:w="60" w:type="dxa"/>
            </w:tcMar>
          </w:tcPr>
          <w:p>
            <w:pPr>
              <w:spacing w:after="0"/>
            </w:pPr>
            <w:r>
              <w:rPr>
                <w:b/>
                <w:i w:val="0"/>
                <w:color w:val="D1A978"/>
                <w:sz w:val="15"/>
              </w:rPr>
              <w:t>DATASET</w:t>
            </w:r>
          </w:p>
          <w:p>
            <w:pPr>
              <w:spacing w:after="0"/>
            </w:pPr>
            <w:r>
              <w:rPr>
                <w:b w:val="0"/>
                <w:i w:val="0"/>
                <w:color w:val="593148"/>
                <w:sz w:val="19"/>
              </w:rPr>
              <w:t>7,613 labelled tweets</w:t>
            </w:r>
          </w:p>
        </w:tc>
      </w:tr>
    </w:tbl>
    <w:p>
      <w:pPr>
        <w:spacing w:after="0"/>
      </w:pPr>
    </w:p>
    <w:p>
      <w:pPr>
        <w:keepNext/>
        <w:pageBreakBefore w:val="0"/>
        <w:spacing w:before="160" w:after="60"/>
        <w:pBdr>
          <w:bottom w:val="single" w:sz="6" w:color="D1A978" w:space="1"/>
        </w:pBdr>
      </w:pPr>
      <w:r>
        <w:rPr>
          <w:rFonts w:ascii="Georgia" w:hAnsi="Georgia" w:eastAsia="Georgia"/>
          <w:b/>
          <w:i w:val="0"/>
          <w:color w:val="D1A978"/>
          <w:sz w:val="26"/>
        </w:rPr>
        <w:t xml:space="preserve">1  </w:t>
      </w:r>
      <w:r>
        <w:rPr>
          <w:rFonts w:ascii="Georgia" w:hAnsi="Georgia" w:eastAsia="Georgia"/>
          <w:b w:val="0"/>
          <w:i w:val="0"/>
          <w:color w:val="593148"/>
          <w:sz w:val="26"/>
        </w:rPr>
        <w:t>Executive Summary</w:t>
      </w:r>
    </w:p>
    <w:p>
      <w:pPr>
        <w:spacing w:after="80"/>
        <w:jc w:val="both"/>
      </w:pPr>
      <w:r>
        <w:rPr>
          <w:b w:val="0"/>
          <w:i w:val="0"/>
        </w:rPr>
        <w:t xml:space="preserve">This report documents the design, evaluation and deployment of a machine-learning system that classifies tweets as genuine disaster reports or non-disaster content. The work follows a leakage-safe pipeline from data exploration through to a production-ready Flask API and Streamlit application. A Logistic Regression classifier trained on </w:t>
      </w:r>
      <w:r>
        <w:rPr>
          <w:b/>
          <w:i w:val="0"/>
          <w:color w:val="593148"/>
        </w:rPr>
        <w:t>32,136 combined text features</w:t>
      </w:r>
      <w:r>
        <w:rPr>
          <w:b w:val="0"/>
          <w:i w:val="0"/>
        </w:rPr>
        <w:t xml:space="preserve"> achieved an </w:t>
      </w:r>
      <w:r>
        <w:rPr>
          <w:b/>
          <w:i w:val="0"/>
          <w:color w:val="593148"/>
        </w:rPr>
        <w:t>F1 score of 0.747</w:t>
      </w:r>
      <w:r>
        <w:rPr>
          <w:b w:val="0"/>
          <w:i w:val="0"/>
        </w:rPr>
        <w:t xml:space="preserve"> and a </w:t>
      </w:r>
      <w:r>
        <w:rPr>
          <w:b/>
          <w:i w:val="0"/>
          <w:color w:val="593148"/>
        </w:rPr>
        <w:t>ROC-AUC of 0.857</w:t>
      </w:r>
      <w:r>
        <w:rPr>
          <w:b w:val="0"/>
          <w:i w:val="0"/>
        </w:rPr>
        <w:t xml:space="preserve"> on a protected test set that remained untouched throughout development.</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1625"/>
        <w:gridCol w:w="1625"/>
        <w:gridCol w:w="1625"/>
        <w:gridCol w:w="1625"/>
        <w:gridCol w:w="1625"/>
        <w:gridCol w:w="1625"/>
      </w:tblGrid>
      <w:tr>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0.747</w:t>
            </w:r>
          </w:p>
        </w:tc>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0.753</w:t>
            </w:r>
          </w:p>
        </w:tc>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0.741</w:t>
            </w:r>
          </w:p>
        </w:tc>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0.857</w:t>
            </w:r>
          </w:p>
        </w:tc>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97.1%</w:t>
            </w:r>
          </w:p>
        </w:tc>
        <w:tc>
          <w:tcPr>
            <w:tcW w:type="dxa" w:w="1625"/>
            <w:shd w:val="clear" w:color="auto" w:fill="F5EEF1"/>
            <w:tcMar>
              <w:top w:w="90" w:type="dxa"/>
              <w:left w:w="60" w:type="dxa"/>
              <w:bottom w:w="0" w:type="dxa"/>
              <w:right w:w="60" w:type="dxa"/>
            </w:tcMar>
            <w:tcBorders>
              <w:top w:val="single" w:sz="18" w:color="D1A978"/>
            </w:tcBorders>
          </w:tcPr>
          <w:p>
            <w:pPr>
              <w:spacing w:after="0"/>
              <w:jc w:val="center"/>
            </w:pPr>
            <w:r>
              <w:rPr>
                <w:rFonts w:ascii="Georgia" w:hAnsi="Georgia" w:eastAsia="Georgia"/>
                <w:b w:val="0"/>
                <w:i w:val="0"/>
                <w:color w:val="593148"/>
                <w:sz w:val="34"/>
              </w:rPr>
              <w:t>6,718</w:t>
            </w:r>
          </w:p>
        </w:tc>
      </w:tr>
      <w:tr>
        <w:tc>
          <w:tcPr>
            <w:tcW w:type="dxa" w:w="1625"/>
            <w:shd w:val="clear" w:color="auto" w:fill="F5EEF1"/>
            <w:tcMar>
              <w:top w:w="0" w:type="dxa"/>
              <w:left w:w="60" w:type="dxa"/>
              <w:bottom w:w="90" w:type="dxa"/>
              <w:right w:w="60" w:type="dxa"/>
            </w:tcMar>
          </w:tcPr>
          <w:p>
            <w:pPr>
              <w:spacing w:after="0"/>
              <w:jc w:val="center"/>
            </w:pPr>
            <w:r>
              <w:rPr>
                <w:b w:val="0"/>
                <w:i w:val="0"/>
                <w:color w:val="75465B"/>
                <w:sz w:val="17"/>
              </w:rPr>
              <w:t>Test F1</w:t>
            </w:r>
          </w:p>
        </w:tc>
        <w:tc>
          <w:tcPr>
            <w:tcW w:type="dxa" w:w="1625"/>
            <w:shd w:val="clear" w:color="auto" w:fill="F5EEF1"/>
            <w:tcMar>
              <w:top w:w="0" w:type="dxa"/>
              <w:left w:w="60" w:type="dxa"/>
              <w:bottom w:w="90" w:type="dxa"/>
              <w:right w:w="60" w:type="dxa"/>
            </w:tcMar>
          </w:tcPr>
          <w:p>
            <w:pPr>
              <w:spacing w:after="0"/>
              <w:jc w:val="center"/>
            </w:pPr>
            <w:r>
              <w:rPr>
                <w:b w:val="0"/>
                <w:i w:val="0"/>
                <w:color w:val="75465B"/>
                <w:sz w:val="17"/>
              </w:rPr>
              <w:t>Recall</w:t>
            </w:r>
          </w:p>
        </w:tc>
        <w:tc>
          <w:tcPr>
            <w:tcW w:type="dxa" w:w="1625"/>
            <w:shd w:val="clear" w:color="auto" w:fill="F5EEF1"/>
            <w:tcMar>
              <w:top w:w="0" w:type="dxa"/>
              <w:left w:w="60" w:type="dxa"/>
              <w:bottom w:w="90" w:type="dxa"/>
              <w:right w:w="60" w:type="dxa"/>
            </w:tcMar>
          </w:tcPr>
          <w:p>
            <w:pPr>
              <w:spacing w:after="0"/>
              <w:jc w:val="center"/>
            </w:pPr>
            <w:r>
              <w:rPr>
                <w:b w:val="0"/>
                <w:i w:val="0"/>
                <w:color w:val="75465B"/>
                <w:sz w:val="17"/>
              </w:rPr>
              <w:t>Precision</w:t>
            </w:r>
          </w:p>
        </w:tc>
        <w:tc>
          <w:tcPr>
            <w:tcW w:type="dxa" w:w="1625"/>
            <w:shd w:val="clear" w:color="auto" w:fill="F5EEF1"/>
            <w:tcMar>
              <w:top w:w="0" w:type="dxa"/>
              <w:left w:w="60" w:type="dxa"/>
              <w:bottom w:w="90" w:type="dxa"/>
              <w:right w:w="60" w:type="dxa"/>
            </w:tcMar>
          </w:tcPr>
          <w:p>
            <w:pPr>
              <w:spacing w:after="0"/>
              <w:jc w:val="center"/>
            </w:pPr>
            <w:r>
              <w:rPr>
                <w:b w:val="0"/>
                <w:i w:val="0"/>
                <w:color w:val="75465B"/>
                <w:sz w:val="17"/>
              </w:rPr>
              <w:t>ROC-AUC</w:t>
            </w:r>
          </w:p>
        </w:tc>
        <w:tc>
          <w:tcPr>
            <w:tcW w:type="dxa" w:w="1625"/>
            <w:shd w:val="clear" w:color="auto" w:fill="F5EEF1"/>
            <w:tcMar>
              <w:top w:w="0" w:type="dxa"/>
              <w:left w:w="60" w:type="dxa"/>
              <w:bottom w:w="90" w:type="dxa"/>
              <w:right w:w="60" w:type="dxa"/>
            </w:tcMar>
          </w:tcPr>
          <w:p>
            <w:pPr>
              <w:spacing w:after="0"/>
              <w:jc w:val="center"/>
            </w:pPr>
            <w:r>
              <w:rPr>
                <w:b w:val="0"/>
                <w:i w:val="0"/>
                <w:color w:val="75465B"/>
                <w:sz w:val="17"/>
              </w:rPr>
              <w:t>F1 under noise</w:t>
            </w:r>
          </w:p>
        </w:tc>
        <w:tc>
          <w:tcPr>
            <w:tcW w:type="dxa" w:w="1625"/>
            <w:shd w:val="clear" w:color="auto" w:fill="F5EEF1"/>
            <w:tcMar>
              <w:top w:w="0" w:type="dxa"/>
              <w:left w:w="60" w:type="dxa"/>
              <w:bottom w:w="90" w:type="dxa"/>
              <w:right w:w="60" w:type="dxa"/>
            </w:tcMar>
          </w:tcPr>
          <w:p>
            <w:pPr>
              <w:spacing w:after="0"/>
              <w:jc w:val="center"/>
            </w:pPr>
            <w:r>
              <w:rPr>
                <w:b w:val="0"/>
                <w:i w:val="0"/>
                <w:color w:val="75465B"/>
                <w:sz w:val="17"/>
              </w:rPr>
              <w:t>Model-ready tweets</w:t>
            </w:r>
          </w:p>
        </w:tc>
      </w:tr>
    </w:tbl>
    <w:p>
      <w:pPr>
        <w:spacing w:after="20"/>
      </w:pPr>
    </w:p>
    <w:p>
      <w:pPr>
        <w:keepNext/>
        <w:pageBreakBefore w:val="0"/>
        <w:spacing w:before="160" w:after="60"/>
        <w:pBdr>
          <w:bottom w:val="single" w:sz="6" w:color="D1A978" w:space="1"/>
        </w:pBdr>
      </w:pPr>
      <w:r>
        <w:rPr>
          <w:rFonts w:ascii="Georgia" w:hAnsi="Georgia" w:eastAsia="Georgia"/>
          <w:b/>
          <w:i w:val="0"/>
          <w:color w:val="D1A978"/>
          <w:sz w:val="26"/>
        </w:rPr>
        <w:t xml:space="preserve">2  </w:t>
      </w:r>
      <w:r>
        <w:rPr>
          <w:rFonts w:ascii="Georgia" w:hAnsi="Georgia" w:eastAsia="Georgia"/>
          <w:b w:val="0"/>
          <w:i w:val="0"/>
          <w:color w:val="593148"/>
          <w:sz w:val="26"/>
        </w:rPr>
        <w:t>Objectives and Methodology</w:t>
      </w:r>
    </w:p>
    <w:p>
      <w:pPr>
        <w:spacing w:after="80"/>
        <w:jc w:val="both"/>
      </w:pPr>
      <w:r>
        <w:rPr>
          <w:b w:val="0"/>
          <w:i w:val="0"/>
        </w:rPr>
        <w:t>Social media is a rapid source of situational information during emergencies, but disaster vocabulary is frequently used figuratively. The objective of this project is therefore to build a reliable, explainable classifier that supports emergency monitoring and analyst triage. The methodology comprises eight stages, each designed so that test data never influences model development.</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1814"/>
        <w:gridCol w:w="4649"/>
        <w:gridCol w:w="2948"/>
      </w:tblGrid>
      <w:tr>
        <w:trPr>
          <w:cantSplit/>
        </w:trPr>
        <w:tc>
          <w:tcPr>
            <w:tcW w:type="dxa" w:w="1814"/>
            <w:tcMar>
              <w:top w:w="40" w:type="dxa"/>
              <w:left w:w="80" w:type="dxa"/>
              <w:bottom w:w="40" w:type="dxa"/>
              <w:right w:w="80" w:type="dxa"/>
            </w:tcMar>
            <w:shd w:val="clear" w:color="auto" w:fill="593148"/>
          </w:tcPr>
          <w:p>
            <w:pPr>
              <w:keepNext/>
              <w:spacing w:after="0"/>
            </w:pPr>
            <w:r>
              <w:rPr>
                <w:b/>
                <w:i w:val="0"/>
                <w:color w:val="FFFFFF"/>
                <w:sz w:val="18"/>
              </w:rPr>
              <w:t>Stage</w:t>
            </w:r>
          </w:p>
        </w:tc>
        <w:tc>
          <w:tcPr>
            <w:tcW w:type="dxa" w:w="4649"/>
            <w:tcMar>
              <w:top w:w="40" w:type="dxa"/>
              <w:left w:w="80" w:type="dxa"/>
              <w:bottom w:w="40" w:type="dxa"/>
              <w:right w:w="80" w:type="dxa"/>
            </w:tcMar>
            <w:shd w:val="clear" w:color="auto" w:fill="593148"/>
          </w:tcPr>
          <w:p>
            <w:pPr>
              <w:keepNext/>
              <w:spacing w:after="0"/>
              <w:jc w:val="center"/>
            </w:pPr>
            <w:r>
              <w:rPr>
                <w:b/>
                <w:i w:val="0"/>
                <w:color w:val="FFFFFF"/>
                <w:sz w:val="18"/>
              </w:rPr>
              <w:t>Activity</w:t>
            </w:r>
          </w:p>
        </w:tc>
        <w:tc>
          <w:tcPr>
            <w:tcW w:type="dxa" w:w="2948"/>
            <w:tcMar>
              <w:top w:w="40" w:type="dxa"/>
              <w:left w:w="80" w:type="dxa"/>
              <w:bottom w:w="40" w:type="dxa"/>
              <w:right w:w="80" w:type="dxa"/>
            </w:tcMar>
            <w:shd w:val="clear" w:color="auto" w:fill="593148"/>
          </w:tcPr>
          <w:p>
            <w:pPr>
              <w:keepNext/>
              <w:spacing w:after="0"/>
              <w:jc w:val="center"/>
            </w:pPr>
            <w:r>
              <w:rPr>
                <w:b/>
                <w:i w:val="0"/>
                <w:color w:val="FFFFFF"/>
                <w:sz w:val="18"/>
              </w:rPr>
              <w:t>Key output</w:t>
            </w:r>
          </w:p>
        </w:tc>
      </w:tr>
      <w:tr>
        <w:trPr>
          <w:cantSplit/>
        </w:trPr>
        <w:tc>
          <w:tcPr>
            <w:tcW w:type="dxa" w:w="1814"/>
            <w:tcMar>
              <w:top w:w="40" w:type="dxa"/>
              <w:left w:w="80" w:type="dxa"/>
              <w:bottom w:w="40" w:type="dxa"/>
              <w:right w:w="80" w:type="dxa"/>
            </w:tcMar>
          </w:tcPr>
          <w:p>
            <w:pPr>
              <w:keepNext/>
              <w:spacing w:after="0"/>
            </w:pPr>
            <w:r>
              <w:rPr>
                <w:b/>
                <w:i w:val="0"/>
                <w:color w:val="593148"/>
                <w:sz w:val="18"/>
              </w:rPr>
              <w:t>1  Exploration</w:t>
            </w:r>
          </w:p>
        </w:tc>
        <w:tc>
          <w:tcPr>
            <w:tcW w:type="dxa" w:w="4649"/>
            <w:tcMar>
              <w:top w:w="40" w:type="dxa"/>
              <w:left w:w="80" w:type="dxa"/>
              <w:bottom w:w="40" w:type="dxa"/>
              <w:right w:w="80" w:type="dxa"/>
            </w:tcMar>
          </w:tcPr>
          <w:p>
            <w:pPr>
              <w:keepNext/>
              <w:spacing w:after="0"/>
              <w:jc w:val="center"/>
            </w:pPr>
            <w:r>
              <w:rPr>
                <w:b w:val="0"/>
                <w:i w:val="0"/>
                <w:sz w:val="18"/>
              </w:rPr>
              <w:t>Structure, quality, class balance, vocabulary</w:t>
            </w:r>
          </w:p>
        </w:tc>
        <w:tc>
          <w:tcPr>
            <w:tcW w:type="dxa" w:w="2948"/>
            <w:tcMar>
              <w:top w:w="40" w:type="dxa"/>
              <w:left w:w="80" w:type="dxa"/>
              <w:bottom w:w="40" w:type="dxa"/>
              <w:right w:w="80" w:type="dxa"/>
            </w:tcMar>
          </w:tcPr>
          <w:p>
            <w:pPr>
              <w:keepNext/>
              <w:spacing w:after="0"/>
              <w:jc w:val="center"/>
            </w:pPr>
            <w:r>
              <w:rPr>
                <w:b w:val="0"/>
                <w:i w:val="0"/>
                <w:sz w:val="18"/>
              </w:rPr>
              <w:t>7,613 tweets profiled</w:t>
            </w:r>
          </w:p>
        </w:tc>
      </w:tr>
      <w:tr>
        <w:trPr>
          <w:cantSplit/>
        </w:trPr>
        <w:tc>
          <w:tcPr>
            <w:tcW w:type="dxa" w:w="1814"/>
            <w:tcMar>
              <w:top w:w="40" w:type="dxa"/>
              <w:left w:w="80" w:type="dxa"/>
              <w:bottom w:w="40" w:type="dxa"/>
              <w:right w:w="80" w:type="dxa"/>
            </w:tcMar>
            <w:shd w:val="clear" w:color="auto" w:fill="F5EEF1"/>
          </w:tcPr>
          <w:p>
            <w:pPr>
              <w:keepNext/>
              <w:spacing w:after="0"/>
            </w:pPr>
            <w:r>
              <w:rPr>
                <w:b/>
                <w:i w:val="0"/>
                <w:color w:val="593148"/>
                <w:sz w:val="18"/>
              </w:rPr>
              <w:t>2  Preparation</w:t>
            </w:r>
          </w:p>
        </w:tc>
        <w:tc>
          <w:tcPr>
            <w:tcW w:type="dxa" w:w="4649"/>
            <w:tcMar>
              <w:top w:w="40" w:type="dxa"/>
              <w:left w:w="80" w:type="dxa"/>
              <w:bottom w:w="40" w:type="dxa"/>
              <w:right w:w="80" w:type="dxa"/>
            </w:tcMar>
            <w:shd w:val="clear" w:color="auto" w:fill="F5EEF1"/>
          </w:tcPr>
          <w:p>
            <w:pPr>
              <w:keepNext/>
              <w:spacing w:after="0"/>
              <w:jc w:val="center"/>
            </w:pPr>
            <w:r>
              <w:rPr>
                <w:b w:val="0"/>
                <w:i w:val="0"/>
                <w:sz w:val="18"/>
              </w:rPr>
              <w:t>Cleaning, tokenisation, lemmatisation, deduplication</w:t>
            </w:r>
          </w:p>
        </w:tc>
        <w:tc>
          <w:tcPr>
            <w:tcW w:type="dxa" w:w="2948"/>
            <w:tcMar>
              <w:top w:w="40" w:type="dxa"/>
              <w:left w:w="80" w:type="dxa"/>
              <w:bottom w:w="40" w:type="dxa"/>
              <w:right w:w="80" w:type="dxa"/>
            </w:tcMar>
            <w:shd w:val="clear" w:color="auto" w:fill="F5EEF1"/>
          </w:tcPr>
          <w:p>
            <w:pPr>
              <w:keepNext/>
              <w:spacing w:after="0"/>
              <w:jc w:val="center"/>
            </w:pPr>
            <w:r>
              <w:rPr>
                <w:b w:val="0"/>
                <w:i w:val="0"/>
                <w:sz w:val="18"/>
              </w:rPr>
              <w:t>6,718 model-ready records</w:t>
            </w:r>
          </w:p>
        </w:tc>
      </w:tr>
      <w:tr>
        <w:trPr>
          <w:cantSplit/>
        </w:trPr>
        <w:tc>
          <w:tcPr>
            <w:tcW w:type="dxa" w:w="1814"/>
            <w:tcMar>
              <w:top w:w="40" w:type="dxa"/>
              <w:left w:w="80" w:type="dxa"/>
              <w:bottom w:w="40" w:type="dxa"/>
              <w:right w:w="80" w:type="dxa"/>
            </w:tcMar>
          </w:tcPr>
          <w:p>
            <w:pPr>
              <w:keepNext/>
              <w:spacing w:after="0"/>
            </w:pPr>
            <w:r>
              <w:rPr>
                <w:b/>
                <w:i w:val="0"/>
                <w:color w:val="593148"/>
                <w:sz w:val="18"/>
              </w:rPr>
              <w:t>3  Features</w:t>
            </w:r>
          </w:p>
        </w:tc>
        <w:tc>
          <w:tcPr>
            <w:tcW w:type="dxa" w:w="4649"/>
            <w:tcMar>
              <w:top w:w="40" w:type="dxa"/>
              <w:left w:w="80" w:type="dxa"/>
              <w:bottom w:w="40" w:type="dxa"/>
              <w:right w:w="80" w:type="dxa"/>
            </w:tcMar>
          </w:tcPr>
          <w:p>
            <w:pPr>
              <w:keepNext/>
              <w:spacing w:after="0"/>
              <w:jc w:val="center"/>
            </w:pPr>
            <w:r>
              <w:rPr>
                <w:b w:val="0"/>
                <w:i w:val="0"/>
                <w:sz w:val="18"/>
              </w:rPr>
              <w:t>Word, character, structural, sentiment, lexicon</w:t>
            </w:r>
          </w:p>
        </w:tc>
        <w:tc>
          <w:tcPr>
            <w:tcW w:type="dxa" w:w="2948"/>
            <w:tcMar>
              <w:top w:w="40" w:type="dxa"/>
              <w:left w:w="80" w:type="dxa"/>
              <w:bottom w:w="40" w:type="dxa"/>
              <w:right w:w="80" w:type="dxa"/>
            </w:tcMar>
          </w:tcPr>
          <w:p>
            <w:pPr>
              <w:keepNext/>
              <w:spacing w:after="0"/>
              <w:jc w:val="center"/>
            </w:pPr>
            <w:r>
              <w:rPr>
                <w:b w:val="0"/>
                <w:i w:val="0"/>
                <w:sz w:val="18"/>
              </w:rPr>
              <w:t>32,136 features</w:t>
            </w:r>
          </w:p>
        </w:tc>
      </w:tr>
      <w:tr>
        <w:trPr>
          <w:cantSplit/>
        </w:trPr>
        <w:tc>
          <w:tcPr>
            <w:tcW w:type="dxa" w:w="1814"/>
            <w:tcMar>
              <w:top w:w="40" w:type="dxa"/>
              <w:left w:w="80" w:type="dxa"/>
              <w:bottom w:w="40" w:type="dxa"/>
              <w:right w:w="80" w:type="dxa"/>
            </w:tcMar>
            <w:shd w:val="clear" w:color="auto" w:fill="F5EEF1"/>
          </w:tcPr>
          <w:p>
            <w:pPr>
              <w:keepNext/>
              <w:spacing w:after="0"/>
            </w:pPr>
            <w:r>
              <w:rPr>
                <w:b/>
                <w:i w:val="0"/>
                <w:color w:val="593148"/>
                <w:sz w:val="18"/>
              </w:rPr>
              <w:t>4  Modelling</w:t>
            </w:r>
          </w:p>
        </w:tc>
        <w:tc>
          <w:tcPr>
            <w:tcW w:type="dxa" w:w="4649"/>
            <w:tcMar>
              <w:top w:w="40" w:type="dxa"/>
              <w:left w:w="80" w:type="dxa"/>
              <w:bottom w:w="40" w:type="dxa"/>
              <w:right w:w="80" w:type="dxa"/>
            </w:tcMar>
            <w:shd w:val="clear" w:color="auto" w:fill="F5EEF1"/>
          </w:tcPr>
          <w:p>
            <w:pPr>
              <w:keepNext/>
              <w:spacing w:after="0"/>
              <w:jc w:val="center"/>
            </w:pPr>
            <w:r>
              <w:rPr>
                <w:b w:val="0"/>
                <w:i w:val="0"/>
                <w:sz w:val="18"/>
              </w:rPr>
              <w:t>Ablation, cross-validation, tuning</w:t>
            </w:r>
          </w:p>
        </w:tc>
        <w:tc>
          <w:tcPr>
            <w:tcW w:type="dxa" w:w="2948"/>
            <w:tcMar>
              <w:top w:w="40" w:type="dxa"/>
              <w:left w:w="80" w:type="dxa"/>
              <w:bottom w:w="40" w:type="dxa"/>
              <w:right w:w="80" w:type="dxa"/>
            </w:tcMar>
            <w:shd w:val="clear" w:color="auto" w:fill="F5EEF1"/>
          </w:tcPr>
          <w:p>
            <w:pPr>
              <w:keepNext/>
              <w:spacing w:after="0"/>
              <w:jc w:val="center"/>
            </w:pPr>
            <w:r>
              <w:rPr>
                <w:b w:val="0"/>
                <w:i w:val="0"/>
                <w:sz w:val="18"/>
              </w:rPr>
              <w:t>Logistic Regression locked</w:t>
            </w:r>
          </w:p>
        </w:tc>
      </w:tr>
      <w:tr>
        <w:trPr>
          <w:cantSplit/>
        </w:trPr>
        <w:tc>
          <w:tcPr>
            <w:tcW w:type="dxa" w:w="1814"/>
            <w:tcMar>
              <w:top w:w="40" w:type="dxa"/>
              <w:left w:w="80" w:type="dxa"/>
              <w:bottom w:w="40" w:type="dxa"/>
              <w:right w:w="80" w:type="dxa"/>
            </w:tcMar>
          </w:tcPr>
          <w:p>
            <w:pPr>
              <w:keepNext/>
              <w:spacing w:after="0"/>
            </w:pPr>
            <w:r>
              <w:rPr>
                <w:b/>
                <w:i w:val="0"/>
                <w:color w:val="593148"/>
                <w:sz w:val="18"/>
              </w:rPr>
              <w:t>5  Evaluation</w:t>
            </w:r>
          </w:p>
        </w:tc>
        <w:tc>
          <w:tcPr>
            <w:tcW w:type="dxa" w:w="4649"/>
            <w:tcMar>
              <w:top w:w="40" w:type="dxa"/>
              <w:left w:w="80" w:type="dxa"/>
              <w:bottom w:w="40" w:type="dxa"/>
              <w:right w:w="80" w:type="dxa"/>
            </w:tcMar>
          </w:tcPr>
          <w:p>
            <w:pPr>
              <w:keepNext/>
              <w:spacing w:after="0"/>
              <w:jc w:val="center"/>
            </w:pPr>
            <w:r>
              <w:rPr>
                <w:b w:val="0"/>
                <w:i w:val="0"/>
                <w:sz w:val="18"/>
              </w:rPr>
              <w:t>Protected test, ROC, errors, explainability</w:t>
            </w:r>
          </w:p>
        </w:tc>
        <w:tc>
          <w:tcPr>
            <w:tcW w:type="dxa" w:w="2948"/>
            <w:tcMar>
              <w:top w:w="40" w:type="dxa"/>
              <w:left w:w="80" w:type="dxa"/>
              <w:bottom w:w="40" w:type="dxa"/>
              <w:right w:w="80" w:type="dxa"/>
            </w:tcMar>
          </w:tcPr>
          <w:p>
            <w:pPr>
              <w:keepNext/>
              <w:spacing w:after="0"/>
              <w:jc w:val="center"/>
            </w:pPr>
            <w:r>
              <w:rPr>
                <w:b w:val="0"/>
                <w:i w:val="0"/>
                <w:sz w:val="18"/>
              </w:rPr>
              <w:t>F1 0.747, AUC 0.857</w:t>
            </w:r>
          </w:p>
        </w:tc>
      </w:tr>
      <w:tr>
        <w:trPr>
          <w:cantSplit/>
        </w:trPr>
        <w:tc>
          <w:tcPr>
            <w:tcW w:type="dxa" w:w="1814"/>
            <w:tcMar>
              <w:top w:w="40" w:type="dxa"/>
              <w:left w:w="80" w:type="dxa"/>
              <w:bottom w:w="40" w:type="dxa"/>
              <w:right w:w="80" w:type="dxa"/>
            </w:tcMar>
            <w:shd w:val="clear" w:color="auto" w:fill="F5EEF1"/>
          </w:tcPr>
          <w:p>
            <w:pPr>
              <w:keepNext/>
              <w:spacing w:after="0"/>
            </w:pPr>
            <w:r>
              <w:rPr>
                <w:b/>
                <w:i w:val="0"/>
                <w:color w:val="593148"/>
                <w:sz w:val="18"/>
              </w:rPr>
              <w:t>6  Validation</w:t>
            </w:r>
          </w:p>
        </w:tc>
        <w:tc>
          <w:tcPr>
            <w:tcW w:type="dxa" w:w="4649"/>
            <w:tcMar>
              <w:top w:w="40" w:type="dxa"/>
              <w:left w:w="80" w:type="dxa"/>
              <w:bottom w:w="40" w:type="dxa"/>
              <w:right w:w="80" w:type="dxa"/>
            </w:tcMar>
            <w:shd w:val="clear" w:color="auto" w:fill="F5EEF1"/>
          </w:tcPr>
          <w:p>
            <w:pPr>
              <w:keepNext/>
              <w:spacing w:after="0"/>
              <w:jc w:val="center"/>
            </w:pPr>
            <w:r>
              <w:rPr>
                <w:b w:val="0"/>
                <w:i w:val="0"/>
                <w:sz w:val="18"/>
              </w:rPr>
              <w:t>Robustness, subgroups, confidence, review policy</w:t>
            </w:r>
          </w:p>
        </w:tc>
        <w:tc>
          <w:tcPr>
            <w:tcW w:type="dxa" w:w="2948"/>
            <w:tcMar>
              <w:top w:w="40" w:type="dxa"/>
              <w:left w:w="80" w:type="dxa"/>
              <w:bottom w:w="40" w:type="dxa"/>
              <w:right w:w="80" w:type="dxa"/>
            </w:tcMar>
            <w:shd w:val="clear" w:color="auto" w:fill="F5EEF1"/>
          </w:tcPr>
          <w:p>
            <w:pPr>
              <w:keepNext/>
              <w:spacing w:after="0"/>
              <w:jc w:val="center"/>
            </w:pPr>
            <w:r>
              <w:rPr>
                <w:b w:val="0"/>
                <w:i w:val="0"/>
                <w:sz w:val="18"/>
              </w:rPr>
              <w:t>14/14 evidence items cleared</w:t>
            </w:r>
          </w:p>
        </w:tc>
      </w:tr>
      <w:tr>
        <w:trPr>
          <w:cantSplit/>
        </w:trPr>
        <w:tc>
          <w:tcPr>
            <w:tcW w:type="dxa" w:w="1814"/>
            <w:tcMar>
              <w:top w:w="40" w:type="dxa"/>
              <w:left w:w="80" w:type="dxa"/>
              <w:bottom w:w="40" w:type="dxa"/>
              <w:right w:w="80" w:type="dxa"/>
            </w:tcMar>
          </w:tcPr>
          <w:p>
            <w:pPr>
              <w:keepNext w:val="0"/>
              <w:spacing w:after="0"/>
            </w:pPr>
            <w:r>
              <w:rPr>
                <w:b/>
                <w:i w:val="0"/>
                <w:color w:val="593148"/>
                <w:sz w:val="18"/>
              </w:rPr>
              <w:t>7–8  Deployment</w:t>
            </w:r>
          </w:p>
        </w:tc>
        <w:tc>
          <w:tcPr>
            <w:tcW w:type="dxa" w:w="4649"/>
            <w:tcMar>
              <w:top w:w="40" w:type="dxa"/>
              <w:left w:w="80" w:type="dxa"/>
              <w:bottom w:w="40" w:type="dxa"/>
              <w:right w:w="80" w:type="dxa"/>
            </w:tcMar>
          </w:tcPr>
          <w:p>
            <w:pPr>
              <w:keepNext w:val="0"/>
              <w:spacing w:after="0"/>
              <w:jc w:val="center"/>
            </w:pPr>
            <w:r>
              <w:rPr>
                <w:b w:val="0"/>
                <w:i w:val="0"/>
                <w:sz w:val="18"/>
              </w:rPr>
              <w:t>Flask API and Streamlit interface</w:t>
            </w:r>
          </w:p>
        </w:tc>
        <w:tc>
          <w:tcPr>
            <w:tcW w:type="dxa" w:w="2948"/>
            <w:tcMar>
              <w:top w:w="40" w:type="dxa"/>
              <w:left w:w="80" w:type="dxa"/>
              <w:bottom w:w="40" w:type="dxa"/>
              <w:right w:w="80" w:type="dxa"/>
            </w:tcMar>
          </w:tcPr>
          <w:p>
            <w:pPr>
              <w:keepNext w:val="0"/>
              <w:spacing w:after="0"/>
              <w:jc w:val="center"/>
            </w:pPr>
            <w:r>
              <w:rPr>
                <w:b w:val="0"/>
                <w:i w:val="0"/>
                <w:sz w:val="18"/>
              </w:rPr>
              <w:t>14/14 HTTP and 39/39 UI tests</w:t>
            </w:r>
          </w:p>
        </w:tc>
      </w:tr>
    </w:tbl>
    <w:p>
      <w:pPr>
        <w:spacing w:after="40"/>
      </w:pPr>
    </w:p>
    <w:p>
      <w:pPr>
        <w:keepNext/>
        <w:pageBreakBefore w:val="0"/>
        <w:spacing w:before="160" w:after="60"/>
        <w:pBdr>
          <w:bottom w:val="single" w:sz="6" w:color="D1A978" w:space="1"/>
        </w:pBdr>
      </w:pPr>
      <w:r>
        <w:rPr>
          <w:rFonts w:ascii="Georgia" w:hAnsi="Georgia" w:eastAsia="Georgia"/>
          <w:b/>
          <w:i w:val="0"/>
          <w:color w:val="D1A978"/>
          <w:sz w:val="26"/>
        </w:rPr>
        <w:t xml:space="preserve">3  </w:t>
      </w:r>
      <w:r>
        <w:rPr>
          <w:rFonts w:ascii="Georgia" w:hAnsi="Georgia" w:eastAsia="Georgia"/>
          <w:b w:val="0"/>
          <w:i w:val="0"/>
          <w:color w:val="593148"/>
          <w:sz w:val="26"/>
        </w:rPr>
        <w:t>Dataset and Exploratory Analysis</w:t>
      </w:r>
    </w:p>
    <w:p>
      <w:pPr>
        <w:spacing w:after="80"/>
        <w:jc w:val="both"/>
      </w:pPr>
      <w:r>
        <w:rPr>
          <w:b w:val="0"/>
          <w:i w:val="0"/>
        </w:rPr>
        <w:t xml:space="preserve">The dataset contains </w:t>
      </w:r>
      <w:r>
        <w:rPr>
          <w:b/>
          <w:i w:val="0"/>
          <w:color w:val="593148"/>
        </w:rPr>
        <w:t>7,613 hand-labelled tweets</w:t>
      </w:r>
      <w:r>
        <w:rPr>
          <w:b w:val="0"/>
          <w:i w:val="0"/>
        </w:rPr>
        <w:t xml:space="preserve"> and five variables: id, keyword, location, text and target. Overall completeness is 93.18%. Location is missing for 33.29% of tweets and keyword for 0.80%, while text and target are fully populated and labels are strictly binary. The target is moderately imbalanced, with </w:t>
      </w:r>
      <w:r>
        <w:rPr>
          <w:b/>
          <w:i w:val="0"/>
          <w:color w:val="593148"/>
        </w:rPr>
        <w:t>57.03% non-disaster and 42.97% disaster</w:t>
      </w:r>
      <w:r>
        <w:rPr>
          <w:b w:val="0"/>
          <w:i w:val="0"/>
        </w:rPr>
        <w:t xml:space="preserve"> tweets (ratio 1.33:1), which motivated stratified sampling and the use of F1, precision and recall in preference to accuracy alone.</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309"/>
        <w:gridCol w:w="2721"/>
      </w:tblGrid>
      <w:tr>
        <w:trPr>
          <w:cantSplit/>
        </w:trPr>
        <w:tc>
          <w:tcPr>
            <w:tcW w:type="dxa" w:w="4309"/>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2592000" cy="1471269"/>
                  <wp:docPr id="1" name="Picture 1"/>
                  <wp:cNvGraphicFramePr>
                    <a:graphicFrameLocks noChangeAspect="1"/>
                  </wp:cNvGraphicFramePr>
                  <a:graphic>
                    <a:graphicData uri="http://schemas.openxmlformats.org/drawingml/2006/picture">
                      <pic:pic>
                        <pic:nvPicPr>
                          <pic:cNvPr id="0" name="c12_0.png"/>
                          <pic:cNvPicPr/>
                        </pic:nvPicPr>
                        <pic:blipFill>
                          <a:blip r:embed="rId11"/>
                          <a:stretch>
                            <a:fillRect/>
                          </a:stretch>
                        </pic:blipFill>
                        <pic:spPr>
                          <a:xfrm>
                            <a:off x="0" y="0"/>
                            <a:ext cx="2592000" cy="1471269"/>
                          </a:xfrm>
                          <a:prstGeom prst="rect"/>
                        </pic:spPr>
                      </pic:pic>
                    </a:graphicData>
                  </a:graphic>
                </wp:inline>
              </w:drawing>
            </w:r>
          </w:p>
          <w:p>
            <w:pPr>
              <w:spacing w:after="0"/>
              <w:jc w:val="center"/>
            </w:pPr>
            <w:r>
              <w:rPr>
                <w:b w:val="0"/>
                <w:i/>
                <w:color w:val="75465B"/>
                <w:sz w:val="17"/>
              </w:rPr>
              <w:t>Figure 1. Missing-value summary</w:t>
            </w:r>
          </w:p>
        </w:tc>
        <w:tc>
          <w:tcPr>
            <w:tcW w:type="dxa" w:w="2721"/>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1584000" cy="461563"/>
                  <wp:docPr id="2" name="Picture 2"/>
                  <wp:cNvGraphicFramePr>
                    <a:graphicFrameLocks noChangeAspect="1"/>
                  </wp:cNvGraphicFramePr>
                  <a:graphic>
                    <a:graphicData uri="http://schemas.openxmlformats.org/drawingml/2006/picture">
                      <pic:pic>
                        <pic:nvPicPr>
                          <pic:cNvPr id="0" name="c18_0.png"/>
                          <pic:cNvPicPr/>
                        </pic:nvPicPr>
                        <pic:blipFill>
                          <a:blip r:embed="rId12"/>
                          <a:stretch>
                            <a:fillRect/>
                          </a:stretch>
                        </pic:blipFill>
                        <pic:spPr>
                          <a:xfrm>
                            <a:off x="0" y="0"/>
                            <a:ext cx="1584000" cy="461563"/>
                          </a:xfrm>
                          <a:prstGeom prst="rect"/>
                        </pic:spPr>
                      </pic:pic>
                    </a:graphicData>
                  </a:graphic>
                </wp:inline>
              </w:drawing>
            </w:r>
          </w:p>
          <w:p>
            <w:pPr>
              <w:spacing w:after="0"/>
              <w:jc w:val="center"/>
            </w:pPr>
            <w:r>
              <w:rPr>
                <w:b w:val="0"/>
                <w:i/>
                <w:color w:val="75465B"/>
                <w:sz w:val="17"/>
              </w:rPr>
              <w:t>Figure 2. Class distribution</w:t>
            </w:r>
          </w:p>
        </w:tc>
      </w:tr>
    </w:tbl>
    <w:p>
      <w:pPr>
        <w:spacing w:after="40"/>
      </w:pPr>
    </w:p>
    <w:p>
      <w:pPr>
        <w:spacing w:after="80"/>
        <w:jc w:val="both"/>
      </w:pPr>
      <w:r>
        <w:rPr>
          <w:b w:val="0"/>
          <w:i w:val="0"/>
        </w:rPr>
        <w:t>Keyword analysis shows that disaster tweets favour event and consequence terms (fire, suicide, police, killed, hiroshima), whereas non-disaster tweets contain conversational terms (like, love, get, now). Substantial vocabulary overlap, and recurring phrases such as “suicide bomber detonated” against “liked youtube video”, indicate that context and phrase-level features are required in addition to single keywords.</w:t>
      </w:r>
    </w:p>
    <w:p>
      <w:pPr>
        <w:keepNext/>
        <w:pageBreakBefore w:val="0"/>
        <w:spacing w:before="160" w:after="60"/>
        <w:pBdr>
          <w:bottom w:val="single" w:sz="6" w:color="D1A978" w:space="1"/>
        </w:pBdr>
      </w:pPr>
      <w:r>
        <w:rPr>
          <w:rFonts w:ascii="Georgia" w:hAnsi="Georgia" w:eastAsia="Georgia"/>
          <w:b/>
          <w:i w:val="0"/>
          <w:color w:val="D1A978"/>
          <w:sz w:val="26"/>
        </w:rPr>
        <w:t xml:space="preserve">4  </w:t>
      </w:r>
      <w:r>
        <w:rPr>
          <w:rFonts w:ascii="Georgia" w:hAnsi="Georgia" w:eastAsia="Georgia"/>
          <w:b w:val="0"/>
          <w:i w:val="0"/>
          <w:color w:val="593148"/>
          <w:sz w:val="26"/>
        </w:rPr>
        <w:t>Data Preparation</w:t>
      </w:r>
    </w:p>
    <w:p>
      <w:pPr>
        <w:spacing w:after="80"/>
        <w:jc w:val="both"/>
      </w:pPr>
      <w:r>
        <w:rPr>
          <w:b w:val="0"/>
          <w:i w:val="0"/>
        </w:rPr>
        <w:t>A reproducible cleaning workflow preserved the original text while producing a normalised, model-ready representation. A noise audit identified URLs in 52.2% of tweets, mentions in 26.4% and hashtags in 22.9%, together with HTML entities in 4.7%.</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876"/>
        <w:gridCol w:w="4876"/>
      </w:tblGrid>
      <w:tr>
        <w:trPr>
          <w:cantSplit/>
        </w:trPr>
        <w:tc>
          <w:tcPr>
            <w:tcW w:type="dxa" w:w="4876"/>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2951999" cy="1793770"/>
                  <wp:docPr id="3" name="Picture 3"/>
                  <wp:cNvGraphicFramePr>
                    <a:graphicFrameLocks noChangeAspect="1"/>
                  </wp:cNvGraphicFramePr>
                  <a:graphic>
                    <a:graphicData uri="http://schemas.openxmlformats.org/drawingml/2006/picture">
                      <pic:pic>
                        <pic:nvPicPr>
                          <pic:cNvPr id="0" name="c32_0_chart.png"/>
                          <pic:cNvPicPr/>
                        </pic:nvPicPr>
                        <pic:blipFill>
                          <a:blip r:embed="rId13"/>
                          <a:stretch>
                            <a:fillRect/>
                          </a:stretch>
                        </pic:blipFill>
                        <pic:spPr>
                          <a:xfrm>
                            <a:off x="0" y="0"/>
                            <a:ext cx="2951999" cy="1793770"/>
                          </a:xfrm>
                          <a:prstGeom prst="rect"/>
                        </pic:spPr>
                      </pic:pic>
                    </a:graphicData>
                  </a:graphic>
                </wp:inline>
              </w:drawing>
            </w:r>
          </w:p>
          <w:p>
            <w:pPr>
              <w:spacing w:after="0"/>
              <w:jc w:val="center"/>
            </w:pPr>
            <w:r>
              <w:rPr>
                <w:b w:val="0"/>
                <w:i/>
                <w:color w:val="75465B"/>
                <w:sz w:val="17"/>
              </w:rPr>
              <w:t>Figure 3. Raw tweet quality profile (% of tweets affected)</w:t>
            </w:r>
          </w:p>
        </w:tc>
        <w:tc>
          <w:tcPr>
            <w:tcW w:type="dxa" w:w="4876"/>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2951999" cy="1583543"/>
                  <wp:docPr id="4" name="Picture 4"/>
                  <wp:cNvGraphicFramePr>
                    <a:graphicFrameLocks noChangeAspect="1"/>
                  </wp:cNvGraphicFramePr>
                  <a:graphic>
                    <a:graphicData uri="http://schemas.openxmlformats.org/drawingml/2006/picture">
                      <pic:pic>
                        <pic:nvPicPr>
                          <pic:cNvPr id="0" name="c48_0_chart.png"/>
                          <pic:cNvPicPr/>
                        </pic:nvPicPr>
                        <pic:blipFill>
                          <a:blip r:embed="rId14"/>
                          <a:stretch>
                            <a:fillRect/>
                          </a:stretch>
                        </pic:blipFill>
                        <pic:spPr>
                          <a:xfrm>
                            <a:off x="0" y="0"/>
                            <a:ext cx="2951999" cy="1583543"/>
                          </a:xfrm>
                          <a:prstGeom prst="rect"/>
                        </pic:spPr>
                      </pic:pic>
                    </a:graphicData>
                  </a:graphic>
                </wp:inline>
              </w:drawing>
            </w:r>
          </w:p>
          <w:p>
            <w:pPr>
              <w:spacing w:after="0"/>
              <w:jc w:val="center"/>
            </w:pPr>
            <w:r>
              <w:rPr>
                <w:b w:val="0"/>
                <w:i/>
                <w:color w:val="75465B"/>
                <w:sz w:val="17"/>
              </w:rPr>
              <w:t>Figure 4. Dataset retention through quality gates</w:t>
            </w:r>
          </w:p>
        </w:tc>
      </w:tr>
    </w:tbl>
    <w:p>
      <w:pPr>
        <w:spacing w:after="40"/>
      </w:pPr>
    </w:p>
    <w:p>
      <w:pPr>
        <w:spacing w:after="40"/>
        <w:ind w:left="312" w:hanging="227"/>
      </w:pPr>
      <w:r>
        <w:rPr>
          <w:b w:val="0"/>
          <w:i w:val="0"/>
          <w:color w:val="D1A978"/>
          <w:sz w:val="16"/>
        </w:rPr>
        <w:t xml:space="preserve">▪  </w:t>
      </w:r>
      <w:r>
        <w:rPr>
          <w:b w:val="0"/>
          <w:i w:val="0"/>
        </w:rPr>
      </w:r>
      <w:r>
        <w:rPr>
          <w:b/>
          <w:i w:val="0"/>
          <w:color w:val="593148"/>
        </w:rPr>
        <w:t>Normalisation:</w:t>
      </w:r>
      <w:r>
        <w:rPr>
          <w:b w:val="0"/>
          <w:i w:val="0"/>
        </w:rPr>
        <w:t xml:space="preserve"> HTML decoded, text lower-cased, URLs and mentions removed, hashtag words retained; 98.8% of tweets were normalised.</w:t>
      </w:r>
    </w:p>
    <w:p>
      <w:pPr>
        <w:spacing w:after="40"/>
        <w:ind w:left="312" w:hanging="227"/>
      </w:pPr>
      <w:r>
        <w:rPr>
          <w:b w:val="0"/>
          <w:i w:val="0"/>
          <w:color w:val="D1A978"/>
          <w:sz w:val="16"/>
        </w:rPr>
        <w:t xml:space="preserve">▪  </w:t>
      </w:r>
      <w:r>
        <w:rPr>
          <w:b w:val="0"/>
          <w:i w:val="0"/>
        </w:rPr>
      </w:r>
      <w:r>
        <w:rPr>
          <w:b/>
          <w:i w:val="0"/>
          <w:color w:val="593148"/>
        </w:rPr>
        <w:t>Tokenisation and stopwords:</w:t>
      </w:r>
      <w:r>
        <w:rPr>
          <w:b w:val="0"/>
          <w:i w:val="0"/>
        </w:rPr>
        <w:t xml:space="preserve"> 105,703 tokens processed; 36.9% stopwords removed while 681 negations (no, not, never) were preserved to protect meaning.</w:t>
      </w:r>
    </w:p>
    <w:p>
      <w:pPr>
        <w:spacing w:after="40"/>
        <w:ind w:left="312" w:hanging="227"/>
      </w:pPr>
      <w:r>
        <w:rPr>
          <w:b w:val="0"/>
          <w:i w:val="0"/>
          <w:color w:val="D1A978"/>
          <w:sz w:val="16"/>
        </w:rPr>
        <w:t xml:space="preserve">▪  </w:t>
      </w:r>
      <w:r>
        <w:rPr>
          <w:b w:val="0"/>
          <w:i w:val="0"/>
        </w:rPr>
      </w:r>
      <w:r>
        <w:rPr>
          <w:b/>
          <w:i w:val="0"/>
          <w:color w:val="593148"/>
        </w:rPr>
        <w:t>Lemmatisation:</w:t>
      </w:r>
      <w:r>
        <w:rPr>
          <w:b w:val="0"/>
          <w:i w:val="0"/>
        </w:rPr>
        <w:t xml:space="preserve"> vocabulary reduced by 13.2% (14,698 to 12,761 terms).</w:t>
      </w:r>
    </w:p>
    <w:p>
      <w:pPr>
        <w:spacing w:after="40"/>
        <w:ind w:left="312" w:hanging="227"/>
      </w:pPr>
      <w:r>
        <w:rPr>
          <w:b w:val="0"/>
          <w:i w:val="0"/>
          <w:color w:val="D1A978"/>
          <w:sz w:val="16"/>
        </w:rPr>
        <w:t xml:space="preserve">▪  </w:t>
      </w:r>
      <w:r>
        <w:rPr>
          <w:b w:val="0"/>
          <w:i w:val="0"/>
        </w:rPr>
      </w:r>
      <w:r>
        <w:rPr>
          <w:b/>
          <w:i w:val="0"/>
          <w:color w:val="593148"/>
        </w:rPr>
        <w:t>Quality gates:</w:t>
      </w:r>
      <w:r>
        <w:rPr>
          <w:b w:val="0"/>
          <w:i w:val="0"/>
        </w:rPr>
        <w:t xml:space="preserve"> 1,161 exact-duplicate records and 126 label conflicts were addressed, leaving </w:t>
      </w:r>
      <w:r>
        <w:rPr>
          <w:b/>
          <w:i w:val="0"/>
          <w:color w:val="593148"/>
        </w:rPr>
        <w:t>6,718 model-ready records</w:t>
      </w:r>
      <w:r>
        <w:rPr>
          <w:b w:val="0"/>
          <w:i w:val="0"/>
        </w:rPr>
        <w:t xml:space="preserve"> (88.24% retention).</w:t>
      </w:r>
    </w:p>
    <w:p>
      <w:pPr>
        <w:spacing w:after="40"/>
        <w:ind w:left="312" w:hanging="227"/>
      </w:pPr>
      <w:r>
        <w:rPr>
          <w:b w:val="0"/>
          <w:i w:val="0"/>
          <w:color w:val="D1A978"/>
          <w:sz w:val="16"/>
        </w:rPr>
        <w:t xml:space="preserve">▪  </w:t>
      </w:r>
      <w:r>
        <w:rPr>
          <w:b w:val="0"/>
          <w:i w:val="0"/>
        </w:rPr>
      </w:r>
      <w:r>
        <w:rPr>
          <w:b/>
          <w:i w:val="0"/>
          <w:color w:val="593148"/>
        </w:rPr>
        <w:t>Stratified split:</w:t>
      </w:r>
      <w:r>
        <w:rPr>
          <w:b w:val="0"/>
          <w:i w:val="0"/>
        </w:rPr>
        <w:t xml:space="preserve"> 5,374 training and 1,344 test tweets, with zero text overlap and a class-proportion gap of only 0.034%. All vectorisers were fitted on training data only.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51"/>
      </w:tblGrid>
      <w:tr>
        <w:tc>
          <w:tcPr>
            <w:tcW w:type="dxa" w:w="9751"/>
            <w:shd w:val="clear" w:color="auto" w:fill="F5EEF1"/>
            <w:tcMar>
              <w:top w:w="70" w:type="dxa"/>
              <w:left w:w="160" w:type="dxa"/>
              <w:bottom w:w="70" w:type="dxa"/>
              <w:right w:w="120" w:type="dxa"/>
            </w:tcMar>
            <w:tcBorders>
              <w:left w:val="single" w:sz="24" w:color="D1A978"/>
            </w:tcBorders>
          </w:tcPr>
          <w:p>
            <w:pPr>
              <w:spacing w:after="0"/>
            </w:pPr>
            <w:r>
              <w:rPr>
                <w:b/>
                <w:i w:val="0"/>
                <w:color w:val="D1A978"/>
                <w:sz w:val="17"/>
              </w:rPr>
              <w:t xml:space="preserve">KEY INSIGHT   </w:t>
            </w:r>
            <w:r>
              <w:rPr>
                <w:b w:val="0"/>
                <w:i w:val="0"/>
                <w:sz w:val="19"/>
              </w:rPr>
              <w:t>Cleaning removes noise while preserving meaning: negations and hashtag words are kept, and all learning is confined to the training partition.</w:t>
            </w:r>
          </w:p>
        </w:tc>
      </w:tr>
    </w:tbl>
    <w:p>
      <w:pPr>
        <w:spacing w:after="20"/>
      </w:pPr>
    </w:p>
    <w:p>
      <w:pPr>
        <w:keepNext/>
        <w:pageBreakBefore/>
        <w:spacing w:before="160" w:after="60"/>
        <w:pBdr>
          <w:bottom w:val="single" w:sz="6" w:color="D1A978" w:space="1"/>
        </w:pBdr>
      </w:pPr>
      <w:r>
        <w:rPr>
          <w:rFonts w:ascii="Georgia" w:hAnsi="Georgia" w:eastAsia="Georgia"/>
          <w:b/>
          <w:i w:val="0"/>
          <w:color w:val="D1A978"/>
          <w:sz w:val="26"/>
        </w:rPr>
        <w:t xml:space="preserve">5  </w:t>
      </w:r>
      <w:r>
        <w:rPr>
          <w:rFonts w:ascii="Georgia" w:hAnsi="Georgia" w:eastAsia="Georgia"/>
          <w:b w:val="0"/>
          <w:i w:val="0"/>
          <w:color w:val="593148"/>
          <w:sz w:val="26"/>
        </w:rPr>
        <w:t>Feature Engineering and Model Selection</w:t>
      </w:r>
    </w:p>
    <w:p>
      <w:pPr>
        <w:spacing w:after="80"/>
        <w:jc w:val="both"/>
      </w:pPr>
      <w:r>
        <w:rPr>
          <w:b w:val="0"/>
          <w:i w:val="0"/>
        </w:rPr>
        <w:t>Five complementary feature blocks were combined to give the classifier lexical, sub-word, stylistic, emotional and domain evidence.</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948"/>
        <w:gridCol w:w="1247"/>
        <w:gridCol w:w="5216"/>
      </w:tblGrid>
      <w:tr>
        <w:trPr>
          <w:cantSplit/>
        </w:trPr>
        <w:tc>
          <w:tcPr>
            <w:tcW w:type="dxa" w:w="2948"/>
            <w:tcMar>
              <w:top w:w="40" w:type="dxa"/>
              <w:left w:w="80" w:type="dxa"/>
              <w:bottom w:w="40" w:type="dxa"/>
              <w:right w:w="80" w:type="dxa"/>
            </w:tcMar>
            <w:shd w:val="clear" w:color="auto" w:fill="593148"/>
          </w:tcPr>
          <w:p>
            <w:pPr>
              <w:keepNext/>
              <w:spacing w:after="0"/>
            </w:pPr>
            <w:r>
              <w:rPr>
                <w:b/>
                <w:i w:val="0"/>
                <w:color w:val="FFFFFF"/>
                <w:sz w:val="18"/>
              </w:rPr>
              <w:t>Feature block</w:t>
            </w:r>
          </w:p>
        </w:tc>
        <w:tc>
          <w:tcPr>
            <w:tcW w:type="dxa" w:w="1247"/>
            <w:tcMar>
              <w:top w:w="40" w:type="dxa"/>
              <w:left w:w="80" w:type="dxa"/>
              <w:bottom w:w="40" w:type="dxa"/>
              <w:right w:w="80" w:type="dxa"/>
            </w:tcMar>
            <w:shd w:val="clear" w:color="auto" w:fill="593148"/>
          </w:tcPr>
          <w:p>
            <w:pPr>
              <w:keepNext/>
              <w:spacing w:after="0"/>
              <w:jc w:val="center"/>
            </w:pPr>
            <w:r>
              <w:rPr>
                <w:b/>
                <w:i w:val="0"/>
                <w:color w:val="FFFFFF"/>
                <w:sz w:val="18"/>
              </w:rPr>
              <w:t>Features</w:t>
            </w:r>
          </w:p>
        </w:tc>
        <w:tc>
          <w:tcPr>
            <w:tcW w:type="dxa" w:w="5216"/>
            <w:tcMar>
              <w:top w:w="40" w:type="dxa"/>
              <w:left w:w="80" w:type="dxa"/>
              <w:bottom w:w="40" w:type="dxa"/>
              <w:right w:w="80" w:type="dxa"/>
            </w:tcMar>
            <w:shd w:val="clear" w:color="auto" w:fill="593148"/>
          </w:tcPr>
          <w:p>
            <w:pPr>
              <w:keepNext/>
              <w:spacing w:after="0"/>
              <w:jc w:val="center"/>
            </w:pPr>
            <w:r>
              <w:rPr>
                <w:b/>
                <w:i w:val="0"/>
                <w:color w:val="FFFFFF"/>
                <w:sz w:val="18"/>
              </w:rPr>
              <w:t>Purpose / observation</w:t>
            </w:r>
          </w:p>
        </w:tc>
      </w:tr>
      <w:tr>
        <w:trPr>
          <w:cantSplit/>
        </w:trPr>
        <w:tc>
          <w:tcPr>
            <w:tcW w:type="dxa" w:w="2948"/>
            <w:tcMar>
              <w:top w:w="40" w:type="dxa"/>
              <w:left w:w="80" w:type="dxa"/>
              <w:bottom w:w="40" w:type="dxa"/>
              <w:right w:w="80" w:type="dxa"/>
            </w:tcMar>
          </w:tcPr>
          <w:p>
            <w:pPr>
              <w:keepNext/>
              <w:spacing w:after="0"/>
            </w:pPr>
            <w:r>
              <w:rPr>
                <w:b/>
                <w:i w:val="0"/>
                <w:color w:val="593148"/>
                <w:sz w:val="18"/>
              </w:rPr>
              <w:t>Word TF-IDF (1–2 grams)</w:t>
            </w:r>
          </w:p>
        </w:tc>
        <w:tc>
          <w:tcPr>
            <w:tcW w:type="dxa" w:w="1247"/>
            <w:tcMar>
              <w:top w:w="40" w:type="dxa"/>
              <w:left w:w="80" w:type="dxa"/>
              <w:bottom w:w="40" w:type="dxa"/>
              <w:right w:w="80" w:type="dxa"/>
            </w:tcMar>
          </w:tcPr>
          <w:p>
            <w:pPr>
              <w:keepNext/>
              <w:spacing w:after="0"/>
              <w:jc w:val="center"/>
            </w:pPr>
            <w:r>
              <w:rPr>
                <w:b w:val="0"/>
                <w:i w:val="0"/>
                <w:sz w:val="18"/>
              </w:rPr>
              <w:t>7,112</w:t>
            </w:r>
          </w:p>
        </w:tc>
        <w:tc>
          <w:tcPr>
            <w:tcW w:type="dxa" w:w="5216"/>
            <w:tcMar>
              <w:top w:w="40" w:type="dxa"/>
              <w:left w:w="80" w:type="dxa"/>
              <w:bottom w:w="40" w:type="dxa"/>
              <w:right w:w="80" w:type="dxa"/>
            </w:tcMar>
          </w:tcPr>
          <w:p>
            <w:pPr>
              <w:keepNext/>
              <w:spacing w:after="0"/>
              <w:jc w:val="center"/>
            </w:pPr>
            <w:r>
              <w:rPr>
                <w:b w:val="0"/>
                <w:i w:val="0"/>
                <w:sz w:val="18"/>
              </w:rPr>
              <w:t>Vocabulary and phrases (kill, flood, storm, fire, bomb)</w:t>
            </w:r>
          </w:p>
        </w:tc>
      </w:tr>
      <w:tr>
        <w:trPr>
          <w:cantSplit/>
        </w:trPr>
        <w:tc>
          <w:tcPr>
            <w:tcW w:type="dxa" w:w="2948"/>
            <w:tcMar>
              <w:top w:w="40" w:type="dxa"/>
              <w:left w:w="80" w:type="dxa"/>
              <w:bottom w:w="40" w:type="dxa"/>
              <w:right w:w="80" w:type="dxa"/>
            </w:tcMar>
            <w:shd w:val="clear" w:color="auto" w:fill="F5EEF1"/>
          </w:tcPr>
          <w:p>
            <w:pPr>
              <w:keepNext/>
              <w:spacing w:after="0"/>
            </w:pPr>
            <w:r>
              <w:rPr>
                <w:b/>
                <w:i w:val="0"/>
                <w:color w:val="593148"/>
                <w:sz w:val="18"/>
              </w:rPr>
              <w:t>Character TF-IDF (3–5 grams)</w:t>
            </w:r>
          </w:p>
        </w:tc>
        <w:tc>
          <w:tcPr>
            <w:tcW w:type="dxa" w:w="1247"/>
            <w:tcMar>
              <w:top w:w="40" w:type="dxa"/>
              <w:left w:w="80" w:type="dxa"/>
              <w:bottom w:w="40" w:type="dxa"/>
              <w:right w:w="80" w:type="dxa"/>
            </w:tcMar>
            <w:shd w:val="clear" w:color="auto" w:fill="F5EEF1"/>
          </w:tcPr>
          <w:p>
            <w:pPr>
              <w:keepNext/>
              <w:spacing w:after="0"/>
              <w:jc w:val="center"/>
            </w:pPr>
            <w:r>
              <w:rPr>
                <w:b w:val="0"/>
                <w:i w:val="0"/>
                <w:sz w:val="18"/>
              </w:rPr>
              <w:t>25,000</w:t>
            </w:r>
          </w:p>
        </w:tc>
        <w:tc>
          <w:tcPr>
            <w:tcW w:type="dxa" w:w="5216"/>
            <w:tcMar>
              <w:top w:w="40" w:type="dxa"/>
              <w:left w:w="80" w:type="dxa"/>
              <w:bottom w:w="40" w:type="dxa"/>
              <w:right w:w="80" w:type="dxa"/>
            </w:tcMar>
            <w:shd w:val="clear" w:color="auto" w:fill="F5EEF1"/>
          </w:tcPr>
          <w:p>
            <w:pPr>
              <w:keepNext/>
              <w:spacing w:after="0"/>
              <w:jc w:val="center"/>
            </w:pPr>
            <w:r>
              <w:rPr>
                <w:b w:val="0"/>
                <w:i w:val="0"/>
                <w:sz w:val="18"/>
              </w:rPr>
              <w:t>Spelling variants, slang and word stems</w:t>
            </w:r>
          </w:p>
        </w:tc>
      </w:tr>
      <w:tr>
        <w:trPr>
          <w:cantSplit/>
        </w:trPr>
        <w:tc>
          <w:tcPr>
            <w:tcW w:type="dxa" w:w="2948"/>
            <w:tcMar>
              <w:top w:w="40" w:type="dxa"/>
              <w:left w:w="80" w:type="dxa"/>
              <w:bottom w:w="40" w:type="dxa"/>
              <w:right w:w="80" w:type="dxa"/>
            </w:tcMar>
          </w:tcPr>
          <w:p>
            <w:pPr>
              <w:keepNext/>
              <w:spacing w:after="0"/>
            </w:pPr>
            <w:r>
              <w:rPr>
                <w:b/>
                <w:i w:val="0"/>
                <w:color w:val="593148"/>
                <w:sz w:val="18"/>
              </w:rPr>
              <w:t>Structural</w:t>
            </w:r>
          </w:p>
        </w:tc>
        <w:tc>
          <w:tcPr>
            <w:tcW w:type="dxa" w:w="1247"/>
            <w:tcMar>
              <w:top w:w="40" w:type="dxa"/>
              <w:left w:w="80" w:type="dxa"/>
              <w:bottom w:w="40" w:type="dxa"/>
              <w:right w:w="80" w:type="dxa"/>
            </w:tcMar>
          </w:tcPr>
          <w:p>
            <w:pPr>
              <w:keepNext/>
              <w:spacing w:after="0"/>
              <w:jc w:val="center"/>
            </w:pPr>
            <w:r>
              <w:rPr>
                <w:b w:val="0"/>
                <w:i w:val="0"/>
                <w:sz w:val="18"/>
              </w:rPr>
              <w:t>12</w:t>
            </w:r>
          </w:p>
        </w:tc>
        <w:tc>
          <w:tcPr>
            <w:tcW w:type="dxa" w:w="5216"/>
            <w:tcMar>
              <w:top w:w="40" w:type="dxa"/>
              <w:left w:w="80" w:type="dxa"/>
              <w:bottom w:w="40" w:type="dxa"/>
              <w:right w:w="80" w:type="dxa"/>
            </w:tcMar>
          </w:tcPr>
          <w:p>
            <w:pPr>
              <w:keepNext/>
              <w:spacing w:after="0"/>
              <w:jc w:val="center"/>
            </w:pPr>
            <w:r>
              <w:rPr>
                <w:b w:val="0"/>
                <w:i w:val="0"/>
                <w:sz w:val="18"/>
              </w:rPr>
              <w:t>URLs 1.6x and digits 1.7x more frequent in disaster tweets</w:t>
            </w:r>
          </w:p>
        </w:tc>
      </w:tr>
      <w:tr>
        <w:trPr>
          <w:cantSplit/>
        </w:trPr>
        <w:tc>
          <w:tcPr>
            <w:tcW w:type="dxa" w:w="2948"/>
            <w:tcMar>
              <w:top w:w="40" w:type="dxa"/>
              <w:left w:w="80" w:type="dxa"/>
              <w:bottom w:w="40" w:type="dxa"/>
              <w:right w:w="80" w:type="dxa"/>
            </w:tcMar>
            <w:shd w:val="clear" w:color="auto" w:fill="F5EEF1"/>
          </w:tcPr>
          <w:p>
            <w:pPr>
              <w:keepNext/>
              <w:spacing w:after="0"/>
            </w:pPr>
            <w:r>
              <w:rPr>
                <w:b/>
                <w:i w:val="0"/>
                <w:color w:val="593148"/>
                <w:sz w:val="18"/>
              </w:rPr>
              <w:t>Sentiment (VADER)</w:t>
            </w:r>
          </w:p>
        </w:tc>
        <w:tc>
          <w:tcPr>
            <w:tcW w:type="dxa" w:w="1247"/>
            <w:tcMar>
              <w:top w:w="40" w:type="dxa"/>
              <w:left w:w="80" w:type="dxa"/>
              <w:bottom w:w="40" w:type="dxa"/>
              <w:right w:w="80" w:type="dxa"/>
            </w:tcMar>
            <w:shd w:val="clear" w:color="auto" w:fill="F5EEF1"/>
          </w:tcPr>
          <w:p>
            <w:pPr>
              <w:keepNext/>
              <w:spacing w:after="0"/>
              <w:jc w:val="center"/>
            </w:pPr>
            <w:r>
              <w:rPr>
                <w:b w:val="0"/>
                <w:i w:val="0"/>
                <w:sz w:val="18"/>
              </w:rPr>
              <w:t>4</w:t>
            </w:r>
          </w:p>
        </w:tc>
        <w:tc>
          <w:tcPr>
            <w:tcW w:type="dxa" w:w="5216"/>
            <w:tcMar>
              <w:top w:w="40" w:type="dxa"/>
              <w:left w:w="80" w:type="dxa"/>
              <w:bottom w:w="40" w:type="dxa"/>
              <w:right w:w="80" w:type="dxa"/>
            </w:tcMar>
            <w:shd w:val="clear" w:color="auto" w:fill="F5EEF1"/>
          </w:tcPr>
          <w:p>
            <w:pPr>
              <w:keepNext/>
              <w:spacing w:after="0"/>
              <w:jc w:val="center"/>
            </w:pPr>
            <w:r>
              <w:rPr>
                <w:b w:val="0"/>
                <w:i w:val="0"/>
                <w:sz w:val="18"/>
              </w:rPr>
              <w:t>Disaster tweets more negative (compound −0.25 vs −0.05)</w:t>
            </w:r>
          </w:p>
        </w:tc>
      </w:tr>
      <w:tr>
        <w:trPr>
          <w:cantSplit/>
        </w:trPr>
        <w:tc>
          <w:tcPr>
            <w:tcW w:type="dxa" w:w="2948"/>
            <w:tcMar>
              <w:top w:w="40" w:type="dxa"/>
              <w:left w:w="80" w:type="dxa"/>
              <w:bottom w:w="40" w:type="dxa"/>
              <w:right w:w="80" w:type="dxa"/>
            </w:tcMar>
          </w:tcPr>
          <w:p>
            <w:pPr>
              <w:keepNext w:val="0"/>
              <w:spacing w:after="0"/>
            </w:pPr>
            <w:r>
              <w:rPr>
                <w:b/>
                <w:i w:val="0"/>
                <w:color w:val="593148"/>
                <w:sz w:val="18"/>
              </w:rPr>
              <w:t>Domain lexicon</w:t>
            </w:r>
          </w:p>
        </w:tc>
        <w:tc>
          <w:tcPr>
            <w:tcW w:type="dxa" w:w="1247"/>
            <w:tcMar>
              <w:top w:w="40" w:type="dxa"/>
              <w:left w:w="80" w:type="dxa"/>
              <w:bottom w:w="40" w:type="dxa"/>
              <w:right w:w="80" w:type="dxa"/>
            </w:tcMar>
          </w:tcPr>
          <w:p>
            <w:pPr>
              <w:keepNext w:val="0"/>
              <w:spacing w:after="0"/>
              <w:jc w:val="center"/>
            </w:pPr>
            <w:r>
              <w:rPr>
                <w:b w:val="0"/>
                <w:i w:val="0"/>
                <w:sz w:val="18"/>
              </w:rPr>
              <w:t>8</w:t>
            </w:r>
          </w:p>
        </w:tc>
        <w:tc>
          <w:tcPr>
            <w:tcW w:type="dxa" w:w="5216"/>
            <w:tcMar>
              <w:top w:w="40" w:type="dxa"/>
              <w:left w:w="80" w:type="dxa"/>
              <w:bottom w:w="40" w:type="dxa"/>
              <w:right w:w="80" w:type="dxa"/>
            </w:tcMar>
          </w:tcPr>
          <w:p>
            <w:pPr>
              <w:keepNext w:val="0"/>
              <w:spacing w:after="0"/>
              <w:jc w:val="center"/>
            </w:pPr>
            <w:r>
              <w:rPr>
                <w:b w:val="0"/>
                <w:i w:val="0"/>
                <w:sz w:val="18"/>
              </w:rPr>
              <w:t>Disaster terms 3.8x more frequent in disaster tweets</w:t>
            </w:r>
          </w:p>
        </w:tc>
      </w:tr>
    </w:tbl>
    <w:p>
      <w:pPr>
        <w:spacing w:after="40"/>
      </w:pP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6180"/>
      </w:tblGrid>
      <w:tr>
        <w:trPr>
          <w:cantSplit/>
        </w:trPr>
        <w:tc>
          <w:tcPr>
            <w:tcW w:type="dxa" w:w="6180"/>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3780000" cy="1652057"/>
                  <wp:docPr id="5" name="Picture 5"/>
                  <wp:cNvGraphicFramePr>
                    <a:graphicFrameLocks noChangeAspect="1"/>
                  </wp:cNvGraphicFramePr>
                  <a:graphic>
                    <a:graphicData uri="http://schemas.openxmlformats.org/drawingml/2006/picture">
                      <pic:pic>
                        <pic:nvPicPr>
                          <pic:cNvPr id="0" name="c66_0_chart.png"/>
                          <pic:cNvPicPr/>
                        </pic:nvPicPr>
                        <pic:blipFill>
                          <a:blip r:embed="rId15"/>
                          <a:stretch>
                            <a:fillRect/>
                          </a:stretch>
                        </pic:blipFill>
                        <pic:spPr>
                          <a:xfrm>
                            <a:off x="0" y="0"/>
                            <a:ext cx="3780000" cy="1652057"/>
                          </a:xfrm>
                          <a:prstGeom prst="rect"/>
                        </pic:spPr>
                      </pic:pic>
                    </a:graphicData>
                  </a:graphic>
                </wp:inline>
              </w:drawing>
            </w:r>
          </w:p>
          <w:p>
            <w:pPr>
              <w:spacing w:after="0"/>
              <w:jc w:val="center"/>
            </w:pPr>
            <w:r>
              <w:rPr>
                <w:b w:val="0"/>
                <w:i/>
                <w:color w:val="75465B"/>
                <w:sz w:val="17"/>
              </w:rPr>
              <w:t>Figure 5. Combined feature space (32,136 features)</w:t>
            </w:r>
          </w:p>
        </w:tc>
      </w:tr>
    </w:tbl>
    <w:p>
      <w:pPr>
        <w:spacing w:after="40"/>
      </w:pP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608"/>
        <w:gridCol w:w="1474"/>
        <w:gridCol w:w="1361"/>
        <w:gridCol w:w="1361"/>
        <w:gridCol w:w="1361"/>
        <w:gridCol w:w="1247"/>
      </w:tblGrid>
      <w:tr>
        <w:trPr>
          <w:cantSplit/>
        </w:trPr>
        <w:tc>
          <w:tcPr>
            <w:tcW w:type="dxa" w:w="2608"/>
            <w:tcMar>
              <w:top w:w="40" w:type="dxa"/>
              <w:left w:w="80" w:type="dxa"/>
              <w:bottom w:w="40" w:type="dxa"/>
              <w:right w:w="80" w:type="dxa"/>
            </w:tcMar>
            <w:shd w:val="clear" w:color="auto" w:fill="593148"/>
          </w:tcPr>
          <w:p>
            <w:pPr>
              <w:keepNext/>
              <w:spacing w:after="0"/>
            </w:pPr>
            <w:r>
              <w:rPr>
                <w:b/>
                <w:i w:val="0"/>
                <w:color w:val="FFFFFF"/>
                <w:sz w:val="18"/>
              </w:rPr>
              <w:t>Feature set</w:t>
            </w:r>
          </w:p>
        </w:tc>
        <w:tc>
          <w:tcPr>
            <w:tcW w:type="dxa" w:w="1474"/>
            <w:tcMar>
              <w:top w:w="40" w:type="dxa"/>
              <w:left w:w="80" w:type="dxa"/>
              <w:bottom w:w="40" w:type="dxa"/>
              <w:right w:w="80" w:type="dxa"/>
            </w:tcMar>
            <w:shd w:val="clear" w:color="auto" w:fill="593148"/>
          </w:tcPr>
          <w:p>
            <w:pPr>
              <w:keepNext/>
              <w:spacing w:after="0"/>
              <w:jc w:val="center"/>
            </w:pPr>
            <w:r>
              <w:rPr>
                <w:b/>
                <w:i w:val="0"/>
                <w:color w:val="FFFFFF"/>
                <w:sz w:val="18"/>
              </w:rPr>
              <w:t>Features</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Accuracy</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Precision</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Recall</w:t>
            </w:r>
          </w:p>
        </w:tc>
        <w:tc>
          <w:tcPr>
            <w:tcW w:type="dxa" w:w="1247"/>
            <w:tcMar>
              <w:top w:w="40" w:type="dxa"/>
              <w:left w:w="80" w:type="dxa"/>
              <w:bottom w:w="40" w:type="dxa"/>
              <w:right w:w="80" w:type="dxa"/>
            </w:tcMar>
            <w:shd w:val="clear" w:color="auto" w:fill="593148"/>
          </w:tcPr>
          <w:p>
            <w:pPr>
              <w:keepNext/>
              <w:spacing w:after="0"/>
              <w:jc w:val="center"/>
            </w:pPr>
            <w:r>
              <w:rPr>
                <w:b/>
                <w:i w:val="0"/>
                <w:color w:val="FFFFFF"/>
                <w:sz w:val="18"/>
              </w:rPr>
              <w:t>F1</w:t>
            </w:r>
          </w:p>
        </w:tc>
      </w:tr>
      <w:tr>
        <w:trPr>
          <w:cantSplit/>
        </w:trPr>
        <w:tc>
          <w:tcPr>
            <w:tcW w:type="dxa" w:w="2608"/>
            <w:tcMar>
              <w:top w:w="40" w:type="dxa"/>
              <w:left w:w="80" w:type="dxa"/>
              <w:bottom w:w="40" w:type="dxa"/>
              <w:right w:w="80" w:type="dxa"/>
            </w:tcMar>
          </w:tcPr>
          <w:p>
            <w:pPr>
              <w:keepNext/>
              <w:spacing w:after="0"/>
            </w:pPr>
            <w:r>
              <w:rPr>
                <w:b/>
                <w:i w:val="0"/>
                <w:color w:val="593148"/>
                <w:sz w:val="18"/>
              </w:rPr>
              <w:t>All features</w:t>
            </w:r>
          </w:p>
        </w:tc>
        <w:tc>
          <w:tcPr>
            <w:tcW w:type="dxa" w:w="1474"/>
            <w:tcMar>
              <w:top w:w="40" w:type="dxa"/>
              <w:left w:w="80" w:type="dxa"/>
              <w:bottom w:w="40" w:type="dxa"/>
              <w:right w:w="80" w:type="dxa"/>
            </w:tcMar>
          </w:tcPr>
          <w:p>
            <w:pPr>
              <w:keepNext/>
              <w:spacing w:after="0"/>
              <w:jc w:val="center"/>
            </w:pPr>
            <w:r>
              <w:rPr>
                <w:b w:val="0"/>
                <w:i w:val="0"/>
                <w:sz w:val="18"/>
              </w:rPr>
              <w:t>30,834</w:t>
            </w:r>
          </w:p>
        </w:tc>
        <w:tc>
          <w:tcPr>
            <w:tcW w:type="dxa" w:w="1361"/>
            <w:tcMar>
              <w:top w:w="40" w:type="dxa"/>
              <w:left w:w="80" w:type="dxa"/>
              <w:bottom w:w="40" w:type="dxa"/>
              <w:right w:w="80" w:type="dxa"/>
            </w:tcMar>
          </w:tcPr>
          <w:p>
            <w:pPr>
              <w:keepNext/>
              <w:spacing w:after="0"/>
              <w:jc w:val="center"/>
            </w:pPr>
            <w:r>
              <w:rPr>
                <w:b w:val="0"/>
                <w:i w:val="0"/>
                <w:sz w:val="18"/>
              </w:rPr>
              <w:t>0.795</w:t>
            </w:r>
          </w:p>
        </w:tc>
        <w:tc>
          <w:tcPr>
            <w:tcW w:type="dxa" w:w="1361"/>
            <w:tcMar>
              <w:top w:w="40" w:type="dxa"/>
              <w:left w:w="80" w:type="dxa"/>
              <w:bottom w:w="40" w:type="dxa"/>
              <w:right w:w="80" w:type="dxa"/>
            </w:tcMar>
          </w:tcPr>
          <w:p>
            <w:pPr>
              <w:keepNext/>
              <w:spacing w:after="0"/>
              <w:jc w:val="center"/>
            </w:pPr>
            <w:r>
              <w:rPr>
                <w:b w:val="0"/>
                <w:i w:val="0"/>
                <w:sz w:val="18"/>
              </w:rPr>
              <w:t>0.794</w:t>
            </w:r>
          </w:p>
        </w:tc>
        <w:tc>
          <w:tcPr>
            <w:tcW w:type="dxa" w:w="1361"/>
            <w:tcMar>
              <w:top w:w="40" w:type="dxa"/>
              <w:left w:w="80" w:type="dxa"/>
              <w:bottom w:w="40" w:type="dxa"/>
              <w:right w:w="80" w:type="dxa"/>
            </w:tcMar>
          </w:tcPr>
          <w:p>
            <w:pPr>
              <w:keepNext/>
              <w:spacing w:after="0"/>
              <w:jc w:val="center"/>
            </w:pPr>
            <w:r>
              <w:rPr>
                <w:b w:val="0"/>
                <w:i w:val="0"/>
                <w:sz w:val="18"/>
              </w:rPr>
              <w:t>0.670</w:t>
            </w:r>
          </w:p>
        </w:tc>
        <w:tc>
          <w:tcPr>
            <w:tcW w:type="dxa" w:w="1247"/>
            <w:tcMar>
              <w:top w:w="40" w:type="dxa"/>
              <w:left w:w="80" w:type="dxa"/>
              <w:bottom w:w="40" w:type="dxa"/>
              <w:right w:w="80" w:type="dxa"/>
            </w:tcMar>
          </w:tcPr>
          <w:p>
            <w:pPr>
              <w:keepNext/>
              <w:spacing w:after="0"/>
              <w:jc w:val="center"/>
            </w:pPr>
            <w:r>
              <w:rPr>
                <w:b w:val="0"/>
                <w:i w:val="0"/>
                <w:sz w:val="18"/>
              </w:rPr>
              <w:t>0.727</w:t>
            </w:r>
          </w:p>
        </w:tc>
      </w:tr>
      <w:tr>
        <w:trPr>
          <w:cantSplit/>
        </w:trPr>
        <w:tc>
          <w:tcPr>
            <w:tcW w:type="dxa" w:w="2608"/>
            <w:tcMar>
              <w:top w:w="40" w:type="dxa"/>
              <w:left w:w="80" w:type="dxa"/>
              <w:bottom w:w="40" w:type="dxa"/>
              <w:right w:w="80" w:type="dxa"/>
            </w:tcMar>
            <w:shd w:val="clear" w:color="auto" w:fill="F5EEF1"/>
          </w:tcPr>
          <w:p>
            <w:pPr>
              <w:keepNext/>
              <w:spacing w:after="0"/>
            </w:pPr>
            <w:r>
              <w:rPr>
                <w:b/>
                <w:i w:val="0"/>
                <w:color w:val="593148"/>
                <w:sz w:val="18"/>
              </w:rPr>
              <w:t>Word + character</w:t>
            </w:r>
          </w:p>
        </w:tc>
        <w:tc>
          <w:tcPr>
            <w:tcW w:type="dxa" w:w="1474"/>
            <w:tcMar>
              <w:top w:w="40" w:type="dxa"/>
              <w:left w:w="80" w:type="dxa"/>
              <w:bottom w:w="40" w:type="dxa"/>
              <w:right w:w="80" w:type="dxa"/>
            </w:tcMar>
            <w:shd w:val="clear" w:color="auto" w:fill="F5EEF1"/>
          </w:tcPr>
          <w:p>
            <w:pPr>
              <w:keepNext/>
              <w:spacing w:after="0"/>
              <w:jc w:val="center"/>
            </w:pPr>
            <w:r>
              <w:rPr>
                <w:b w:val="0"/>
                <w:i w:val="0"/>
                <w:sz w:val="18"/>
              </w:rPr>
              <w:t>30,810</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0.785</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0.788</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0.645</w:t>
            </w:r>
          </w:p>
        </w:tc>
        <w:tc>
          <w:tcPr>
            <w:tcW w:type="dxa" w:w="1247"/>
            <w:tcMar>
              <w:top w:w="40" w:type="dxa"/>
              <w:left w:w="80" w:type="dxa"/>
              <w:bottom w:w="40" w:type="dxa"/>
              <w:right w:w="80" w:type="dxa"/>
            </w:tcMar>
            <w:shd w:val="clear" w:color="auto" w:fill="F5EEF1"/>
          </w:tcPr>
          <w:p>
            <w:pPr>
              <w:keepNext/>
              <w:spacing w:after="0"/>
              <w:jc w:val="center"/>
            </w:pPr>
            <w:r>
              <w:rPr>
                <w:b w:val="0"/>
                <w:i w:val="0"/>
                <w:sz w:val="18"/>
              </w:rPr>
              <w:t>0.709</w:t>
            </w:r>
          </w:p>
        </w:tc>
      </w:tr>
      <w:tr>
        <w:trPr>
          <w:cantSplit/>
        </w:trPr>
        <w:tc>
          <w:tcPr>
            <w:tcW w:type="dxa" w:w="2608"/>
            <w:tcMar>
              <w:top w:w="40" w:type="dxa"/>
              <w:left w:w="80" w:type="dxa"/>
              <w:bottom w:w="40" w:type="dxa"/>
              <w:right w:w="80" w:type="dxa"/>
            </w:tcMar>
          </w:tcPr>
          <w:p>
            <w:pPr>
              <w:keepNext/>
              <w:spacing w:after="0"/>
            </w:pPr>
            <w:r>
              <w:rPr>
                <w:b/>
                <w:i w:val="0"/>
                <w:color w:val="593148"/>
                <w:sz w:val="18"/>
              </w:rPr>
              <w:t>Character TF-IDF</w:t>
            </w:r>
          </w:p>
        </w:tc>
        <w:tc>
          <w:tcPr>
            <w:tcW w:type="dxa" w:w="1474"/>
            <w:tcMar>
              <w:top w:w="40" w:type="dxa"/>
              <w:left w:w="80" w:type="dxa"/>
              <w:bottom w:w="40" w:type="dxa"/>
              <w:right w:w="80" w:type="dxa"/>
            </w:tcMar>
          </w:tcPr>
          <w:p>
            <w:pPr>
              <w:keepNext/>
              <w:spacing w:after="0"/>
              <w:jc w:val="center"/>
            </w:pPr>
            <w:r>
              <w:rPr>
                <w:b w:val="0"/>
                <w:i w:val="0"/>
                <w:sz w:val="18"/>
              </w:rPr>
              <w:t>25,000</w:t>
            </w:r>
          </w:p>
        </w:tc>
        <w:tc>
          <w:tcPr>
            <w:tcW w:type="dxa" w:w="1361"/>
            <w:tcMar>
              <w:top w:w="40" w:type="dxa"/>
              <w:left w:w="80" w:type="dxa"/>
              <w:bottom w:w="40" w:type="dxa"/>
              <w:right w:w="80" w:type="dxa"/>
            </w:tcMar>
          </w:tcPr>
          <w:p>
            <w:pPr>
              <w:keepNext/>
              <w:spacing w:after="0"/>
              <w:jc w:val="center"/>
            </w:pPr>
            <w:r>
              <w:rPr>
                <w:b w:val="0"/>
                <w:i w:val="0"/>
                <w:sz w:val="18"/>
              </w:rPr>
              <w:t>0.788</w:t>
            </w:r>
          </w:p>
        </w:tc>
        <w:tc>
          <w:tcPr>
            <w:tcW w:type="dxa" w:w="1361"/>
            <w:tcMar>
              <w:top w:w="40" w:type="dxa"/>
              <w:left w:w="80" w:type="dxa"/>
              <w:bottom w:w="40" w:type="dxa"/>
              <w:right w:w="80" w:type="dxa"/>
            </w:tcMar>
          </w:tcPr>
          <w:p>
            <w:pPr>
              <w:keepNext/>
              <w:spacing w:after="0"/>
              <w:jc w:val="center"/>
            </w:pPr>
            <w:r>
              <w:rPr>
                <w:b w:val="0"/>
                <w:i w:val="0"/>
                <w:sz w:val="18"/>
              </w:rPr>
              <w:t>0.814</w:t>
            </w:r>
          </w:p>
        </w:tc>
        <w:tc>
          <w:tcPr>
            <w:tcW w:type="dxa" w:w="1361"/>
            <w:tcMar>
              <w:top w:w="40" w:type="dxa"/>
              <w:left w:w="80" w:type="dxa"/>
              <w:bottom w:w="40" w:type="dxa"/>
              <w:right w:w="80" w:type="dxa"/>
            </w:tcMar>
          </w:tcPr>
          <w:p>
            <w:pPr>
              <w:keepNext/>
              <w:spacing w:after="0"/>
              <w:jc w:val="center"/>
            </w:pPr>
            <w:r>
              <w:rPr>
                <w:b w:val="0"/>
                <w:i w:val="0"/>
                <w:sz w:val="18"/>
              </w:rPr>
              <w:t>0.620</w:t>
            </w:r>
          </w:p>
        </w:tc>
        <w:tc>
          <w:tcPr>
            <w:tcW w:type="dxa" w:w="1247"/>
            <w:tcMar>
              <w:top w:w="40" w:type="dxa"/>
              <w:left w:w="80" w:type="dxa"/>
              <w:bottom w:w="40" w:type="dxa"/>
              <w:right w:w="80" w:type="dxa"/>
            </w:tcMar>
          </w:tcPr>
          <w:p>
            <w:pPr>
              <w:keepNext/>
              <w:spacing w:after="0"/>
              <w:jc w:val="center"/>
            </w:pPr>
            <w:r>
              <w:rPr>
                <w:b w:val="0"/>
                <w:i w:val="0"/>
                <w:sz w:val="18"/>
              </w:rPr>
              <w:t>0.704</w:t>
            </w:r>
          </w:p>
        </w:tc>
      </w:tr>
      <w:tr>
        <w:trPr>
          <w:cantSplit/>
        </w:trPr>
        <w:tc>
          <w:tcPr>
            <w:tcW w:type="dxa" w:w="2608"/>
            <w:tcMar>
              <w:top w:w="40" w:type="dxa"/>
              <w:left w:w="80" w:type="dxa"/>
              <w:bottom w:w="40" w:type="dxa"/>
              <w:right w:w="80" w:type="dxa"/>
            </w:tcMar>
            <w:shd w:val="clear" w:color="auto" w:fill="F5EEF1"/>
          </w:tcPr>
          <w:p>
            <w:pPr>
              <w:keepNext/>
              <w:spacing w:after="0"/>
            </w:pPr>
            <w:r>
              <w:rPr>
                <w:b/>
                <w:i w:val="0"/>
                <w:color w:val="593148"/>
                <w:sz w:val="18"/>
              </w:rPr>
              <w:t>Word TF-IDF</w:t>
            </w:r>
          </w:p>
        </w:tc>
        <w:tc>
          <w:tcPr>
            <w:tcW w:type="dxa" w:w="1474"/>
            <w:tcMar>
              <w:top w:w="40" w:type="dxa"/>
              <w:left w:w="80" w:type="dxa"/>
              <w:bottom w:w="40" w:type="dxa"/>
              <w:right w:w="80" w:type="dxa"/>
            </w:tcMar>
            <w:shd w:val="clear" w:color="auto" w:fill="F5EEF1"/>
          </w:tcPr>
          <w:p>
            <w:pPr>
              <w:keepNext/>
              <w:spacing w:after="0"/>
              <w:jc w:val="center"/>
            </w:pPr>
            <w:r>
              <w:rPr>
                <w:b w:val="0"/>
                <w:i w:val="0"/>
                <w:sz w:val="18"/>
              </w:rPr>
              <w:t>5,810</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0.788</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0.820</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0.613</w:t>
            </w:r>
          </w:p>
        </w:tc>
        <w:tc>
          <w:tcPr>
            <w:tcW w:type="dxa" w:w="1247"/>
            <w:tcMar>
              <w:top w:w="40" w:type="dxa"/>
              <w:left w:w="80" w:type="dxa"/>
              <w:bottom w:w="40" w:type="dxa"/>
              <w:right w:w="80" w:type="dxa"/>
            </w:tcMar>
            <w:shd w:val="clear" w:color="auto" w:fill="F5EEF1"/>
          </w:tcPr>
          <w:p>
            <w:pPr>
              <w:keepNext/>
              <w:spacing w:after="0"/>
              <w:jc w:val="center"/>
            </w:pPr>
            <w:r>
              <w:rPr>
                <w:b w:val="0"/>
                <w:i w:val="0"/>
                <w:sz w:val="18"/>
              </w:rPr>
              <w:t>0.702</w:t>
            </w:r>
          </w:p>
        </w:tc>
      </w:tr>
      <w:tr>
        <w:trPr>
          <w:cantSplit/>
        </w:trPr>
        <w:tc>
          <w:tcPr>
            <w:tcW w:type="dxa" w:w="2608"/>
            <w:tcMar>
              <w:top w:w="40" w:type="dxa"/>
              <w:left w:w="80" w:type="dxa"/>
              <w:bottom w:w="40" w:type="dxa"/>
              <w:right w:w="80" w:type="dxa"/>
            </w:tcMar>
          </w:tcPr>
          <w:p>
            <w:pPr>
              <w:keepNext w:val="0"/>
              <w:spacing w:after="0"/>
            </w:pPr>
            <w:r>
              <w:rPr>
                <w:b/>
                <w:i w:val="0"/>
                <w:color w:val="593148"/>
                <w:sz w:val="18"/>
              </w:rPr>
              <w:t>Engineered only</w:t>
            </w:r>
          </w:p>
        </w:tc>
        <w:tc>
          <w:tcPr>
            <w:tcW w:type="dxa" w:w="1474"/>
            <w:tcMar>
              <w:top w:w="40" w:type="dxa"/>
              <w:left w:w="80" w:type="dxa"/>
              <w:bottom w:w="40" w:type="dxa"/>
              <w:right w:w="80" w:type="dxa"/>
            </w:tcMar>
          </w:tcPr>
          <w:p>
            <w:pPr>
              <w:keepNext w:val="0"/>
              <w:spacing w:after="0"/>
              <w:jc w:val="center"/>
            </w:pPr>
            <w:r>
              <w:rPr>
                <w:b w:val="0"/>
                <w:i w:val="0"/>
                <w:sz w:val="18"/>
              </w:rPr>
              <w:t>24</w:t>
            </w:r>
          </w:p>
        </w:tc>
        <w:tc>
          <w:tcPr>
            <w:tcW w:type="dxa" w:w="1361"/>
            <w:tcMar>
              <w:top w:w="40" w:type="dxa"/>
              <w:left w:w="80" w:type="dxa"/>
              <w:bottom w:w="40" w:type="dxa"/>
              <w:right w:w="80" w:type="dxa"/>
            </w:tcMar>
          </w:tcPr>
          <w:p>
            <w:pPr>
              <w:keepNext w:val="0"/>
              <w:spacing w:after="0"/>
              <w:jc w:val="center"/>
            </w:pPr>
            <w:r>
              <w:rPr>
                <w:b w:val="0"/>
                <w:i w:val="0"/>
                <w:sz w:val="18"/>
              </w:rPr>
              <w:t>0.692</w:t>
            </w:r>
          </w:p>
        </w:tc>
        <w:tc>
          <w:tcPr>
            <w:tcW w:type="dxa" w:w="1361"/>
            <w:tcMar>
              <w:top w:w="40" w:type="dxa"/>
              <w:left w:w="80" w:type="dxa"/>
              <w:bottom w:w="40" w:type="dxa"/>
              <w:right w:w="80" w:type="dxa"/>
            </w:tcMar>
          </w:tcPr>
          <w:p>
            <w:pPr>
              <w:keepNext w:val="0"/>
              <w:spacing w:after="0"/>
              <w:jc w:val="center"/>
            </w:pPr>
            <w:r>
              <w:rPr>
                <w:b w:val="0"/>
                <w:i w:val="0"/>
                <w:sz w:val="18"/>
              </w:rPr>
              <w:t>0.671</w:t>
            </w:r>
          </w:p>
        </w:tc>
        <w:tc>
          <w:tcPr>
            <w:tcW w:type="dxa" w:w="1361"/>
            <w:tcMar>
              <w:top w:w="40" w:type="dxa"/>
              <w:left w:w="80" w:type="dxa"/>
              <w:bottom w:w="40" w:type="dxa"/>
              <w:right w:w="80" w:type="dxa"/>
            </w:tcMar>
          </w:tcPr>
          <w:p>
            <w:pPr>
              <w:keepNext w:val="0"/>
              <w:spacing w:after="0"/>
              <w:jc w:val="center"/>
            </w:pPr>
            <w:r>
              <w:rPr>
                <w:b w:val="0"/>
                <w:i w:val="0"/>
                <w:sz w:val="18"/>
              </w:rPr>
              <w:t>0.476</w:t>
            </w:r>
          </w:p>
        </w:tc>
        <w:tc>
          <w:tcPr>
            <w:tcW w:type="dxa" w:w="1247"/>
            <w:tcMar>
              <w:top w:w="40" w:type="dxa"/>
              <w:left w:w="80" w:type="dxa"/>
              <w:bottom w:w="40" w:type="dxa"/>
              <w:right w:w="80" w:type="dxa"/>
            </w:tcMar>
          </w:tcPr>
          <w:p>
            <w:pPr>
              <w:keepNext w:val="0"/>
              <w:spacing w:after="0"/>
              <w:jc w:val="center"/>
            </w:pPr>
            <w:r>
              <w:rPr>
                <w:b w:val="0"/>
                <w:i w:val="0"/>
                <w:sz w:val="18"/>
              </w:rPr>
              <w:t>0.557</w:t>
            </w:r>
          </w:p>
        </w:tc>
      </w:tr>
    </w:tbl>
    <w:p>
      <w:pPr>
        <w:spacing w:after="40"/>
      </w:pPr>
    </w:p>
    <w:p>
      <w:pPr>
        <w:spacing w:after="100"/>
        <w:jc w:val="center"/>
      </w:pPr>
      <w:r>
        <w:rPr>
          <w:b w:val="0"/>
          <w:i/>
          <w:color w:val="75465B"/>
          <w:sz w:val="17"/>
        </w:rPr>
        <w:t>Table 1. Feature-set ablation on development data (protected test set not used)</w:t>
      </w:r>
    </w:p>
    <w:p>
      <w:pPr>
        <w:keepNext/>
        <w:spacing w:before="0" w:after="100"/>
        <w:jc w:val="center"/>
      </w:pPr>
      <w:r>
        <w:rPr>
          <w:b/>
          <w:i/>
          <w:color w:val="75465B"/>
          <w:sz w:val="17"/>
        </w:rPr>
        <w:t xml:space="preserve">Note: </w:t>
      </w:r>
      <w:r>
        <w:rPr>
          <w:i/>
          <w:color w:val="75465B"/>
          <w:sz w:val="17"/>
        </w:rPr>
        <w:t>Feature counts in the ablation table reflect the development-split vocabulary; the final training pipeline expands to 32,136 features.</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608"/>
        <w:gridCol w:w="1361"/>
        <w:gridCol w:w="1474"/>
        <w:gridCol w:w="1247"/>
        <w:gridCol w:w="1361"/>
        <w:gridCol w:w="1361"/>
      </w:tblGrid>
      <w:tr>
        <w:trPr>
          <w:cantSplit/>
        </w:trPr>
        <w:tc>
          <w:tcPr>
            <w:tcW w:type="dxa" w:w="2608"/>
            <w:tcMar>
              <w:top w:w="40" w:type="dxa"/>
              <w:left w:w="80" w:type="dxa"/>
              <w:bottom w:w="40" w:type="dxa"/>
              <w:right w:w="80" w:type="dxa"/>
            </w:tcMar>
            <w:shd w:val="clear" w:color="auto" w:fill="593148"/>
          </w:tcPr>
          <w:p>
            <w:pPr>
              <w:keepNext/>
              <w:spacing w:after="0"/>
            </w:pPr>
            <w:r>
              <w:rPr>
                <w:b/>
                <w:i w:val="0"/>
                <w:color w:val="FFFFFF"/>
                <w:sz w:val="18"/>
              </w:rPr>
              <w:t>Model</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Dev. F1</w:t>
            </w:r>
          </w:p>
        </w:tc>
        <w:tc>
          <w:tcPr>
            <w:tcW w:type="dxa" w:w="1474"/>
            <w:tcMar>
              <w:top w:w="40" w:type="dxa"/>
              <w:left w:w="80" w:type="dxa"/>
              <w:bottom w:w="40" w:type="dxa"/>
              <w:right w:w="80" w:type="dxa"/>
            </w:tcMar>
            <w:shd w:val="clear" w:color="auto" w:fill="593148"/>
          </w:tcPr>
          <w:p>
            <w:pPr>
              <w:keepNext/>
              <w:spacing w:after="0"/>
              <w:jc w:val="center"/>
            </w:pPr>
            <w:r>
              <w:rPr>
                <w:b/>
                <w:i w:val="0"/>
                <w:color w:val="FFFFFF"/>
                <w:sz w:val="18"/>
              </w:rPr>
              <w:t>CV mean F1</w:t>
            </w:r>
          </w:p>
        </w:tc>
        <w:tc>
          <w:tcPr>
            <w:tcW w:type="dxa" w:w="1247"/>
            <w:tcMar>
              <w:top w:w="40" w:type="dxa"/>
              <w:left w:w="80" w:type="dxa"/>
              <w:bottom w:w="40" w:type="dxa"/>
              <w:right w:w="80" w:type="dxa"/>
            </w:tcMar>
            <w:shd w:val="clear" w:color="auto" w:fill="593148"/>
          </w:tcPr>
          <w:p>
            <w:pPr>
              <w:keepNext/>
              <w:spacing w:after="0"/>
              <w:jc w:val="center"/>
            </w:pPr>
            <w:r>
              <w:rPr>
                <w:b/>
                <w:i w:val="0"/>
                <w:color w:val="FFFFFF"/>
                <w:sz w:val="18"/>
              </w:rPr>
              <w:t>CV std</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Recall</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Train time</w:t>
            </w:r>
          </w:p>
        </w:tc>
      </w:tr>
      <w:tr>
        <w:trPr>
          <w:cantSplit/>
        </w:trPr>
        <w:tc>
          <w:tcPr>
            <w:tcW w:type="dxa" w:w="2608"/>
            <w:tcMar>
              <w:top w:w="40" w:type="dxa"/>
              <w:left w:w="80" w:type="dxa"/>
              <w:bottom w:w="40" w:type="dxa"/>
              <w:right w:w="80" w:type="dxa"/>
            </w:tcMar>
          </w:tcPr>
          <w:p>
            <w:pPr>
              <w:keepNext/>
              <w:spacing w:after="0"/>
            </w:pPr>
            <w:r>
              <w:rPr>
                <w:b/>
                <w:i w:val="0"/>
                <w:color w:val="593148"/>
                <w:sz w:val="18"/>
              </w:rPr>
              <w:t>Logistic Regression</w:t>
            </w:r>
          </w:p>
        </w:tc>
        <w:tc>
          <w:tcPr>
            <w:tcW w:type="dxa" w:w="1361"/>
            <w:tcMar>
              <w:top w:w="40" w:type="dxa"/>
              <w:left w:w="80" w:type="dxa"/>
              <w:bottom w:w="40" w:type="dxa"/>
              <w:right w:w="80" w:type="dxa"/>
            </w:tcMar>
          </w:tcPr>
          <w:p>
            <w:pPr>
              <w:keepNext/>
              <w:spacing w:after="0"/>
              <w:jc w:val="center"/>
            </w:pPr>
            <w:r>
              <w:rPr>
                <w:b w:val="0"/>
                <w:i w:val="0"/>
                <w:sz w:val="18"/>
              </w:rPr>
              <w:t>0.727</w:t>
            </w:r>
          </w:p>
        </w:tc>
        <w:tc>
          <w:tcPr>
            <w:tcW w:type="dxa" w:w="1474"/>
            <w:tcMar>
              <w:top w:w="40" w:type="dxa"/>
              <w:left w:w="80" w:type="dxa"/>
              <w:bottom w:w="40" w:type="dxa"/>
              <w:right w:w="80" w:type="dxa"/>
            </w:tcMar>
          </w:tcPr>
          <w:p>
            <w:pPr>
              <w:keepNext/>
              <w:spacing w:after="0"/>
              <w:jc w:val="center"/>
            </w:pPr>
            <w:r>
              <w:rPr>
                <w:b w:val="0"/>
                <w:i w:val="0"/>
                <w:sz w:val="18"/>
              </w:rPr>
              <w:t>0.728</w:t>
            </w:r>
          </w:p>
        </w:tc>
        <w:tc>
          <w:tcPr>
            <w:tcW w:type="dxa" w:w="1247"/>
            <w:tcMar>
              <w:top w:w="40" w:type="dxa"/>
              <w:left w:w="80" w:type="dxa"/>
              <w:bottom w:w="40" w:type="dxa"/>
              <w:right w:w="80" w:type="dxa"/>
            </w:tcMar>
          </w:tcPr>
          <w:p>
            <w:pPr>
              <w:keepNext/>
              <w:spacing w:after="0"/>
              <w:jc w:val="center"/>
            </w:pPr>
            <w:r>
              <w:rPr>
                <w:b w:val="0"/>
                <w:i w:val="0"/>
                <w:sz w:val="18"/>
              </w:rPr>
              <w:t>0.032</w:t>
            </w:r>
          </w:p>
        </w:tc>
        <w:tc>
          <w:tcPr>
            <w:tcW w:type="dxa" w:w="1361"/>
            <w:tcMar>
              <w:top w:w="40" w:type="dxa"/>
              <w:left w:w="80" w:type="dxa"/>
              <w:bottom w:w="40" w:type="dxa"/>
              <w:right w:w="80" w:type="dxa"/>
            </w:tcMar>
          </w:tcPr>
          <w:p>
            <w:pPr>
              <w:keepNext/>
              <w:spacing w:after="0"/>
              <w:jc w:val="center"/>
            </w:pPr>
            <w:r>
              <w:rPr>
                <w:b w:val="0"/>
                <w:i w:val="0"/>
                <w:sz w:val="18"/>
              </w:rPr>
              <w:t>0.670</w:t>
            </w:r>
          </w:p>
        </w:tc>
        <w:tc>
          <w:tcPr>
            <w:tcW w:type="dxa" w:w="1361"/>
            <w:tcMar>
              <w:top w:w="40" w:type="dxa"/>
              <w:left w:w="80" w:type="dxa"/>
              <w:bottom w:w="40" w:type="dxa"/>
              <w:right w:w="80" w:type="dxa"/>
            </w:tcMar>
          </w:tcPr>
          <w:p>
            <w:pPr>
              <w:keepNext/>
              <w:spacing w:after="0"/>
              <w:jc w:val="center"/>
            </w:pPr>
            <w:r>
              <w:rPr>
                <w:b w:val="0"/>
                <w:i w:val="0"/>
                <w:sz w:val="18"/>
              </w:rPr>
              <w:t>3.6 s</w:t>
            </w:r>
          </w:p>
        </w:tc>
      </w:tr>
      <w:tr>
        <w:trPr>
          <w:cantSplit/>
        </w:trPr>
        <w:tc>
          <w:tcPr>
            <w:tcW w:type="dxa" w:w="2608"/>
            <w:tcMar>
              <w:top w:w="40" w:type="dxa"/>
              <w:left w:w="80" w:type="dxa"/>
              <w:bottom w:w="40" w:type="dxa"/>
              <w:right w:w="80" w:type="dxa"/>
            </w:tcMar>
            <w:shd w:val="clear" w:color="auto" w:fill="F5EEF1"/>
          </w:tcPr>
          <w:p>
            <w:pPr>
              <w:keepNext/>
              <w:spacing w:after="0"/>
            </w:pPr>
            <w:r>
              <w:rPr>
                <w:b/>
                <w:i w:val="0"/>
                <w:color w:val="593148"/>
                <w:sz w:val="18"/>
              </w:rPr>
              <w:t>Linear SVM</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0.715</w:t>
            </w:r>
          </w:p>
        </w:tc>
        <w:tc>
          <w:tcPr>
            <w:tcW w:type="dxa" w:w="1474"/>
            <w:tcMar>
              <w:top w:w="40" w:type="dxa"/>
              <w:left w:w="80" w:type="dxa"/>
              <w:bottom w:w="40" w:type="dxa"/>
              <w:right w:w="80" w:type="dxa"/>
            </w:tcMar>
            <w:shd w:val="clear" w:color="auto" w:fill="F5EEF1"/>
          </w:tcPr>
          <w:p>
            <w:pPr>
              <w:keepNext/>
              <w:spacing w:after="0"/>
              <w:jc w:val="center"/>
            </w:pPr>
            <w:r>
              <w:rPr>
                <w:b w:val="0"/>
                <w:i w:val="0"/>
                <w:sz w:val="18"/>
              </w:rPr>
              <w:t>0.713</w:t>
            </w:r>
          </w:p>
        </w:tc>
        <w:tc>
          <w:tcPr>
            <w:tcW w:type="dxa" w:w="1247"/>
            <w:tcMar>
              <w:top w:w="40" w:type="dxa"/>
              <w:left w:w="80" w:type="dxa"/>
              <w:bottom w:w="40" w:type="dxa"/>
              <w:right w:w="80" w:type="dxa"/>
            </w:tcMar>
            <w:shd w:val="clear" w:color="auto" w:fill="F5EEF1"/>
          </w:tcPr>
          <w:p>
            <w:pPr>
              <w:keepNext/>
              <w:spacing w:after="0"/>
              <w:jc w:val="center"/>
            </w:pPr>
            <w:r>
              <w:rPr>
                <w:b w:val="0"/>
                <w:i w:val="0"/>
                <w:sz w:val="18"/>
              </w:rPr>
              <w:t>0.028</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0.696</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4.2 s</w:t>
            </w:r>
          </w:p>
        </w:tc>
      </w:tr>
      <w:tr>
        <w:trPr>
          <w:cantSplit/>
        </w:trPr>
        <w:tc>
          <w:tcPr>
            <w:tcW w:type="dxa" w:w="2608"/>
            <w:tcMar>
              <w:top w:w="40" w:type="dxa"/>
              <w:left w:w="80" w:type="dxa"/>
              <w:bottom w:w="40" w:type="dxa"/>
              <w:right w:w="80" w:type="dxa"/>
            </w:tcMar>
          </w:tcPr>
          <w:p>
            <w:pPr>
              <w:keepNext/>
              <w:spacing w:after="0"/>
            </w:pPr>
            <w:r>
              <w:rPr>
                <w:b/>
                <w:i w:val="0"/>
                <w:color w:val="593148"/>
                <w:sz w:val="18"/>
              </w:rPr>
              <w:t>Random Forest</w:t>
            </w:r>
          </w:p>
        </w:tc>
        <w:tc>
          <w:tcPr>
            <w:tcW w:type="dxa" w:w="1361"/>
            <w:tcMar>
              <w:top w:w="40" w:type="dxa"/>
              <w:left w:w="80" w:type="dxa"/>
              <w:bottom w:w="40" w:type="dxa"/>
              <w:right w:w="80" w:type="dxa"/>
            </w:tcMar>
          </w:tcPr>
          <w:p>
            <w:pPr>
              <w:keepNext/>
              <w:spacing w:after="0"/>
              <w:jc w:val="center"/>
            </w:pPr>
            <w:r>
              <w:rPr>
                <w:b w:val="0"/>
                <w:i w:val="0"/>
                <w:sz w:val="18"/>
              </w:rPr>
              <w:t>0.704</w:t>
            </w:r>
          </w:p>
        </w:tc>
        <w:tc>
          <w:tcPr>
            <w:tcW w:type="dxa" w:w="1474"/>
            <w:tcMar>
              <w:top w:w="40" w:type="dxa"/>
              <w:left w:w="80" w:type="dxa"/>
              <w:bottom w:w="40" w:type="dxa"/>
              <w:right w:w="80" w:type="dxa"/>
            </w:tcMar>
          </w:tcPr>
          <w:p>
            <w:pPr>
              <w:keepNext/>
              <w:spacing w:after="0"/>
              <w:jc w:val="center"/>
            </w:pPr>
            <w:r>
              <w:rPr>
                <w:b w:val="0"/>
                <w:i w:val="0"/>
                <w:sz w:val="18"/>
              </w:rPr>
              <w:t>0.714</w:t>
            </w:r>
          </w:p>
        </w:tc>
        <w:tc>
          <w:tcPr>
            <w:tcW w:type="dxa" w:w="1247"/>
            <w:tcMar>
              <w:top w:w="40" w:type="dxa"/>
              <w:left w:w="80" w:type="dxa"/>
              <w:bottom w:w="40" w:type="dxa"/>
              <w:right w:w="80" w:type="dxa"/>
            </w:tcMar>
          </w:tcPr>
          <w:p>
            <w:pPr>
              <w:keepNext/>
              <w:spacing w:after="0"/>
              <w:jc w:val="center"/>
            </w:pPr>
            <w:r>
              <w:rPr>
                <w:b w:val="0"/>
                <w:i w:val="0"/>
                <w:sz w:val="18"/>
              </w:rPr>
              <w:t>0.020</w:t>
            </w:r>
          </w:p>
        </w:tc>
        <w:tc>
          <w:tcPr>
            <w:tcW w:type="dxa" w:w="1361"/>
            <w:tcMar>
              <w:top w:w="40" w:type="dxa"/>
              <w:left w:w="80" w:type="dxa"/>
              <w:bottom w:w="40" w:type="dxa"/>
              <w:right w:w="80" w:type="dxa"/>
            </w:tcMar>
          </w:tcPr>
          <w:p>
            <w:pPr>
              <w:keepNext/>
              <w:spacing w:after="0"/>
              <w:jc w:val="center"/>
            </w:pPr>
            <w:r>
              <w:rPr>
                <w:b w:val="0"/>
                <w:i w:val="0"/>
                <w:sz w:val="18"/>
              </w:rPr>
              <w:t>0.650</w:t>
            </w:r>
          </w:p>
        </w:tc>
        <w:tc>
          <w:tcPr>
            <w:tcW w:type="dxa" w:w="1361"/>
            <w:tcMar>
              <w:top w:w="40" w:type="dxa"/>
              <w:left w:w="80" w:type="dxa"/>
              <w:bottom w:w="40" w:type="dxa"/>
              <w:right w:w="80" w:type="dxa"/>
            </w:tcMar>
          </w:tcPr>
          <w:p>
            <w:pPr>
              <w:keepNext/>
              <w:spacing w:after="0"/>
              <w:jc w:val="center"/>
            </w:pPr>
            <w:r>
              <w:rPr>
                <w:b w:val="0"/>
                <w:i w:val="0"/>
                <w:sz w:val="18"/>
              </w:rPr>
              <w:t>5.1 s</w:t>
            </w:r>
          </w:p>
        </w:tc>
      </w:tr>
      <w:tr>
        <w:trPr>
          <w:cantSplit/>
        </w:trPr>
        <w:tc>
          <w:tcPr>
            <w:tcW w:type="dxa" w:w="2608"/>
            <w:tcMar>
              <w:top w:w="40" w:type="dxa"/>
              <w:left w:w="80" w:type="dxa"/>
              <w:bottom w:w="40" w:type="dxa"/>
              <w:right w:w="80" w:type="dxa"/>
            </w:tcMar>
            <w:shd w:val="clear" w:color="auto" w:fill="F5EEF1"/>
          </w:tcPr>
          <w:p>
            <w:pPr>
              <w:keepNext w:val="0"/>
              <w:spacing w:after="0"/>
            </w:pPr>
            <w:r>
              <w:rPr>
                <w:b/>
                <w:i w:val="0"/>
                <w:color w:val="593148"/>
                <w:sz w:val="18"/>
              </w:rPr>
              <w:t>SGD Classifier</w:t>
            </w:r>
          </w:p>
        </w:tc>
        <w:tc>
          <w:tcPr>
            <w:tcW w:type="dxa" w:w="1361"/>
            <w:tcMar>
              <w:top w:w="40" w:type="dxa"/>
              <w:left w:w="80" w:type="dxa"/>
              <w:bottom w:w="40" w:type="dxa"/>
              <w:right w:w="80" w:type="dxa"/>
            </w:tcMar>
            <w:shd w:val="clear" w:color="auto" w:fill="F5EEF1"/>
          </w:tcPr>
          <w:p>
            <w:pPr>
              <w:keepNext w:val="0"/>
              <w:spacing w:after="0"/>
              <w:jc w:val="center"/>
            </w:pPr>
            <w:r>
              <w:rPr>
                <w:b w:val="0"/>
                <w:i w:val="0"/>
                <w:sz w:val="18"/>
              </w:rPr>
              <w:t>0.702</w:t>
            </w:r>
          </w:p>
        </w:tc>
        <w:tc>
          <w:tcPr>
            <w:tcW w:type="dxa" w:w="1474"/>
            <w:tcMar>
              <w:top w:w="40" w:type="dxa"/>
              <w:left w:w="80" w:type="dxa"/>
              <w:bottom w:w="40" w:type="dxa"/>
              <w:right w:w="80" w:type="dxa"/>
            </w:tcMar>
            <w:shd w:val="clear" w:color="auto" w:fill="F5EEF1"/>
          </w:tcPr>
          <w:p>
            <w:pPr>
              <w:keepNext w:val="0"/>
              <w:spacing w:after="0"/>
              <w:jc w:val="center"/>
            </w:pPr>
            <w:r>
              <w:rPr>
                <w:b w:val="0"/>
                <w:i w:val="0"/>
                <w:sz w:val="18"/>
              </w:rPr>
              <w:t>n/a</w:t>
            </w:r>
          </w:p>
        </w:tc>
        <w:tc>
          <w:tcPr>
            <w:tcW w:type="dxa" w:w="1247"/>
            <w:tcMar>
              <w:top w:w="40" w:type="dxa"/>
              <w:left w:w="80" w:type="dxa"/>
              <w:bottom w:w="40" w:type="dxa"/>
              <w:right w:w="80" w:type="dxa"/>
            </w:tcMar>
            <w:shd w:val="clear" w:color="auto" w:fill="F5EEF1"/>
          </w:tcPr>
          <w:p>
            <w:pPr>
              <w:keepNext w:val="0"/>
              <w:spacing w:after="0"/>
              <w:jc w:val="center"/>
            </w:pPr>
            <w:r>
              <w:rPr>
                <w:b w:val="0"/>
                <w:i w:val="0"/>
                <w:sz w:val="18"/>
              </w:rPr>
              <w:t>n/a</w:t>
            </w:r>
          </w:p>
        </w:tc>
        <w:tc>
          <w:tcPr>
            <w:tcW w:type="dxa" w:w="1361"/>
            <w:tcMar>
              <w:top w:w="40" w:type="dxa"/>
              <w:left w:w="80" w:type="dxa"/>
              <w:bottom w:w="40" w:type="dxa"/>
              <w:right w:w="80" w:type="dxa"/>
            </w:tcMar>
            <w:shd w:val="clear" w:color="auto" w:fill="F5EEF1"/>
          </w:tcPr>
          <w:p>
            <w:pPr>
              <w:keepNext w:val="0"/>
              <w:spacing w:after="0"/>
              <w:jc w:val="center"/>
            </w:pPr>
            <w:r>
              <w:rPr>
                <w:b w:val="0"/>
                <w:i w:val="0"/>
                <w:sz w:val="18"/>
              </w:rPr>
              <w:t>0.670</w:t>
            </w:r>
          </w:p>
        </w:tc>
        <w:tc>
          <w:tcPr>
            <w:tcW w:type="dxa" w:w="1361"/>
            <w:tcMar>
              <w:top w:w="40" w:type="dxa"/>
              <w:left w:w="80" w:type="dxa"/>
              <w:bottom w:w="40" w:type="dxa"/>
              <w:right w:w="80" w:type="dxa"/>
            </w:tcMar>
            <w:shd w:val="clear" w:color="auto" w:fill="F5EEF1"/>
          </w:tcPr>
          <w:p>
            <w:pPr>
              <w:keepNext w:val="0"/>
              <w:spacing w:after="0"/>
              <w:jc w:val="center"/>
            </w:pPr>
            <w:r>
              <w:rPr>
                <w:b w:val="0"/>
                <w:i w:val="0"/>
                <w:sz w:val="18"/>
              </w:rPr>
              <w:t>0.3 s</w:t>
            </w:r>
          </w:p>
        </w:tc>
      </w:tr>
    </w:tbl>
    <w:p>
      <w:pPr>
        <w:spacing w:after="40"/>
      </w:pPr>
    </w:p>
    <w:p>
      <w:pPr>
        <w:spacing w:after="100"/>
        <w:jc w:val="center"/>
      </w:pPr>
      <w:r>
        <w:rPr>
          <w:b w:val="0"/>
          <w:i/>
          <w:color w:val="75465B"/>
          <w:sz w:val="17"/>
        </w:rPr>
        <w:t>Table 2. Baseline and five-fold cross-validation comparison</w:t>
      </w:r>
    </w:p>
    <w:p>
      <w:pPr>
        <w:spacing w:after="80"/>
        <w:jc w:val="both"/>
      </w:pPr>
      <w:r>
        <w:rPr>
          <w:b w:val="0"/>
          <w:i w:val="0"/>
        </w:rPr>
        <w:t xml:space="preserve">Logistic Regression led both the baselines and the five-fold stratified cross-validation (mean F1 0.728). Hyperparameter tuning (C = 1.0, balanced class weights, sublinear TF) lifted cross-validated F1 to </w:t>
      </w:r>
      <w:r>
        <w:rPr>
          <w:b/>
          <w:i w:val="0"/>
          <w:color w:val="593148"/>
        </w:rPr>
        <w:t>0.734</w:t>
      </w:r>
      <w:r>
        <w:rPr>
          <w:b w:val="0"/>
          <w:i w:val="0"/>
        </w:rPr>
        <w:t xml:space="preserve"> with recall of 0.732, outperforming a tuned Random Forest (F1 0.723). The configuration was then locked before the protected test set was opened.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751"/>
      </w:tblGrid>
      <w:tr>
        <w:tc>
          <w:tcPr>
            <w:tcW w:type="dxa" w:w="9751"/>
            <w:shd w:val="clear" w:color="auto" w:fill="F5EEF1"/>
            <w:tcMar>
              <w:top w:w="70" w:type="dxa"/>
              <w:left w:w="160" w:type="dxa"/>
              <w:bottom w:w="70" w:type="dxa"/>
              <w:right w:w="120" w:type="dxa"/>
            </w:tcMar>
            <w:tcBorders>
              <w:left w:val="single" w:sz="24" w:color="D1A978"/>
            </w:tcBorders>
          </w:tcPr>
          <w:p>
            <w:pPr>
              <w:spacing w:after="0"/>
            </w:pPr>
            <w:r>
              <w:rPr>
                <w:b/>
                <w:i w:val="0"/>
                <w:color w:val="D1A978"/>
                <w:sz w:val="17"/>
              </w:rPr>
              <w:t xml:space="preserve">KEY INSIGHT   </w:t>
            </w:r>
            <w:r>
              <w:rPr>
                <w:b w:val="0"/>
                <w:i w:val="0"/>
                <w:sz w:val="19"/>
              </w:rPr>
              <w:t>Every feature block adds value, and a simple linear model outperforms more complex alternatives on this sparse text representation.</w:t>
            </w:r>
          </w:p>
        </w:tc>
      </w:tr>
    </w:tbl>
    <w:p>
      <w:pPr>
        <w:spacing w:after="20"/>
      </w:pPr>
    </w:p>
    <w:p>
      <w:pPr>
        <w:keepNext/>
        <w:pageBreakBefore/>
        <w:spacing w:before="160" w:after="60"/>
        <w:pBdr>
          <w:bottom w:val="single" w:sz="6" w:color="D1A978" w:space="1"/>
        </w:pBdr>
      </w:pPr>
      <w:r>
        <w:rPr>
          <w:rFonts w:ascii="Georgia" w:hAnsi="Georgia" w:eastAsia="Georgia"/>
          <w:b/>
          <w:i w:val="0"/>
          <w:color w:val="D1A978"/>
          <w:sz w:val="26"/>
        </w:rPr>
        <w:t xml:space="preserve">6  </w:t>
      </w:r>
      <w:r>
        <w:rPr>
          <w:rFonts w:ascii="Georgia" w:hAnsi="Georgia" w:eastAsia="Georgia"/>
          <w:b w:val="0"/>
          <w:i w:val="0"/>
          <w:color w:val="593148"/>
          <w:sz w:val="26"/>
        </w:rPr>
        <w:t>Model Evaluation and Validation</w:t>
      </w:r>
    </w:p>
    <w:p>
      <w:pPr>
        <w:spacing w:after="80"/>
        <w:jc w:val="both"/>
      </w:pPr>
      <w:r>
        <w:rPr>
          <w:b w:val="0"/>
          <w:i w:val="0"/>
        </w:rPr>
        <w:t>On the 1,344 unseen test tweets the model detected 411 of 546 disaster tweets and correctly rejected 654 of 798 non-disaster tweets. Ranking quality is strong: ROC-AUC reached 0.857 and average precision 0.836, roughly twice the 0.406 chance baseline. The default threshold of 0.50 was retained; a test-derived alternative (0.476) was examined for diagnostic purposes only.</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3061"/>
        <w:gridCol w:w="5556"/>
      </w:tblGrid>
      <w:tr>
        <w:trPr>
          <w:cantSplit/>
        </w:trPr>
        <w:tc>
          <w:tcPr>
            <w:tcW w:type="dxa" w:w="3061"/>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1800000" cy="1328817"/>
                  <wp:docPr id="6" name="Picture 6"/>
                  <wp:cNvGraphicFramePr>
                    <a:graphicFrameLocks noChangeAspect="1"/>
                  </wp:cNvGraphicFramePr>
                  <a:graphic>
                    <a:graphicData uri="http://schemas.openxmlformats.org/drawingml/2006/picture">
                      <pic:pic>
                        <pic:nvPicPr>
                          <pic:cNvPr id="0" name="c78_0_chart.png"/>
                          <pic:cNvPicPr/>
                        </pic:nvPicPr>
                        <pic:blipFill>
                          <a:blip r:embed="rId16"/>
                          <a:stretch>
                            <a:fillRect/>
                          </a:stretch>
                        </pic:blipFill>
                        <pic:spPr>
                          <a:xfrm>
                            <a:off x="0" y="0"/>
                            <a:ext cx="1800000" cy="1328817"/>
                          </a:xfrm>
                          <a:prstGeom prst="rect"/>
                        </pic:spPr>
                      </pic:pic>
                    </a:graphicData>
                  </a:graphic>
                </wp:inline>
              </w:drawing>
            </w:r>
          </w:p>
          <w:p>
            <w:pPr>
              <w:spacing w:after="0"/>
              <w:jc w:val="center"/>
            </w:pPr>
            <w:r>
              <w:rPr>
                <w:b w:val="0"/>
                <w:i/>
                <w:color w:val="75465B"/>
                <w:sz w:val="17"/>
              </w:rPr>
              <w:t>Figure 6. Confusion matrix (protected test set)</w:t>
            </w:r>
          </w:p>
        </w:tc>
        <w:tc>
          <w:tcPr>
            <w:tcW w:type="dxa" w:w="5556"/>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3384000" cy="1462548"/>
                  <wp:docPr id="7" name="Picture 7"/>
                  <wp:cNvGraphicFramePr>
                    <a:graphicFrameLocks noChangeAspect="1"/>
                  </wp:cNvGraphicFramePr>
                  <a:graphic>
                    <a:graphicData uri="http://schemas.openxmlformats.org/drawingml/2006/picture">
                      <pic:pic>
                        <pic:nvPicPr>
                          <pic:cNvPr id="0" name="c80_0_chart.png"/>
                          <pic:cNvPicPr/>
                        </pic:nvPicPr>
                        <pic:blipFill>
                          <a:blip r:embed="rId17"/>
                          <a:stretch>
                            <a:fillRect/>
                          </a:stretch>
                        </pic:blipFill>
                        <pic:spPr>
                          <a:xfrm>
                            <a:off x="0" y="0"/>
                            <a:ext cx="3384000" cy="1462548"/>
                          </a:xfrm>
                          <a:prstGeom prst="rect"/>
                        </pic:spPr>
                      </pic:pic>
                    </a:graphicData>
                  </a:graphic>
                </wp:inline>
              </w:drawing>
            </w:r>
          </w:p>
          <w:p>
            <w:pPr>
              <w:spacing w:after="0"/>
              <w:jc w:val="center"/>
            </w:pPr>
            <w:r>
              <w:rPr>
                <w:b w:val="0"/>
                <w:i/>
                <w:color w:val="75465B"/>
                <w:sz w:val="17"/>
              </w:rPr>
              <w:t>Figure 7. ROC and precision–recall curves</w:t>
            </w:r>
          </w:p>
        </w:tc>
      </w:tr>
    </w:tbl>
    <w:p>
      <w:pPr>
        <w:spacing w:after="40"/>
      </w:pP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381"/>
        <w:gridCol w:w="1361"/>
        <w:gridCol w:w="5669"/>
      </w:tblGrid>
      <w:tr>
        <w:trPr>
          <w:cantSplit/>
        </w:trPr>
        <w:tc>
          <w:tcPr>
            <w:tcW w:type="dxa" w:w="2381"/>
            <w:tcMar>
              <w:top w:w="40" w:type="dxa"/>
              <w:left w:w="80" w:type="dxa"/>
              <w:bottom w:w="40" w:type="dxa"/>
              <w:right w:w="80" w:type="dxa"/>
            </w:tcMar>
            <w:shd w:val="clear" w:color="auto" w:fill="593148"/>
          </w:tcPr>
          <w:p>
            <w:pPr>
              <w:keepNext/>
              <w:spacing w:after="0"/>
            </w:pPr>
            <w:r>
              <w:rPr>
                <w:b/>
                <w:i w:val="0"/>
                <w:color w:val="FFFFFF"/>
                <w:sz w:val="18"/>
              </w:rPr>
              <w:t>Evaluation stage</w:t>
            </w:r>
          </w:p>
        </w:tc>
        <w:tc>
          <w:tcPr>
            <w:tcW w:type="dxa" w:w="1361"/>
            <w:tcMar>
              <w:top w:w="40" w:type="dxa"/>
              <w:left w:w="80" w:type="dxa"/>
              <w:bottom w:w="40" w:type="dxa"/>
              <w:right w:w="80" w:type="dxa"/>
            </w:tcMar>
            <w:shd w:val="clear" w:color="auto" w:fill="593148"/>
          </w:tcPr>
          <w:p>
            <w:pPr>
              <w:keepNext/>
              <w:spacing w:after="0"/>
              <w:jc w:val="center"/>
            </w:pPr>
            <w:r>
              <w:rPr>
                <w:b/>
                <w:i w:val="0"/>
                <w:color w:val="FFFFFF"/>
                <w:sz w:val="18"/>
              </w:rPr>
              <w:t>F1</w:t>
            </w:r>
          </w:p>
        </w:tc>
        <w:tc>
          <w:tcPr>
            <w:tcW w:type="dxa" w:w="5669"/>
            <w:tcMar>
              <w:top w:w="40" w:type="dxa"/>
              <w:left w:w="80" w:type="dxa"/>
              <w:bottom w:w="40" w:type="dxa"/>
              <w:right w:w="80" w:type="dxa"/>
            </w:tcMar>
            <w:shd w:val="clear" w:color="auto" w:fill="593148"/>
          </w:tcPr>
          <w:p>
            <w:pPr>
              <w:keepNext/>
              <w:spacing w:after="0"/>
              <w:jc w:val="center"/>
            </w:pPr>
            <w:r>
              <w:rPr>
                <w:b/>
                <w:i w:val="0"/>
                <w:color w:val="FFFFFF"/>
                <w:sz w:val="18"/>
              </w:rPr>
              <w:t>Comment</w:t>
            </w:r>
          </w:p>
        </w:tc>
      </w:tr>
      <w:tr>
        <w:trPr>
          <w:cantSplit/>
        </w:trPr>
        <w:tc>
          <w:tcPr>
            <w:tcW w:type="dxa" w:w="2381"/>
            <w:tcMar>
              <w:top w:w="40" w:type="dxa"/>
              <w:left w:w="80" w:type="dxa"/>
              <w:bottom w:w="40" w:type="dxa"/>
              <w:right w:w="80" w:type="dxa"/>
            </w:tcMar>
          </w:tcPr>
          <w:p>
            <w:pPr>
              <w:keepNext/>
              <w:spacing w:after="0"/>
            </w:pPr>
            <w:r>
              <w:rPr>
                <w:b/>
                <w:i w:val="0"/>
                <w:color w:val="593148"/>
                <w:sz w:val="18"/>
              </w:rPr>
              <w:t>Training</w:t>
            </w:r>
          </w:p>
        </w:tc>
        <w:tc>
          <w:tcPr>
            <w:tcW w:type="dxa" w:w="1361"/>
            <w:tcMar>
              <w:top w:w="40" w:type="dxa"/>
              <w:left w:w="80" w:type="dxa"/>
              <w:bottom w:w="40" w:type="dxa"/>
              <w:right w:w="80" w:type="dxa"/>
            </w:tcMar>
          </w:tcPr>
          <w:p>
            <w:pPr>
              <w:keepNext/>
              <w:spacing w:after="0"/>
              <w:jc w:val="center"/>
            </w:pPr>
            <w:r>
              <w:rPr>
                <w:b w:val="0"/>
                <w:i w:val="0"/>
                <w:sz w:val="18"/>
              </w:rPr>
              <w:t>0.878</w:t>
            </w:r>
          </w:p>
        </w:tc>
        <w:tc>
          <w:tcPr>
            <w:tcW w:type="dxa" w:w="5669"/>
            <w:tcMar>
              <w:top w:w="40" w:type="dxa"/>
              <w:left w:w="80" w:type="dxa"/>
              <w:bottom w:w="40" w:type="dxa"/>
              <w:right w:w="80" w:type="dxa"/>
            </w:tcMar>
          </w:tcPr>
          <w:p>
            <w:pPr>
              <w:keepNext/>
              <w:spacing w:after="0"/>
              <w:jc w:val="center"/>
            </w:pPr>
            <w:r>
              <w:rPr>
                <w:b w:val="0"/>
                <w:i w:val="0"/>
                <w:sz w:val="18"/>
              </w:rPr>
              <w:t>Fit on training data (gap to test monitored)</w:t>
            </w:r>
          </w:p>
        </w:tc>
      </w:tr>
      <w:tr>
        <w:trPr>
          <w:cantSplit/>
        </w:trPr>
        <w:tc>
          <w:tcPr>
            <w:tcW w:type="dxa" w:w="2381"/>
            <w:tcMar>
              <w:top w:w="40" w:type="dxa"/>
              <w:left w:w="80" w:type="dxa"/>
              <w:bottom w:w="40" w:type="dxa"/>
              <w:right w:w="80" w:type="dxa"/>
            </w:tcMar>
            <w:shd w:val="clear" w:color="auto" w:fill="F5EEF1"/>
          </w:tcPr>
          <w:p>
            <w:pPr>
              <w:keepNext/>
              <w:spacing w:after="0"/>
            </w:pPr>
            <w:r>
              <w:rPr>
                <w:b/>
                <w:i w:val="0"/>
                <w:color w:val="593148"/>
                <w:sz w:val="18"/>
              </w:rPr>
              <w:t>Cross-validation</w:t>
            </w:r>
          </w:p>
        </w:tc>
        <w:tc>
          <w:tcPr>
            <w:tcW w:type="dxa" w:w="1361"/>
            <w:tcMar>
              <w:top w:w="40" w:type="dxa"/>
              <w:left w:w="80" w:type="dxa"/>
              <w:bottom w:w="40" w:type="dxa"/>
              <w:right w:w="80" w:type="dxa"/>
            </w:tcMar>
            <w:shd w:val="clear" w:color="auto" w:fill="F5EEF1"/>
          </w:tcPr>
          <w:p>
            <w:pPr>
              <w:keepNext/>
              <w:spacing w:after="0"/>
              <w:jc w:val="center"/>
            </w:pPr>
            <w:r>
              <w:rPr>
                <w:b w:val="0"/>
                <w:i w:val="0"/>
                <w:sz w:val="18"/>
              </w:rPr>
              <w:t>0.728</w:t>
            </w:r>
          </w:p>
        </w:tc>
        <w:tc>
          <w:tcPr>
            <w:tcW w:type="dxa" w:w="5669"/>
            <w:tcMar>
              <w:top w:w="40" w:type="dxa"/>
              <w:left w:w="80" w:type="dxa"/>
              <w:bottom w:w="40" w:type="dxa"/>
              <w:right w:w="80" w:type="dxa"/>
            </w:tcMar>
            <w:shd w:val="clear" w:color="auto" w:fill="F5EEF1"/>
          </w:tcPr>
          <w:p>
            <w:pPr>
              <w:keepNext/>
              <w:spacing w:after="0"/>
              <w:jc w:val="center"/>
            </w:pPr>
            <w:r>
              <w:rPr>
                <w:b w:val="0"/>
                <w:i w:val="0"/>
                <w:sz w:val="18"/>
              </w:rPr>
              <w:t>5 folds, standard deviation 0.032</w:t>
            </w:r>
          </w:p>
        </w:tc>
      </w:tr>
      <w:tr>
        <w:trPr>
          <w:cantSplit/>
        </w:trPr>
        <w:tc>
          <w:tcPr>
            <w:tcW w:type="dxa" w:w="2381"/>
            <w:tcMar>
              <w:top w:w="40" w:type="dxa"/>
              <w:left w:w="80" w:type="dxa"/>
              <w:bottom w:w="40" w:type="dxa"/>
              <w:right w:w="80" w:type="dxa"/>
            </w:tcMar>
          </w:tcPr>
          <w:p>
            <w:pPr>
              <w:keepNext/>
              <w:spacing w:after="0"/>
            </w:pPr>
            <w:r>
              <w:rPr>
                <w:b/>
                <w:i w:val="0"/>
                <w:color w:val="593148"/>
                <w:sz w:val="18"/>
              </w:rPr>
              <w:t>Validation</w:t>
            </w:r>
          </w:p>
        </w:tc>
        <w:tc>
          <w:tcPr>
            <w:tcW w:type="dxa" w:w="1361"/>
            <w:tcMar>
              <w:top w:w="40" w:type="dxa"/>
              <w:left w:w="80" w:type="dxa"/>
              <w:bottom w:w="40" w:type="dxa"/>
              <w:right w:w="80" w:type="dxa"/>
            </w:tcMar>
          </w:tcPr>
          <w:p>
            <w:pPr>
              <w:keepNext/>
              <w:spacing w:after="0"/>
              <w:jc w:val="center"/>
            </w:pPr>
            <w:r>
              <w:rPr>
                <w:b w:val="0"/>
                <w:i w:val="0"/>
                <w:sz w:val="18"/>
              </w:rPr>
              <w:t>0.743</w:t>
            </w:r>
          </w:p>
        </w:tc>
        <w:tc>
          <w:tcPr>
            <w:tcW w:type="dxa" w:w="5669"/>
            <w:tcMar>
              <w:top w:w="40" w:type="dxa"/>
              <w:left w:w="80" w:type="dxa"/>
              <w:bottom w:w="40" w:type="dxa"/>
              <w:right w:w="80" w:type="dxa"/>
            </w:tcMar>
          </w:tcPr>
          <w:p>
            <w:pPr>
              <w:keepNext/>
              <w:spacing w:after="0"/>
              <w:jc w:val="center"/>
            </w:pPr>
            <w:r>
              <w:rPr>
                <w:b w:val="0"/>
                <w:i w:val="0"/>
                <w:sz w:val="18"/>
              </w:rPr>
              <w:t>Development hold-out</w:t>
            </w:r>
          </w:p>
        </w:tc>
      </w:tr>
      <w:tr>
        <w:trPr>
          <w:cantSplit/>
        </w:trPr>
        <w:tc>
          <w:tcPr>
            <w:tcW w:type="dxa" w:w="2381"/>
            <w:tcMar>
              <w:top w:w="40" w:type="dxa"/>
              <w:left w:w="80" w:type="dxa"/>
              <w:bottom w:w="40" w:type="dxa"/>
              <w:right w:w="80" w:type="dxa"/>
            </w:tcMar>
            <w:shd w:val="clear" w:color="auto" w:fill="F5EEF1"/>
          </w:tcPr>
          <w:p>
            <w:pPr>
              <w:keepNext w:val="0"/>
              <w:spacing w:after="0"/>
            </w:pPr>
            <w:r>
              <w:rPr>
                <w:b/>
                <w:i w:val="0"/>
                <w:color w:val="593148"/>
                <w:sz w:val="18"/>
              </w:rPr>
              <w:t>Protected test</w:t>
            </w:r>
          </w:p>
        </w:tc>
        <w:tc>
          <w:tcPr>
            <w:tcW w:type="dxa" w:w="1361"/>
            <w:tcMar>
              <w:top w:w="40" w:type="dxa"/>
              <w:left w:w="80" w:type="dxa"/>
              <w:bottom w:w="40" w:type="dxa"/>
              <w:right w:w="80" w:type="dxa"/>
            </w:tcMar>
            <w:shd w:val="clear" w:color="auto" w:fill="F5EEF1"/>
          </w:tcPr>
          <w:p>
            <w:pPr>
              <w:keepNext w:val="0"/>
              <w:spacing w:after="0"/>
              <w:jc w:val="center"/>
            </w:pPr>
            <w:r>
              <w:rPr>
                <w:b w:val="0"/>
                <w:i w:val="0"/>
                <w:sz w:val="18"/>
              </w:rPr>
              <w:t>0.747</w:t>
            </w:r>
          </w:p>
        </w:tc>
        <w:tc>
          <w:tcPr>
            <w:tcW w:type="dxa" w:w="5669"/>
            <w:tcMar>
              <w:top w:w="40" w:type="dxa"/>
              <w:left w:w="80" w:type="dxa"/>
              <w:bottom w:w="40" w:type="dxa"/>
              <w:right w:w="80" w:type="dxa"/>
            </w:tcMar>
            <w:shd w:val="clear" w:color="auto" w:fill="F5EEF1"/>
          </w:tcPr>
          <w:p>
            <w:pPr>
              <w:keepNext w:val="0"/>
              <w:spacing w:after="0"/>
              <w:jc w:val="center"/>
            </w:pPr>
            <w:r>
              <w:rPr>
                <w:b w:val="0"/>
                <w:i w:val="0"/>
                <w:sz w:val="18"/>
              </w:rPr>
              <w:t>Final estimate on unseen tweets</w:t>
            </w:r>
          </w:p>
        </w:tc>
      </w:tr>
    </w:tbl>
    <w:p>
      <w:pPr>
        <w:spacing w:after="40"/>
      </w:pPr>
    </w:p>
    <w:p>
      <w:pPr>
        <w:spacing w:after="80"/>
        <w:jc w:val="both"/>
      </w:pPr>
      <w:r>
        <w:rPr>
          <w:b w:val="0"/>
          <w:i w:val="0"/>
        </w:rPr>
        <w:t>Explainability analysis of the linear coefficients shows that disaster predictions are driven by terms such as train, building, hiroshima, forest and typhoon, while non-disaster predictions are associated with terms such as new, job, nowplaying and book. Of the 279 errors (20.76%), 144 were false positives and 135 false negatives; most arose from figurative or ambiguous wording and fell close to the decision boundary.</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422"/>
        <w:gridCol w:w="3628"/>
      </w:tblGrid>
      <w:tr>
        <w:trPr>
          <w:cantSplit/>
        </w:trPr>
        <w:tc>
          <w:tcPr>
            <w:tcW w:type="dxa" w:w="4422"/>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2664000" cy="1597384"/>
                  <wp:docPr id="8" name="Picture 8"/>
                  <wp:cNvGraphicFramePr>
                    <a:graphicFrameLocks noChangeAspect="1"/>
                  </wp:cNvGraphicFramePr>
                  <a:graphic>
                    <a:graphicData uri="http://schemas.openxmlformats.org/drawingml/2006/picture">
                      <pic:pic>
                        <pic:nvPicPr>
                          <pic:cNvPr id="0" name="c84_0_chart.png"/>
                          <pic:cNvPicPr/>
                        </pic:nvPicPr>
                        <pic:blipFill>
                          <a:blip r:embed="rId18"/>
                          <a:stretch>
                            <a:fillRect/>
                          </a:stretch>
                        </pic:blipFill>
                        <pic:spPr>
                          <a:xfrm>
                            <a:off x="0" y="0"/>
                            <a:ext cx="2664000" cy="1597384"/>
                          </a:xfrm>
                          <a:prstGeom prst="rect"/>
                        </pic:spPr>
                      </pic:pic>
                    </a:graphicData>
                  </a:graphic>
                </wp:inline>
              </w:drawing>
            </w:r>
          </w:p>
          <w:p>
            <w:pPr>
              <w:spacing w:after="0"/>
              <w:jc w:val="center"/>
            </w:pPr>
            <w:r>
              <w:rPr>
                <w:b w:val="0"/>
                <w:i/>
                <w:color w:val="75465B"/>
                <w:sz w:val="17"/>
              </w:rPr>
              <w:t>Figure 8. Strongest learned features by direction</w:t>
            </w:r>
          </w:p>
        </w:tc>
        <w:tc>
          <w:tcPr>
            <w:tcW w:type="dxa" w:w="3628"/>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2160000" cy="1826855"/>
                  <wp:docPr id="9" name="Picture 9"/>
                  <wp:cNvGraphicFramePr>
                    <a:graphicFrameLocks noChangeAspect="1"/>
                  </wp:cNvGraphicFramePr>
                  <a:graphic>
                    <a:graphicData uri="http://schemas.openxmlformats.org/drawingml/2006/picture">
                      <pic:pic>
                        <pic:nvPicPr>
                          <pic:cNvPr id="0" name="c86_0_chart.png"/>
                          <pic:cNvPicPr/>
                        </pic:nvPicPr>
                        <pic:blipFill>
                          <a:blip r:embed="rId19"/>
                          <a:stretch>
                            <a:fillRect/>
                          </a:stretch>
                        </pic:blipFill>
                        <pic:spPr>
                          <a:xfrm>
                            <a:off x="0" y="0"/>
                            <a:ext cx="2160000" cy="1826855"/>
                          </a:xfrm>
                          <a:prstGeom prst="rect"/>
                        </pic:spPr>
                      </pic:pic>
                    </a:graphicData>
                  </a:graphic>
                </wp:inline>
              </w:drawing>
            </w:r>
          </w:p>
          <w:p>
            <w:pPr>
              <w:spacing w:after="0"/>
              <w:jc w:val="center"/>
            </w:pPr>
            <w:r>
              <w:rPr>
                <w:b w:val="0"/>
                <w:i/>
                <w:color w:val="75465B"/>
                <w:sz w:val="17"/>
              </w:rPr>
              <w:t>Figure 9. Robustness profile under input stress</w:t>
            </w:r>
          </w:p>
        </w:tc>
      </w:tr>
    </w:tbl>
    <w:p>
      <w:pPr>
        <w:spacing w:after="40"/>
      </w:pPr>
    </w:p>
    <w:p>
      <w:pPr>
        <w:spacing w:after="80"/>
        <w:jc w:val="both"/>
      </w:pPr>
      <w:r>
        <w:rPr>
          <w:b w:val="0"/>
          <w:i w:val="0"/>
        </w:rPr>
        <w:t xml:space="preserve">Stress testing showed that the classifier retains an average of </w:t>
      </w:r>
      <w:r>
        <w:rPr>
          <w:b/>
          <w:i w:val="0"/>
          <w:color w:val="593148"/>
        </w:rPr>
        <w:t>97.07%</w:t>
      </w:r>
      <w:r>
        <w:rPr>
          <w:b w:val="0"/>
          <w:i w:val="0"/>
        </w:rPr>
        <w:t xml:space="preserve"> of its F1 under word dropout, typographical noise and metadata noise. Slice F1 ranged from 0.591 to 0.823 across nine tweet formats. Prediction certainty separates correct from incorrect outputs (median 0.632 versus 0.311), so routing predictions with certainty of 0.60 or below to analysts would capture </w:t>
      </w:r>
      <w:r>
        <w:rPr>
          <w:b/>
          <w:i w:val="0"/>
          <w:color w:val="593148"/>
        </w:rPr>
        <w:t>77.1% of errors</w:t>
      </w:r>
      <w:r>
        <w:rPr>
          <w:b w:val="0"/>
          <w:i w:val="0"/>
        </w:rPr>
        <w:t xml:space="preserve"> while automating 47.6% of volume.</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1928"/>
        <w:gridCol w:w="1814"/>
        <w:gridCol w:w="2041"/>
        <w:gridCol w:w="1814"/>
        <w:gridCol w:w="2154"/>
      </w:tblGrid>
      <w:tr>
        <w:trPr>
          <w:cantSplit/>
        </w:trPr>
        <w:tc>
          <w:tcPr>
            <w:tcW w:type="dxa" w:w="1928"/>
            <w:tcMar>
              <w:top w:w="40" w:type="dxa"/>
              <w:left w:w="80" w:type="dxa"/>
              <w:bottom w:w="40" w:type="dxa"/>
              <w:right w:w="80" w:type="dxa"/>
            </w:tcMar>
            <w:shd w:val="clear" w:color="auto" w:fill="593148"/>
          </w:tcPr>
          <w:p>
            <w:pPr>
              <w:keepNext/>
              <w:spacing w:after="0"/>
            </w:pPr>
            <w:r>
              <w:rPr>
                <w:b/>
                <w:i w:val="0"/>
                <w:color w:val="FFFFFF"/>
                <w:sz w:val="18"/>
              </w:rPr>
              <w:t>Certainty cut-off</w:t>
            </w:r>
          </w:p>
        </w:tc>
        <w:tc>
          <w:tcPr>
            <w:tcW w:type="dxa" w:w="1814"/>
            <w:tcMar>
              <w:top w:w="40" w:type="dxa"/>
              <w:left w:w="80" w:type="dxa"/>
              <w:bottom w:w="40" w:type="dxa"/>
              <w:right w:w="80" w:type="dxa"/>
            </w:tcMar>
            <w:shd w:val="clear" w:color="auto" w:fill="593148"/>
          </w:tcPr>
          <w:p>
            <w:pPr>
              <w:keepNext/>
              <w:spacing w:after="0"/>
              <w:jc w:val="center"/>
            </w:pPr>
            <w:r>
              <w:rPr>
                <w:b/>
                <w:i w:val="0"/>
                <w:color w:val="FFFFFF"/>
                <w:sz w:val="18"/>
              </w:rPr>
              <w:t>Tweets reviewed</w:t>
            </w:r>
          </w:p>
        </w:tc>
        <w:tc>
          <w:tcPr>
            <w:tcW w:type="dxa" w:w="2041"/>
            <w:tcMar>
              <w:top w:w="40" w:type="dxa"/>
              <w:left w:w="80" w:type="dxa"/>
              <w:bottom w:w="40" w:type="dxa"/>
              <w:right w:w="80" w:type="dxa"/>
            </w:tcMar>
            <w:shd w:val="clear" w:color="auto" w:fill="593148"/>
          </w:tcPr>
          <w:p>
            <w:pPr>
              <w:keepNext/>
              <w:spacing w:after="0"/>
              <w:jc w:val="center"/>
            </w:pPr>
            <w:r>
              <w:rPr>
                <w:b/>
                <w:i w:val="0"/>
                <w:color w:val="FFFFFF"/>
                <w:sz w:val="18"/>
              </w:rPr>
              <w:t>Automated accuracy</w:t>
            </w:r>
          </w:p>
        </w:tc>
        <w:tc>
          <w:tcPr>
            <w:tcW w:type="dxa" w:w="1814"/>
            <w:tcMar>
              <w:top w:w="40" w:type="dxa"/>
              <w:left w:w="80" w:type="dxa"/>
              <w:bottom w:w="40" w:type="dxa"/>
              <w:right w:w="80" w:type="dxa"/>
            </w:tcMar>
            <w:shd w:val="clear" w:color="auto" w:fill="593148"/>
          </w:tcPr>
          <w:p>
            <w:pPr>
              <w:keepNext/>
              <w:spacing w:after="0"/>
              <w:jc w:val="center"/>
            </w:pPr>
            <w:r>
              <w:rPr>
                <w:b/>
                <w:i w:val="0"/>
                <w:color w:val="FFFFFF"/>
                <w:sz w:val="18"/>
              </w:rPr>
              <w:t>Errors captured</w:t>
            </w:r>
          </w:p>
        </w:tc>
        <w:tc>
          <w:tcPr>
            <w:tcW w:type="dxa" w:w="2154"/>
            <w:tcMar>
              <w:top w:w="40" w:type="dxa"/>
              <w:left w:w="80" w:type="dxa"/>
              <w:bottom w:w="40" w:type="dxa"/>
              <w:right w:w="80" w:type="dxa"/>
            </w:tcMar>
            <w:shd w:val="clear" w:color="auto" w:fill="593148"/>
          </w:tcPr>
          <w:p>
            <w:pPr>
              <w:keepNext/>
              <w:spacing w:after="0"/>
              <w:jc w:val="center"/>
            </w:pPr>
            <w:r>
              <w:rPr>
                <w:b/>
                <w:i w:val="0"/>
                <w:color w:val="FFFFFF"/>
                <w:sz w:val="18"/>
              </w:rPr>
              <w:t>Missed disasters captured</w:t>
            </w:r>
          </w:p>
        </w:tc>
      </w:tr>
      <w:tr>
        <w:trPr>
          <w:cantSplit/>
        </w:trPr>
        <w:tc>
          <w:tcPr>
            <w:tcW w:type="dxa" w:w="1928"/>
            <w:tcMar>
              <w:top w:w="40" w:type="dxa"/>
              <w:left w:w="80" w:type="dxa"/>
              <w:bottom w:w="40" w:type="dxa"/>
              <w:right w:w="80" w:type="dxa"/>
            </w:tcMar>
          </w:tcPr>
          <w:p>
            <w:pPr>
              <w:keepNext/>
              <w:spacing w:after="0"/>
            </w:pPr>
            <w:r>
              <w:rPr>
                <w:b/>
                <w:i w:val="0"/>
                <w:color w:val="593148"/>
                <w:sz w:val="18"/>
              </w:rPr>
              <w:t>≤ 0.20</w:t>
            </w:r>
          </w:p>
        </w:tc>
        <w:tc>
          <w:tcPr>
            <w:tcW w:type="dxa" w:w="1814"/>
            <w:tcMar>
              <w:top w:w="40" w:type="dxa"/>
              <w:left w:w="80" w:type="dxa"/>
              <w:bottom w:w="40" w:type="dxa"/>
              <w:right w:w="80" w:type="dxa"/>
            </w:tcMar>
          </w:tcPr>
          <w:p>
            <w:pPr>
              <w:keepNext/>
              <w:spacing w:after="0"/>
              <w:jc w:val="center"/>
            </w:pPr>
            <w:r>
              <w:rPr>
                <w:b w:val="0"/>
                <w:i w:val="0"/>
                <w:sz w:val="18"/>
              </w:rPr>
              <w:t>15.6%</w:t>
            </w:r>
          </w:p>
        </w:tc>
        <w:tc>
          <w:tcPr>
            <w:tcW w:type="dxa" w:w="2041"/>
            <w:tcMar>
              <w:top w:w="40" w:type="dxa"/>
              <w:left w:w="80" w:type="dxa"/>
              <w:bottom w:w="40" w:type="dxa"/>
              <w:right w:w="80" w:type="dxa"/>
            </w:tcMar>
          </w:tcPr>
          <w:p>
            <w:pPr>
              <w:keepNext/>
              <w:spacing w:after="0"/>
              <w:jc w:val="center"/>
            </w:pPr>
            <w:r>
              <w:rPr>
                <w:b w:val="0"/>
                <w:i w:val="0"/>
                <w:sz w:val="18"/>
              </w:rPr>
              <w:t>83.6%</w:t>
            </w:r>
          </w:p>
        </w:tc>
        <w:tc>
          <w:tcPr>
            <w:tcW w:type="dxa" w:w="1814"/>
            <w:tcMar>
              <w:top w:w="40" w:type="dxa"/>
              <w:left w:w="80" w:type="dxa"/>
              <w:bottom w:w="40" w:type="dxa"/>
              <w:right w:w="80" w:type="dxa"/>
            </w:tcMar>
          </w:tcPr>
          <w:p>
            <w:pPr>
              <w:keepNext/>
              <w:spacing w:after="0"/>
              <w:jc w:val="center"/>
            </w:pPr>
            <w:r>
              <w:rPr>
                <w:b w:val="0"/>
                <w:i w:val="0"/>
                <w:sz w:val="18"/>
              </w:rPr>
              <w:t>33.3%</w:t>
            </w:r>
          </w:p>
        </w:tc>
        <w:tc>
          <w:tcPr>
            <w:tcW w:type="dxa" w:w="2154"/>
            <w:tcMar>
              <w:top w:w="40" w:type="dxa"/>
              <w:left w:w="80" w:type="dxa"/>
              <w:bottom w:w="40" w:type="dxa"/>
              <w:right w:w="80" w:type="dxa"/>
            </w:tcMar>
          </w:tcPr>
          <w:p>
            <w:pPr>
              <w:keepNext/>
              <w:spacing w:after="0"/>
              <w:jc w:val="center"/>
            </w:pPr>
            <w:r>
              <w:rPr>
                <w:b w:val="0"/>
                <w:i w:val="0"/>
                <w:sz w:val="18"/>
              </w:rPr>
              <w:t>25.2%</w:t>
            </w:r>
          </w:p>
        </w:tc>
      </w:tr>
      <w:tr>
        <w:trPr>
          <w:cantSplit/>
        </w:trPr>
        <w:tc>
          <w:tcPr>
            <w:tcW w:type="dxa" w:w="1928"/>
            <w:tcMar>
              <w:top w:w="40" w:type="dxa"/>
              <w:left w:w="80" w:type="dxa"/>
              <w:bottom w:w="40" w:type="dxa"/>
              <w:right w:w="80" w:type="dxa"/>
            </w:tcMar>
            <w:shd w:val="clear" w:color="auto" w:fill="F5EEF1"/>
          </w:tcPr>
          <w:p>
            <w:pPr>
              <w:keepNext/>
              <w:spacing w:after="0"/>
            </w:pPr>
            <w:r>
              <w:rPr>
                <w:b/>
                <w:i w:val="0"/>
                <w:color w:val="593148"/>
                <w:sz w:val="18"/>
              </w:rPr>
              <w:t>≤ 0.40</w:t>
            </w:r>
          </w:p>
        </w:tc>
        <w:tc>
          <w:tcPr>
            <w:tcW w:type="dxa" w:w="1814"/>
            <w:tcMar>
              <w:top w:w="40" w:type="dxa"/>
              <w:left w:w="80" w:type="dxa"/>
              <w:bottom w:w="40" w:type="dxa"/>
              <w:right w:w="80" w:type="dxa"/>
            </w:tcMar>
            <w:shd w:val="clear" w:color="auto" w:fill="F5EEF1"/>
          </w:tcPr>
          <w:p>
            <w:pPr>
              <w:keepNext/>
              <w:spacing w:after="0"/>
              <w:jc w:val="center"/>
            </w:pPr>
            <w:r>
              <w:rPr>
                <w:b w:val="0"/>
                <w:i w:val="0"/>
                <w:sz w:val="18"/>
              </w:rPr>
              <w:t>33.9%</w:t>
            </w:r>
          </w:p>
        </w:tc>
        <w:tc>
          <w:tcPr>
            <w:tcW w:type="dxa" w:w="2041"/>
            <w:tcMar>
              <w:top w:w="40" w:type="dxa"/>
              <w:left w:w="80" w:type="dxa"/>
              <w:bottom w:w="40" w:type="dxa"/>
              <w:right w:w="80" w:type="dxa"/>
            </w:tcMar>
            <w:shd w:val="clear" w:color="auto" w:fill="F5EEF1"/>
          </w:tcPr>
          <w:p>
            <w:pPr>
              <w:keepNext/>
              <w:spacing w:after="0"/>
              <w:jc w:val="center"/>
            </w:pPr>
            <w:r>
              <w:rPr>
                <w:b w:val="0"/>
                <w:i w:val="0"/>
                <w:sz w:val="18"/>
              </w:rPr>
              <w:t>87.5%</w:t>
            </w:r>
          </w:p>
        </w:tc>
        <w:tc>
          <w:tcPr>
            <w:tcW w:type="dxa" w:w="1814"/>
            <w:tcMar>
              <w:top w:w="40" w:type="dxa"/>
              <w:left w:w="80" w:type="dxa"/>
              <w:bottom w:w="40" w:type="dxa"/>
              <w:right w:w="80" w:type="dxa"/>
            </w:tcMar>
            <w:shd w:val="clear" w:color="auto" w:fill="F5EEF1"/>
          </w:tcPr>
          <w:p>
            <w:pPr>
              <w:keepNext/>
              <w:spacing w:after="0"/>
              <w:jc w:val="center"/>
            </w:pPr>
            <w:r>
              <w:rPr>
                <w:b w:val="0"/>
                <w:i w:val="0"/>
                <w:sz w:val="18"/>
              </w:rPr>
              <w:t>60.2%</w:t>
            </w:r>
          </w:p>
        </w:tc>
        <w:tc>
          <w:tcPr>
            <w:tcW w:type="dxa" w:w="2154"/>
            <w:tcMar>
              <w:top w:w="40" w:type="dxa"/>
              <w:left w:w="80" w:type="dxa"/>
              <w:bottom w:w="40" w:type="dxa"/>
              <w:right w:w="80" w:type="dxa"/>
            </w:tcMar>
            <w:shd w:val="clear" w:color="auto" w:fill="F5EEF1"/>
          </w:tcPr>
          <w:p>
            <w:pPr>
              <w:keepNext/>
              <w:spacing w:after="0"/>
              <w:jc w:val="center"/>
            </w:pPr>
            <w:r>
              <w:rPr>
                <w:b w:val="0"/>
                <w:i w:val="0"/>
                <w:sz w:val="18"/>
              </w:rPr>
              <w:t>51.9%</w:t>
            </w:r>
          </w:p>
        </w:tc>
      </w:tr>
      <w:tr>
        <w:trPr>
          <w:cantSplit/>
        </w:trPr>
        <w:tc>
          <w:tcPr>
            <w:tcW w:type="dxa" w:w="1928"/>
            <w:tcMar>
              <w:top w:w="40" w:type="dxa"/>
              <w:left w:w="80" w:type="dxa"/>
              <w:bottom w:w="40" w:type="dxa"/>
              <w:right w:w="80" w:type="dxa"/>
            </w:tcMar>
          </w:tcPr>
          <w:p>
            <w:pPr>
              <w:keepNext/>
              <w:spacing w:after="0"/>
            </w:pPr>
            <w:r>
              <w:rPr>
                <w:b/>
                <w:i w:val="0"/>
                <w:color w:val="593148"/>
                <w:sz w:val="18"/>
              </w:rPr>
              <w:t>≤ 0.60</w:t>
            </w:r>
          </w:p>
        </w:tc>
        <w:tc>
          <w:tcPr>
            <w:tcW w:type="dxa" w:w="1814"/>
            <w:tcMar>
              <w:top w:w="40" w:type="dxa"/>
              <w:left w:w="80" w:type="dxa"/>
              <w:bottom w:w="40" w:type="dxa"/>
              <w:right w:w="80" w:type="dxa"/>
            </w:tcMar>
          </w:tcPr>
          <w:p>
            <w:pPr>
              <w:keepNext/>
              <w:spacing w:after="0"/>
              <w:jc w:val="center"/>
            </w:pPr>
            <w:r>
              <w:rPr>
                <w:b w:val="0"/>
                <w:i w:val="0"/>
                <w:sz w:val="18"/>
              </w:rPr>
              <w:t>52.4%</w:t>
            </w:r>
          </w:p>
        </w:tc>
        <w:tc>
          <w:tcPr>
            <w:tcW w:type="dxa" w:w="2041"/>
            <w:tcMar>
              <w:top w:w="40" w:type="dxa"/>
              <w:left w:w="80" w:type="dxa"/>
              <w:bottom w:w="40" w:type="dxa"/>
              <w:right w:w="80" w:type="dxa"/>
            </w:tcMar>
          </w:tcPr>
          <w:p>
            <w:pPr>
              <w:keepNext/>
              <w:spacing w:after="0"/>
              <w:jc w:val="center"/>
            </w:pPr>
            <w:r>
              <w:rPr>
                <w:b w:val="0"/>
                <w:i w:val="0"/>
                <w:sz w:val="18"/>
              </w:rPr>
              <w:t>90.0%</w:t>
            </w:r>
          </w:p>
        </w:tc>
        <w:tc>
          <w:tcPr>
            <w:tcW w:type="dxa" w:w="1814"/>
            <w:tcMar>
              <w:top w:w="40" w:type="dxa"/>
              <w:left w:w="80" w:type="dxa"/>
              <w:bottom w:w="40" w:type="dxa"/>
              <w:right w:w="80" w:type="dxa"/>
            </w:tcMar>
          </w:tcPr>
          <w:p>
            <w:pPr>
              <w:keepNext/>
              <w:spacing w:after="0"/>
              <w:jc w:val="center"/>
            </w:pPr>
            <w:r>
              <w:rPr>
                <w:b w:val="0"/>
                <w:i w:val="0"/>
                <w:sz w:val="18"/>
              </w:rPr>
              <w:t>77.1%</w:t>
            </w:r>
          </w:p>
        </w:tc>
        <w:tc>
          <w:tcPr>
            <w:tcW w:type="dxa" w:w="2154"/>
            <w:tcMar>
              <w:top w:w="40" w:type="dxa"/>
              <w:left w:w="80" w:type="dxa"/>
              <w:bottom w:w="40" w:type="dxa"/>
              <w:right w:w="80" w:type="dxa"/>
            </w:tcMar>
          </w:tcPr>
          <w:p>
            <w:pPr>
              <w:keepNext/>
              <w:spacing w:after="0"/>
              <w:jc w:val="center"/>
            </w:pPr>
            <w:r>
              <w:rPr>
                <w:b w:val="0"/>
                <w:i w:val="0"/>
                <w:sz w:val="18"/>
              </w:rPr>
              <w:t>73.3%</w:t>
            </w:r>
          </w:p>
        </w:tc>
      </w:tr>
      <w:tr>
        <w:trPr>
          <w:cantSplit/>
        </w:trPr>
        <w:tc>
          <w:tcPr>
            <w:tcW w:type="dxa" w:w="1928"/>
            <w:tcMar>
              <w:top w:w="40" w:type="dxa"/>
              <w:left w:w="80" w:type="dxa"/>
              <w:bottom w:w="40" w:type="dxa"/>
              <w:right w:w="80" w:type="dxa"/>
            </w:tcMar>
            <w:shd w:val="clear" w:color="auto" w:fill="F5EEF1"/>
          </w:tcPr>
          <w:p>
            <w:pPr>
              <w:keepNext w:val="0"/>
              <w:spacing w:after="0"/>
            </w:pPr>
            <w:r>
              <w:rPr>
                <w:b/>
                <w:i w:val="0"/>
                <w:color w:val="593148"/>
                <w:sz w:val="18"/>
              </w:rPr>
              <w:t>≤ 0.80</w:t>
            </w:r>
          </w:p>
        </w:tc>
        <w:tc>
          <w:tcPr>
            <w:tcW w:type="dxa" w:w="1814"/>
            <w:tcMar>
              <w:top w:w="40" w:type="dxa"/>
              <w:left w:w="80" w:type="dxa"/>
              <w:bottom w:w="40" w:type="dxa"/>
              <w:right w:w="80" w:type="dxa"/>
            </w:tcMar>
            <w:shd w:val="clear" w:color="auto" w:fill="F5EEF1"/>
          </w:tcPr>
          <w:p>
            <w:pPr>
              <w:keepNext w:val="0"/>
              <w:spacing w:after="0"/>
              <w:jc w:val="center"/>
            </w:pPr>
            <w:r>
              <w:rPr>
                <w:b w:val="0"/>
                <w:i w:val="0"/>
                <w:sz w:val="18"/>
              </w:rPr>
              <w:t>78.9%</w:t>
            </w:r>
          </w:p>
        </w:tc>
        <w:tc>
          <w:tcPr>
            <w:tcW w:type="dxa" w:w="2041"/>
            <w:tcMar>
              <w:top w:w="40" w:type="dxa"/>
              <w:left w:w="80" w:type="dxa"/>
              <w:bottom w:w="40" w:type="dxa"/>
              <w:right w:w="80" w:type="dxa"/>
            </w:tcMar>
            <w:shd w:val="clear" w:color="auto" w:fill="F5EEF1"/>
          </w:tcPr>
          <w:p>
            <w:pPr>
              <w:keepNext w:val="0"/>
              <w:spacing w:after="0"/>
              <w:jc w:val="center"/>
            </w:pPr>
            <w:r>
              <w:rPr>
                <w:b w:val="0"/>
                <w:i w:val="0"/>
                <w:sz w:val="18"/>
              </w:rPr>
              <w:t>94.4%</w:t>
            </w:r>
          </w:p>
        </w:tc>
        <w:tc>
          <w:tcPr>
            <w:tcW w:type="dxa" w:w="1814"/>
            <w:tcMar>
              <w:top w:w="40" w:type="dxa"/>
              <w:left w:w="80" w:type="dxa"/>
              <w:bottom w:w="40" w:type="dxa"/>
              <w:right w:w="80" w:type="dxa"/>
            </w:tcMar>
            <w:shd w:val="clear" w:color="auto" w:fill="F5EEF1"/>
          </w:tcPr>
          <w:p>
            <w:pPr>
              <w:keepNext w:val="0"/>
              <w:spacing w:after="0"/>
              <w:jc w:val="center"/>
            </w:pPr>
            <w:r>
              <w:rPr>
                <w:b w:val="0"/>
                <w:i w:val="0"/>
                <w:sz w:val="18"/>
              </w:rPr>
              <w:t>94.3%</w:t>
            </w:r>
          </w:p>
        </w:tc>
        <w:tc>
          <w:tcPr>
            <w:tcW w:type="dxa" w:w="2154"/>
            <w:tcMar>
              <w:top w:w="40" w:type="dxa"/>
              <w:left w:w="80" w:type="dxa"/>
              <w:bottom w:w="40" w:type="dxa"/>
              <w:right w:w="80" w:type="dxa"/>
            </w:tcMar>
            <w:shd w:val="clear" w:color="auto" w:fill="F5EEF1"/>
          </w:tcPr>
          <w:p>
            <w:pPr>
              <w:keepNext w:val="0"/>
              <w:spacing w:after="0"/>
              <w:jc w:val="center"/>
            </w:pPr>
            <w:r>
              <w:rPr>
                <w:b w:val="0"/>
                <w:i w:val="0"/>
                <w:sz w:val="18"/>
              </w:rPr>
              <w:t>91.9%</w:t>
            </w:r>
          </w:p>
        </w:tc>
      </w:tr>
    </w:tbl>
    <w:p>
      <w:pPr>
        <w:spacing w:after="40"/>
      </w:pPr>
    </w:p>
    <w:p>
      <w:pPr>
        <w:keepNext/>
        <w:pageBreakBefore/>
        <w:spacing w:before="160" w:after="60"/>
        <w:pBdr>
          <w:bottom w:val="single" w:sz="6" w:color="D1A978" w:space="1"/>
        </w:pBdr>
      </w:pPr>
      <w:r>
        <w:rPr>
          <w:rFonts w:ascii="Georgia" w:hAnsi="Georgia" w:eastAsia="Georgia"/>
          <w:b/>
          <w:i w:val="0"/>
          <w:color w:val="D1A978"/>
          <w:sz w:val="26"/>
        </w:rPr>
        <w:t xml:space="preserve">7  </w:t>
      </w:r>
      <w:r>
        <w:rPr>
          <w:rFonts w:ascii="Georgia" w:hAnsi="Georgia" w:eastAsia="Georgia"/>
          <w:b w:val="0"/>
          <w:i w:val="0"/>
          <w:color w:val="593148"/>
          <w:sz w:val="26"/>
        </w:rPr>
        <w:t>Deployment</w:t>
      </w:r>
    </w:p>
    <w:p>
      <w:pPr>
        <w:spacing w:after="80"/>
        <w:jc w:val="both"/>
      </w:pPr>
      <w:r>
        <w:rPr>
          <w:b w:val="0"/>
          <w:i w:val="0"/>
        </w:rPr>
        <w:t>The locked pipeline was serialised (1.89 MB, SHA-256 fingerprinted) and reloaded with identical predictions on 32/32 smoke tests. A Flask service exposes health and prediction endpoints, and the Streamlit interface provides plain-language results, input validation, a responsible-use statement and accessible controls.</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041"/>
        <w:gridCol w:w="4082"/>
        <w:gridCol w:w="3288"/>
      </w:tblGrid>
      <w:tr>
        <w:trPr>
          <w:cantSplit/>
        </w:trPr>
        <w:tc>
          <w:tcPr>
            <w:tcW w:type="dxa" w:w="2041"/>
            <w:tcMar>
              <w:top w:w="40" w:type="dxa"/>
              <w:left w:w="80" w:type="dxa"/>
              <w:bottom w:w="40" w:type="dxa"/>
              <w:right w:w="80" w:type="dxa"/>
            </w:tcMar>
            <w:shd w:val="clear" w:color="auto" w:fill="593148"/>
          </w:tcPr>
          <w:p>
            <w:pPr>
              <w:keepNext/>
              <w:spacing w:after="0"/>
            </w:pPr>
            <w:r>
              <w:rPr>
                <w:b/>
                <w:i w:val="0"/>
                <w:color w:val="FFFFFF"/>
                <w:sz w:val="18"/>
              </w:rPr>
              <w:t>Component</w:t>
            </w:r>
          </w:p>
        </w:tc>
        <w:tc>
          <w:tcPr>
            <w:tcW w:type="dxa" w:w="4082"/>
            <w:tcMar>
              <w:top w:w="40" w:type="dxa"/>
              <w:left w:w="80" w:type="dxa"/>
              <w:bottom w:w="40" w:type="dxa"/>
              <w:right w:w="80" w:type="dxa"/>
            </w:tcMar>
            <w:shd w:val="clear" w:color="auto" w:fill="593148"/>
          </w:tcPr>
          <w:p>
            <w:pPr>
              <w:keepNext/>
              <w:spacing w:after="0"/>
              <w:jc w:val="center"/>
            </w:pPr>
            <w:r>
              <w:rPr>
                <w:b/>
                <w:i w:val="0"/>
                <w:color w:val="FFFFFF"/>
                <w:sz w:val="18"/>
              </w:rPr>
              <w:t>Description</w:t>
            </w:r>
          </w:p>
        </w:tc>
        <w:tc>
          <w:tcPr>
            <w:tcW w:type="dxa" w:w="3288"/>
            <w:tcMar>
              <w:top w:w="40" w:type="dxa"/>
              <w:left w:w="80" w:type="dxa"/>
              <w:bottom w:w="40" w:type="dxa"/>
              <w:right w:w="80" w:type="dxa"/>
            </w:tcMar>
            <w:shd w:val="clear" w:color="auto" w:fill="593148"/>
          </w:tcPr>
          <w:p>
            <w:pPr>
              <w:keepNext/>
              <w:spacing w:after="0"/>
              <w:jc w:val="center"/>
            </w:pPr>
            <w:r>
              <w:rPr>
                <w:b/>
                <w:i w:val="0"/>
                <w:color w:val="FFFFFF"/>
                <w:sz w:val="18"/>
              </w:rPr>
              <w:t>Verification</w:t>
            </w:r>
          </w:p>
        </w:tc>
      </w:tr>
      <w:tr>
        <w:trPr>
          <w:cantSplit/>
        </w:trPr>
        <w:tc>
          <w:tcPr>
            <w:tcW w:type="dxa" w:w="2041"/>
            <w:tcMar>
              <w:top w:w="40" w:type="dxa"/>
              <w:left w:w="80" w:type="dxa"/>
              <w:bottom w:w="40" w:type="dxa"/>
              <w:right w:w="80" w:type="dxa"/>
            </w:tcMar>
          </w:tcPr>
          <w:p>
            <w:pPr>
              <w:keepNext/>
              <w:spacing w:after="0"/>
            </w:pPr>
            <w:r>
              <w:rPr>
                <w:b/>
                <w:i w:val="0"/>
                <w:color w:val="593148"/>
                <w:sz w:val="18"/>
              </w:rPr>
              <w:t>Production package</w:t>
            </w:r>
          </w:p>
        </w:tc>
        <w:tc>
          <w:tcPr>
            <w:tcW w:type="dxa" w:w="4082"/>
            <w:tcMar>
              <w:top w:w="40" w:type="dxa"/>
              <w:left w:w="80" w:type="dxa"/>
              <w:bottom w:w="40" w:type="dxa"/>
              <w:right w:w="80" w:type="dxa"/>
            </w:tcMar>
          </w:tcPr>
          <w:p>
            <w:pPr>
              <w:keepNext/>
              <w:spacing w:after="0"/>
              <w:jc w:val="center"/>
            </w:pPr>
            <w:r>
              <w:rPr>
                <w:b w:val="0"/>
                <w:i w:val="0"/>
                <w:sz w:val="18"/>
              </w:rPr>
              <w:t>Cloudpickle bundle, version DTM_20261013_020912</w:t>
            </w:r>
          </w:p>
        </w:tc>
        <w:tc>
          <w:tcPr>
            <w:tcW w:type="dxa" w:w="3288"/>
            <w:tcMar>
              <w:top w:w="40" w:type="dxa"/>
              <w:left w:w="80" w:type="dxa"/>
              <w:bottom w:w="40" w:type="dxa"/>
              <w:right w:w="80" w:type="dxa"/>
            </w:tcMar>
          </w:tcPr>
          <w:p>
            <w:pPr>
              <w:keepNext/>
              <w:spacing w:after="0"/>
              <w:jc w:val="center"/>
            </w:pPr>
            <w:r>
              <w:rPr>
                <w:b w:val="0"/>
                <w:i w:val="0"/>
                <w:sz w:val="18"/>
              </w:rPr>
              <w:t>32/32 reload parity checks</w:t>
            </w:r>
          </w:p>
        </w:tc>
      </w:tr>
      <w:tr>
        <w:trPr>
          <w:cantSplit/>
        </w:trPr>
        <w:tc>
          <w:tcPr>
            <w:tcW w:type="dxa" w:w="2041"/>
            <w:tcMar>
              <w:top w:w="40" w:type="dxa"/>
              <w:left w:w="80" w:type="dxa"/>
              <w:bottom w:w="40" w:type="dxa"/>
              <w:right w:w="80" w:type="dxa"/>
            </w:tcMar>
            <w:shd w:val="clear" w:color="auto" w:fill="F5EEF1"/>
          </w:tcPr>
          <w:p>
            <w:pPr>
              <w:keepNext/>
              <w:spacing w:after="0"/>
            </w:pPr>
            <w:r>
              <w:rPr>
                <w:b/>
                <w:i w:val="0"/>
                <w:color w:val="593148"/>
                <w:sz w:val="18"/>
              </w:rPr>
              <w:t>Flask API</w:t>
            </w:r>
          </w:p>
        </w:tc>
        <w:tc>
          <w:tcPr>
            <w:tcW w:type="dxa" w:w="4082"/>
            <w:tcMar>
              <w:top w:w="40" w:type="dxa"/>
              <w:left w:w="80" w:type="dxa"/>
              <w:bottom w:w="40" w:type="dxa"/>
              <w:right w:w="80" w:type="dxa"/>
            </w:tcMar>
            <w:shd w:val="clear" w:color="auto" w:fill="F5EEF1"/>
          </w:tcPr>
          <w:p>
            <w:pPr>
              <w:keepNext/>
              <w:spacing w:after="0"/>
              <w:jc w:val="center"/>
            </w:pPr>
            <w:r>
              <w:rPr>
                <w:b w:val="0"/>
                <w:i w:val="0"/>
                <w:sz w:val="18"/>
              </w:rPr>
              <w:t>GET /, GET /health, POST /predict</w:t>
            </w:r>
          </w:p>
        </w:tc>
        <w:tc>
          <w:tcPr>
            <w:tcW w:type="dxa" w:w="3288"/>
            <w:tcMar>
              <w:top w:w="40" w:type="dxa"/>
              <w:left w:w="80" w:type="dxa"/>
              <w:bottom w:w="40" w:type="dxa"/>
              <w:right w:w="80" w:type="dxa"/>
            </w:tcMar>
            <w:shd w:val="clear" w:color="auto" w:fill="F5EEF1"/>
          </w:tcPr>
          <w:p>
            <w:pPr>
              <w:keepNext/>
              <w:spacing w:after="0"/>
              <w:jc w:val="center"/>
            </w:pPr>
            <w:r>
              <w:rPr>
                <w:b w:val="0"/>
                <w:i w:val="0"/>
                <w:sz w:val="18"/>
              </w:rPr>
              <w:t>14/14 HTTP tests; 100% prediction parity</w:t>
            </w:r>
          </w:p>
        </w:tc>
      </w:tr>
      <w:tr>
        <w:trPr>
          <w:cantSplit/>
        </w:trPr>
        <w:tc>
          <w:tcPr>
            <w:tcW w:type="dxa" w:w="2041"/>
            <w:tcMar>
              <w:top w:w="40" w:type="dxa"/>
              <w:left w:w="80" w:type="dxa"/>
              <w:bottom w:w="40" w:type="dxa"/>
              <w:right w:w="80" w:type="dxa"/>
            </w:tcMar>
          </w:tcPr>
          <w:p>
            <w:pPr>
              <w:keepNext/>
              <w:spacing w:after="0"/>
            </w:pPr>
            <w:r>
              <w:rPr>
                <w:b/>
                <w:i w:val="0"/>
                <w:color w:val="593148"/>
                <w:sz w:val="18"/>
              </w:rPr>
              <w:t>Streamlit UI</w:t>
            </w:r>
          </w:p>
        </w:tc>
        <w:tc>
          <w:tcPr>
            <w:tcW w:type="dxa" w:w="4082"/>
            <w:tcMar>
              <w:top w:w="40" w:type="dxa"/>
              <w:left w:w="80" w:type="dxa"/>
              <w:bottom w:w="40" w:type="dxa"/>
              <w:right w:w="80" w:type="dxa"/>
            </w:tcMar>
          </w:tcPr>
          <w:p>
            <w:pPr>
              <w:keepNext/>
              <w:spacing w:after="0"/>
              <w:jc w:val="center"/>
            </w:pPr>
            <w:r>
              <w:rPr>
                <w:b w:val="0"/>
                <w:i w:val="0"/>
                <w:sz w:val="18"/>
              </w:rPr>
              <w:t>Analyse Tweet, Performance, Reliability, About</w:t>
            </w:r>
          </w:p>
        </w:tc>
        <w:tc>
          <w:tcPr>
            <w:tcW w:type="dxa" w:w="3288"/>
            <w:tcMar>
              <w:top w:w="40" w:type="dxa"/>
              <w:left w:w="80" w:type="dxa"/>
              <w:bottom w:w="40" w:type="dxa"/>
              <w:right w:w="80" w:type="dxa"/>
            </w:tcMar>
          </w:tcPr>
          <w:p>
            <w:pPr>
              <w:keepNext/>
              <w:spacing w:after="0"/>
              <w:jc w:val="center"/>
            </w:pPr>
            <w:r>
              <w:rPr>
                <w:b w:val="0"/>
                <w:i w:val="0"/>
                <w:sz w:val="18"/>
              </w:rPr>
              <w:t>39/39 acceptance tests</w:t>
            </w:r>
          </w:p>
        </w:tc>
      </w:tr>
      <w:tr>
        <w:trPr>
          <w:cantSplit/>
        </w:trPr>
        <w:tc>
          <w:tcPr>
            <w:tcW w:type="dxa" w:w="2041"/>
            <w:tcMar>
              <w:top w:w="40" w:type="dxa"/>
              <w:left w:w="80" w:type="dxa"/>
              <w:bottom w:w="40" w:type="dxa"/>
              <w:right w:w="80" w:type="dxa"/>
            </w:tcMar>
            <w:shd w:val="clear" w:color="auto" w:fill="F5EEF1"/>
          </w:tcPr>
          <w:p>
            <w:pPr>
              <w:keepNext w:val="0"/>
              <w:spacing w:after="0"/>
            </w:pPr>
            <w:r>
              <w:rPr>
                <w:b/>
                <w:i w:val="0"/>
                <w:color w:val="593148"/>
                <w:sz w:val="18"/>
              </w:rPr>
              <w:t>Reproducibility</w:t>
            </w:r>
          </w:p>
        </w:tc>
        <w:tc>
          <w:tcPr>
            <w:tcW w:type="dxa" w:w="4082"/>
            <w:tcMar>
              <w:top w:w="40" w:type="dxa"/>
              <w:left w:w="80" w:type="dxa"/>
              <w:bottom w:w="40" w:type="dxa"/>
              <w:right w:w="80" w:type="dxa"/>
            </w:tcMar>
            <w:shd w:val="clear" w:color="auto" w:fill="F5EEF1"/>
          </w:tcPr>
          <w:p>
            <w:pPr>
              <w:keepNext w:val="0"/>
              <w:spacing w:after="0"/>
              <w:jc w:val="center"/>
            </w:pPr>
            <w:r>
              <w:rPr>
                <w:b w:val="0"/>
                <w:i w:val="0"/>
                <w:sz w:val="18"/>
              </w:rPr>
              <w:t>Fixed seed 42, model card, README, manifest</w:t>
            </w:r>
          </w:p>
        </w:tc>
        <w:tc>
          <w:tcPr>
            <w:tcW w:type="dxa" w:w="3288"/>
            <w:tcMar>
              <w:top w:w="40" w:type="dxa"/>
              <w:left w:w="80" w:type="dxa"/>
              <w:bottom w:w="40" w:type="dxa"/>
              <w:right w:w="80" w:type="dxa"/>
            </w:tcMar>
            <w:shd w:val="clear" w:color="auto" w:fill="F5EEF1"/>
          </w:tcPr>
          <w:p>
            <w:pPr>
              <w:keepNext w:val="0"/>
              <w:spacing w:after="0"/>
              <w:jc w:val="center"/>
            </w:pPr>
            <w:r>
              <w:rPr>
                <w:b w:val="0"/>
                <w:i w:val="0"/>
                <w:sz w:val="18"/>
              </w:rPr>
              <w:t>6/6 checks; 102/102 SHA-256 verified</w:t>
            </w:r>
          </w:p>
        </w:tc>
      </w:tr>
    </w:tbl>
    <w:p>
      <w:pPr>
        <w:spacing w:after="40"/>
      </w:pP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5613"/>
      </w:tblGrid>
      <w:tr>
        <w:trPr>
          <w:cantSplit/>
        </w:trPr>
        <w:tc>
          <w:tcPr>
            <w:tcW w:type="dxa" w:w="5613"/>
            <w:tcMar>
              <w:top w:w="0" w:type="dxa"/>
              <w:left w:w="60" w:type="dxa"/>
              <w:bottom w:w="0" w:type="dxa"/>
              <w:right w:w="60" w:type="dxa"/>
            </w:tcMar>
          </w:tcPr>
          <w:p>
            <w:pPr>
              <w:spacing w:after="20"/>
              <w:jc w:val="center"/>
            </w:pPr>
            <w:r>
              <w:drawing>
                <wp:inline xmlns:a="http://schemas.openxmlformats.org/drawingml/2006/main" xmlns:pic="http://schemas.openxmlformats.org/drawingml/2006/picture">
                  <wp:extent cx="3420000" cy="2429676"/>
                  <wp:docPr id="10" name="Picture 10"/>
                  <wp:cNvGraphicFramePr>
                    <a:graphicFrameLocks noChangeAspect="1"/>
                  </wp:cNvGraphicFramePr>
                  <a:graphic>
                    <a:graphicData uri="http://schemas.openxmlformats.org/drawingml/2006/picture">
                      <pic:pic>
                        <pic:nvPicPr>
                          <pic:cNvPr id="0" name="c109_top.png"/>
                          <pic:cNvPicPr/>
                        </pic:nvPicPr>
                        <pic:blipFill>
                          <a:blip r:embed="rId20"/>
                          <a:stretch>
                            <a:fillRect/>
                          </a:stretch>
                        </pic:blipFill>
                        <pic:spPr>
                          <a:xfrm>
                            <a:off x="0" y="0"/>
                            <a:ext cx="3420000" cy="2429676"/>
                          </a:xfrm>
                          <a:prstGeom prst="rect"/>
                        </pic:spPr>
                      </pic:pic>
                    </a:graphicData>
                  </a:graphic>
                </wp:inline>
              </w:drawing>
            </w:r>
          </w:p>
          <w:p>
            <w:pPr>
              <w:spacing w:after="0"/>
              <w:jc w:val="center"/>
            </w:pPr>
            <w:r>
              <w:rPr>
                <w:b w:val="0"/>
                <w:i/>
                <w:color w:val="75465B"/>
                <w:sz w:val="17"/>
              </w:rPr>
              <w:t>Figure 10. Streamlit UI acceptance testing</w:t>
            </w:r>
          </w:p>
        </w:tc>
      </w:tr>
    </w:tbl>
    <w:p>
      <w:pPr>
        <w:spacing w:after="40"/>
      </w:pPr>
    </w:p>
    <w:p>
      <w:pPr>
        <w:keepNext/>
        <w:pageBreakBefore w:val="0"/>
        <w:spacing w:before="160" w:after="60"/>
        <w:pBdr>
          <w:bottom w:val="single" w:sz="6" w:color="D1A978" w:space="1"/>
        </w:pBdr>
      </w:pPr>
      <w:r>
        <w:rPr>
          <w:rFonts w:ascii="Georgia" w:hAnsi="Georgia" w:eastAsia="Georgia"/>
          <w:b/>
          <w:i w:val="0"/>
          <w:color w:val="D1A978"/>
          <w:sz w:val="26"/>
        </w:rPr>
        <w:t xml:space="preserve">8  </w:t>
      </w:r>
      <w:r>
        <w:rPr>
          <w:rFonts w:ascii="Georgia" w:hAnsi="Georgia" w:eastAsia="Georgia"/>
          <w:b w:val="0"/>
          <w:i w:val="0"/>
          <w:color w:val="593148"/>
          <w:sz w:val="26"/>
        </w:rPr>
        <w:t>Conclusion and Recommendations</w:t>
      </w:r>
    </w:p>
    <w:p>
      <w:pPr>
        <w:spacing w:after="80"/>
        <w:jc w:val="both"/>
      </w:pPr>
      <w:r>
        <w:rPr>
          <w:b w:val="0"/>
          <w:i w:val="0"/>
        </w:rPr>
        <w:t>The project delivers an interpretable, reproducible and rigorously validated disaster-tweet classifier supported by a tested API and user interface. Held-out estimates are consistent across cross-validation, validation and test (F1 0.728, 0.743 and 0.747), and the model is robust to realistic text noise. It is well suited to decision support for emergency monitoring.</w:t>
      </w:r>
    </w:p>
    <w:tbl>
      <w:tblPr>
        <w:tblW w:type="auto" w:w="0"/>
        <w:tblLayout w:type="fixed"/>
        <w:tblLook w:firstColumn="1" w:firstRow="1" w:lastColumn="0" w:lastRow="0" w:noHBand="0" w:noVBand="1" w:val="04A0"/>
        <w:jc w:val="center"/>
        <w:tblBorders>
          <w:top w:val="single" w:sz="4" w:color="E5D8DE"/>
          <w:left w:val="single" w:sz="4" w:color="E5D8DE"/>
          <w:bottom w:val="single" w:sz="4" w:color="E5D8DE"/>
          <w:right w:val="single" w:sz="4" w:color="E5D8DE"/>
          <w:insideH w:val="single" w:sz="4" w:color="E5D8DE"/>
          <w:insideV w:val="single" w:sz="4" w:color="E5D8DE"/>
        </w:tblBorders>
      </w:tblPr>
      <w:tblGrid>
        <w:gridCol w:w="2835"/>
        <w:gridCol w:w="6576"/>
      </w:tblGrid>
      <w:tr>
        <w:trPr>
          <w:cantSplit/>
        </w:trPr>
        <w:tc>
          <w:tcPr>
            <w:tcW w:type="dxa" w:w="2835"/>
            <w:tcMar>
              <w:top w:w="40" w:type="dxa"/>
              <w:left w:w="80" w:type="dxa"/>
              <w:bottom w:w="40" w:type="dxa"/>
              <w:right w:w="80" w:type="dxa"/>
            </w:tcMar>
            <w:shd w:val="clear" w:color="auto" w:fill="593148"/>
          </w:tcPr>
          <w:p>
            <w:pPr>
              <w:keepNext/>
              <w:spacing w:after="0"/>
            </w:pPr>
            <w:r>
              <w:rPr>
                <w:b/>
                <w:i w:val="0"/>
                <w:color w:val="FFFFFF"/>
                <w:sz w:val="19"/>
              </w:rPr>
              <w:t>Key finding</w:t>
            </w:r>
          </w:p>
        </w:tc>
        <w:tc>
          <w:tcPr>
            <w:tcW w:type="dxa" w:w="6576"/>
            <w:tcMar>
              <w:top w:w="40" w:type="dxa"/>
              <w:left w:w="80" w:type="dxa"/>
              <w:bottom w:w="40" w:type="dxa"/>
              <w:right w:w="80" w:type="dxa"/>
            </w:tcMar>
            <w:shd w:val="clear" w:color="auto" w:fill="593148"/>
          </w:tcPr>
          <w:p>
            <w:pPr>
              <w:keepNext/>
              <w:spacing w:after="0"/>
            </w:pPr>
            <w:r>
              <w:rPr>
                <w:b/>
                <w:i w:val="0"/>
                <w:color w:val="FFFFFF"/>
                <w:sz w:val="19"/>
              </w:rPr>
              <w:t>Evidence</w:t>
            </w:r>
          </w:p>
        </w:tc>
      </w:tr>
      <w:tr>
        <w:trPr>
          <w:cantSplit/>
        </w:trPr>
        <w:tc>
          <w:tcPr>
            <w:tcW w:type="dxa" w:w="2835"/>
            <w:tcMar>
              <w:top w:w="40" w:type="dxa"/>
              <w:left w:w="80" w:type="dxa"/>
              <w:bottom w:w="40" w:type="dxa"/>
              <w:right w:w="80" w:type="dxa"/>
            </w:tcMar>
          </w:tcPr>
          <w:p>
            <w:pPr>
              <w:keepNext/>
              <w:spacing w:after="0"/>
            </w:pPr>
            <w:r>
              <w:rPr>
                <w:b/>
                <w:i w:val="0"/>
                <w:color w:val="593148"/>
                <w:sz w:val="19"/>
              </w:rPr>
              <w:t>Strong generalisation</w:t>
            </w:r>
          </w:p>
        </w:tc>
        <w:tc>
          <w:tcPr>
            <w:tcW w:type="dxa" w:w="6576"/>
            <w:tcMar>
              <w:top w:w="40" w:type="dxa"/>
              <w:left w:w="80" w:type="dxa"/>
              <w:bottom w:w="40" w:type="dxa"/>
              <w:right w:w="80" w:type="dxa"/>
            </w:tcMar>
          </w:tcPr>
          <w:p>
            <w:pPr>
              <w:keepNext/>
              <w:spacing w:after="0"/>
            </w:pPr>
            <w:r>
              <w:rPr>
                <w:b w:val="0"/>
                <w:i w:val="0"/>
                <w:sz w:val="19"/>
              </w:rPr>
              <w:t>F1 0.728 (CV), 0.743 (validation), 0.747 (test)</w:t>
            </w:r>
          </w:p>
        </w:tc>
      </w:tr>
      <w:tr>
        <w:trPr>
          <w:cantSplit/>
        </w:trPr>
        <w:tc>
          <w:tcPr>
            <w:tcW w:type="dxa" w:w="2835"/>
            <w:tcMar>
              <w:top w:w="40" w:type="dxa"/>
              <w:left w:w="80" w:type="dxa"/>
              <w:bottom w:w="40" w:type="dxa"/>
              <w:right w:w="80" w:type="dxa"/>
            </w:tcMar>
            <w:shd w:val="clear" w:color="auto" w:fill="F5EEF1"/>
          </w:tcPr>
          <w:p>
            <w:pPr>
              <w:keepNext/>
              <w:spacing w:after="0"/>
            </w:pPr>
            <w:r>
              <w:rPr>
                <w:b/>
                <w:i w:val="0"/>
                <w:color w:val="593148"/>
                <w:sz w:val="19"/>
              </w:rPr>
              <w:t>Reliable ranking</w:t>
            </w:r>
          </w:p>
        </w:tc>
        <w:tc>
          <w:tcPr>
            <w:tcW w:type="dxa" w:w="6576"/>
            <w:tcMar>
              <w:top w:w="40" w:type="dxa"/>
              <w:left w:w="80" w:type="dxa"/>
              <w:bottom w:w="40" w:type="dxa"/>
              <w:right w:w="80" w:type="dxa"/>
            </w:tcMar>
            <w:shd w:val="clear" w:color="auto" w:fill="F5EEF1"/>
          </w:tcPr>
          <w:p>
            <w:pPr>
              <w:keepNext/>
              <w:spacing w:after="0"/>
            </w:pPr>
            <w:r>
              <w:rPr>
                <w:b w:val="0"/>
                <w:i w:val="0"/>
                <w:sz w:val="19"/>
              </w:rPr>
              <w:t>ROC-AUC 0.857; average precision 0.836 against a 0.406 baseline</w:t>
            </w:r>
          </w:p>
        </w:tc>
      </w:tr>
      <w:tr>
        <w:trPr>
          <w:cantSplit/>
        </w:trPr>
        <w:tc>
          <w:tcPr>
            <w:tcW w:type="dxa" w:w="2835"/>
            <w:tcMar>
              <w:top w:w="40" w:type="dxa"/>
              <w:left w:w="80" w:type="dxa"/>
              <w:bottom w:w="40" w:type="dxa"/>
              <w:right w:w="80" w:type="dxa"/>
            </w:tcMar>
          </w:tcPr>
          <w:p>
            <w:pPr>
              <w:keepNext/>
              <w:spacing w:after="0"/>
            </w:pPr>
            <w:r>
              <w:rPr>
                <w:b/>
                <w:i w:val="0"/>
                <w:color w:val="593148"/>
                <w:sz w:val="19"/>
              </w:rPr>
              <w:t>Resilience to noisy text</w:t>
            </w:r>
          </w:p>
        </w:tc>
        <w:tc>
          <w:tcPr>
            <w:tcW w:type="dxa" w:w="6576"/>
            <w:tcMar>
              <w:top w:w="40" w:type="dxa"/>
              <w:left w:w="80" w:type="dxa"/>
              <w:bottom w:w="40" w:type="dxa"/>
              <w:right w:w="80" w:type="dxa"/>
            </w:tcMar>
          </w:tcPr>
          <w:p>
            <w:pPr>
              <w:keepNext/>
              <w:spacing w:after="0"/>
            </w:pPr>
            <w:r>
              <w:rPr>
                <w:b w:val="0"/>
                <w:i w:val="0"/>
                <w:sz w:val="19"/>
              </w:rPr>
              <w:t>97.07% average F1 retention under stress tests</w:t>
            </w:r>
          </w:p>
        </w:tc>
      </w:tr>
      <w:tr>
        <w:trPr>
          <w:cantSplit/>
        </w:trPr>
        <w:tc>
          <w:tcPr>
            <w:tcW w:type="dxa" w:w="2835"/>
            <w:tcMar>
              <w:top w:w="40" w:type="dxa"/>
              <w:left w:w="80" w:type="dxa"/>
              <w:bottom w:w="40" w:type="dxa"/>
              <w:right w:w="80" w:type="dxa"/>
            </w:tcMar>
            <w:shd w:val="clear" w:color="auto" w:fill="F5EEF1"/>
          </w:tcPr>
          <w:p>
            <w:pPr>
              <w:keepNext/>
              <w:spacing w:after="0"/>
            </w:pPr>
            <w:r>
              <w:rPr>
                <w:b/>
                <w:i w:val="0"/>
                <w:color w:val="593148"/>
                <w:sz w:val="19"/>
              </w:rPr>
              <w:t>Production readiness</w:t>
            </w:r>
          </w:p>
        </w:tc>
        <w:tc>
          <w:tcPr>
            <w:tcW w:type="dxa" w:w="6576"/>
            <w:tcMar>
              <w:top w:w="40" w:type="dxa"/>
              <w:left w:w="80" w:type="dxa"/>
              <w:bottom w:w="40" w:type="dxa"/>
              <w:right w:w="80" w:type="dxa"/>
            </w:tcMar>
            <w:shd w:val="clear" w:color="auto" w:fill="F5EEF1"/>
          </w:tcPr>
          <w:p>
            <w:pPr>
              <w:keepNext/>
              <w:spacing w:after="0"/>
            </w:pPr>
            <w:r>
              <w:rPr>
                <w:b w:val="0"/>
                <w:i w:val="0"/>
                <w:sz w:val="19"/>
              </w:rPr>
              <w:t>14/14 HTTP tests, 39/39 UI tests, 100% API prediction parity</w:t>
            </w:r>
          </w:p>
        </w:tc>
      </w:tr>
      <w:tr>
        <w:trPr>
          <w:cantSplit/>
        </w:trPr>
        <w:tc>
          <w:tcPr>
            <w:tcW w:type="dxa" w:w="2835"/>
            <w:tcMar>
              <w:top w:w="40" w:type="dxa"/>
              <w:left w:w="80" w:type="dxa"/>
              <w:bottom w:w="40" w:type="dxa"/>
              <w:right w:w="80" w:type="dxa"/>
            </w:tcMar>
          </w:tcPr>
          <w:p>
            <w:pPr>
              <w:keepNext w:val="0"/>
              <w:spacing w:after="0"/>
            </w:pPr>
            <w:r>
              <w:rPr>
                <w:b/>
                <w:i w:val="0"/>
                <w:color w:val="593148"/>
                <w:sz w:val="19"/>
              </w:rPr>
              <w:t>Governance</w:t>
            </w:r>
          </w:p>
        </w:tc>
        <w:tc>
          <w:tcPr>
            <w:tcW w:type="dxa" w:w="6576"/>
            <w:tcMar>
              <w:top w:w="40" w:type="dxa"/>
              <w:left w:w="80" w:type="dxa"/>
              <w:bottom w:w="40" w:type="dxa"/>
              <w:right w:w="80" w:type="dxa"/>
            </w:tcMar>
          </w:tcPr>
          <w:p>
            <w:pPr>
              <w:keepNext w:val="0"/>
              <w:spacing w:after="0"/>
            </w:pPr>
            <w:r>
              <w:rPr>
                <w:b w:val="0"/>
                <w:i w:val="0"/>
                <w:sz w:val="19"/>
              </w:rPr>
              <w:t>Locked model, leakage sign-off, model card and verified package</w:t>
            </w:r>
          </w:p>
        </w:tc>
      </w:tr>
    </w:tbl>
    <w:p>
      <w:pPr>
        <w:spacing w:after="40"/>
      </w:pPr>
    </w:p>
    <w:p>
      <w:pPr>
        <w:spacing w:after="40"/>
        <w:ind w:left="312" w:hanging="227"/>
      </w:pPr>
      <w:r>
        <w:rPr>
          <w:b w:val="0"/>
          <w:i w:val="0"/>
          <w:color w:val="D1A978"/>
          <w:sz w:val="16"/>
        </w:rPr>
        <w:t xml:space="preserve">▪  </w:t>
      </w:r>
      <w:r>
        <w:rPr>
          <w:b w:val="0"/>
          <w:i w:val="0"/>
        </w:rPr>
        <w:t xml:space="preserve">Retain </w:t>
      </w:r>
      <w:r>
        <w:rPr>
          <w:b/>
          <w:i w:val="0"/>
          <w:color w:val="593148"/>
        </w:rPr>
        <w:t>human review</w:t>
      </w:r>
      <w:r>
        <w:rPr>
          <w:b w:val="0"/>
          <w:i w:val="0"/>
        </w:rPr>
        <w:t xml:space="preserve"> for low-certainty predictions to reduce missed events.</w:t>
      </w:r>
    </w:p>
    <w:p>
      <w:pPr>
        <w:spacing w:after="40"/>
        <w:ind w:left="312" w:hanging="227"/>
      </w:pPr>
      <w:r>
        <w:rPr>
          <w:b w:val="0"/>
          <w:i w:val="0"/>
          <w:color w:val="D1A978"/>
          <w:sz w:val="16"/>
        </w:rPr>
        <w:t xml:space="preserve">▪  </w:t>
      </w:r>
      <w:r>
        <w:rPr>
          <w:b w:val="0"/>
          <w:i w:val="0"/>
        </w:rPr>
        <w:t xml:space="preserve">Monitor </w:t>
      </w:r>
      <w:r>
        <w:rPr>
          <w:b/>
          <w:i w:val="0"/>
          <w:color w:val="593148"/>
        </w:rPr>
        <w:t>recall, alert volume and prediction confidence</w:t>
      </w:r>
      <w:r>
        <w:rPr>
          <w:b w:val="0"/>
          <w:i w:val="0"/>
        </w:rPr>
        <w:t xml:space="preserve"> after release.</w:t>
      </w:r>
    </w:p>
    <w:p>
      <w:pPr>
        <w:spacing w:after="40"/>
        <w:ind w:left="312" w:hanging="227"/>
      </w:pPr>
      <w:r>
        <w:rPr>
          <w:b w:val="0"/>
          <w:i w:val="0"/>
          <w:color w:val="D1A978"/>
          <w:sz w:val="16"/>
        </w:rPr>
        <w:t xml:space="preserve">▪  </w:t>
      </w:r>
      <w:r>
        <w:rPr>
          <w:b w:val="0"/>
          <w:i w:val="0"/>
        </w:rPr>
        <w:t>Retrain periodically on newly labelled tweets and re-validate before redeployment.</w:t>
      </w:r>
    </w:p>
    <w:sectPr w:rsidR="00FC693F" w:rsidRPr="0006063C" w:rsidSect="00034616">
      <w:headerReference w:type="default" r:id="rId9"/>
      <w:footerReference w:type="default" r:id="rId10"/>
      <w:pgSz w:w="11906" w:h="16838"/>
      <w:pgMar w:top="964" w:right="1077" w:bottom="907"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5465B"/>
        <w:sz w:val="16"/>
      </w:rPr>
      <w:t xml:space="preserve">Prepared by Riya  ·  NLP &amp; Machine Learning  ·  Page </w:t>
    </w:r>
    <w:r>
      <w:rPr>
        <w:color w:val="75465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i w:val="0"/>
        <w:color w:val="75465B"/>
        <w:sz w:val="16"/>
      </w:rPr>
      <w:t>DISASTER TWEET CLASSIFICATION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